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31F" w:rsidRDefault="00D1631F" w:rsidP="00D1631F">
      <w:pPr>
        <w:pStyle w:val="Nadpis1"/>
        <w:shd w:val="clear" w:color="auto" w:fill="92D050"/>
        <w:rPr>
          <w:b w:val="0"/>
          <w:sz w:val="22"/>
        </w:rPr>
      </w:pPr>
      <w:bookmarkStart w:id="0" w:name="_Toc417301595"/>
      <w:r>
        <w:rPr>
          <w:sz w:val="22"/>
          <w:szCs w:val="22"/>
          <w:shd w:val="clear" w:color="auto" w:fill="92D050"/>
        </w:rPr>
        <w:t>Príloha č. 3.</w:t>
      </w:r>
      <w:r w:rsidR="009F04B1">
        <w:rPr>
          <w:sz w:val="22"/>
          <w:szCs w:val="22"/>
          <w:shd w:val="clear" w:color="auto" w:fill="92D050"/>
        </w:rPr>
        <w:t>4</w:t>
      </w:r>
      <w:r>
        <w:rPr>
          <w:sz w:val="22"/>
          <w:szCs w:val="22"/>
          <w:shd w:val="clear" w:color="auto" w:fill="92D050"/>
        </w:rPr>
        <w:t xml:space="preserve"> </w:t>
      </w:r>
      <w:r w:rsidR="00D07AA4">
        <w:rPr>
          <w:sz w:val="22"/>
          <w:szCs w:val="22"/>
          <w:shd w:val="clear" w:color="auto" w:fill="92D050"/>
        </w:rPr>
        <w:t xml:space="preserve">k Výzve </w:t>
      </w:r>
      <w:r w:rsidR="00910352">
        <w:rPr>
          <w:sz w:val="22"/>
          <w:szCs w:val="22"/>
          <w:shd w:val="clear" w:color="auto" w:fill="92D050"/>
        </w:rPr>
        <w:t xml:space="preserve">na predkladanie </w:t>
      </w:r>
      <w:r w:rsidR="00910352" w:rsidRPr="00F020DD">
        <w:rPr>
          <w:color w:val="1F497D"/>
        </w:rPr>
        <w:t>žiadostí o NFP SR 2014-2020</w:t>
      </w:r>
      <w:r w:rsidR="00D07AA4">
        <w:rPr>
          <w:sz w:val="22"/>
          <w:szCs w:val="22"/>
          <w:shd w:val="clear" w:color="auto" w:fill="92D050"/>
        </w:rPr>
        <w:t xml:space="preserve">- </w:t>
      </w:r>
      <w:r>
        <w:rPr>
          <w:sz w:val="22"/>
          <w:szCs w:val="22"/>
          <w:shd w:val="clear" w:color="auto" w:fill="92D050"/>
        </w:rPr>
        <w:t>Priemerná miera evidovanej nezamestnanosti k 31.12.2014</w:t>
      </w:r>
      <w:bookmarkEnd w:id="0"/>
    </w:p>
    <w:p w:rsidR="00D1631F" w:rsidRDefault="00D1631F" w:rsidP="00D1631F">
      <w:pPr>
        <w:spacing w:after="120"/>
        <w:rPr>
          <w:sz w:val="22"/>
          <w:lang w:eastAsia="sk-SK"/>
        </w:rPr>
      </w:pPr>
    </w:p>
    <w:tbl>
      <w:tblPr>
        <w:tblW w:w="5434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09"/>
        <w:gridCol w:w="2725"/>
      </w:tblGrid>
      <w:tr w:rsidR="00D1631F" w:rsidTr="00D1631F">
        <w:trPr>
          <w:trHeight w:val="401"/>
          <w:jc w:val="center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Územie</w:t>
            </w:r>
          </w:p>
        </w:tc>
        <w:tc>
          <w:tcPr>
            <w:tcW w:w="2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 xml:space="preserve">             priemer</w:t>
            </w:r>
          </w:p>
        </w:tc>
      </w:tr>
      <w:tr w:rsidR="00D1631F" w:rsidTr="00D1631F">
        <w:trPr>
          <w:trHeight w:val="191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Bratislava I</w:t>
            </w:r>
          </w:p>
        </w:tc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4,99</w:t>
            </w:r>
          </w:p>
        </w:tc>
        <w:bookmarkStart w:id="1" w:name="_GoBack"/>
        <w:bookmarkEnd w:id="1"/>
      </w:tr>
      <w:tr w:rsidR="00D1631F" w:rsidTr="00D1631F">
        <w:trPr>
          <w:trHeight w:val="191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Bratislava II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6,67</w:t>
            </w:r>
          </w:p>
        </w:tc>
      </w:tr>
      <w:tr w:rsidR="00D1631F" w:rsidTr="00D1631F">
        <w:trPr>
          <w:trHeight w:val="191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Bratislava III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5,87</w:t>
            </w:r>
          </w:p>
        </w:tc>
      </w:tr>
      <w:tr w:rsidR="00D1631F" w:rsidTr="00D1631F">
        <w:trPr>
          <w:trHeight w:val="191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Bratislava IV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5,49</w:t>
            </w:r>
          </w:p>
        </w:tc>
      </w:tr>
      <w:tr w:rsidR="00D1631F" w:rsidTr="00D1631F">
        <w:trPr>
          <w:trHeight w:val="191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Bratislava V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5,30</w:t>
            </w:r>
          </w:p>
        </w:tc>
      </w:tr>
      <w:tr w:rsidR="00D1631F" w:rsidTr="00D1631F">
        <w:trPr>
          <w:trHeight w:val="191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Malacky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7,43</w:t>
            </w:r>
          </w:p>
        </w:tc>
      </w:tr>
      <w:tr w:rsidR="00D1631F" w:rsidTr="00D1631F">
        <w:trPr>
          <w:trHeight w:val="191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Pezinok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7,41</w:t>
            </w:r>
          </w:p>
        </w:tc>
      </w:tr>
      <w:tr w:rsidR="00D1631F" w:rsidTr="00D1631F">
        <w:trPr>
          <w:trHeight w:val="191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Senec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6,22</w:t>
            </w:r>
          </w:p>
        </w:tc>
      </w:tr>
      <w:tr w:rsidR="00D1631F" w:rsidTr="00D1631F">
        <w:trPr>
          <w:trHeight w:val="191"/>
          <w:jc w:val="center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b/>
                <w:bCs/>
                <w:sz w:val="22"/>
                <w:lang w:eastAsia="sk-SK"/>
              </w:rPr>
            </w:pPr>
            <w:r>
              <w:rPr>
                <w:b/>
                <w:bCs/>
                <w:sz w:val="22"/>
                <w:lang w:eastAsia="sk-SK"/>
              </w:rPr>
              <w:t>Bratislavský kraj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6,13</w:t>
            </w:r>
          </w:p>
        </w:tc>
      </w:tr>
      <w:tr w:rsidR="00D1631F" w:rsidTr="00D1631F">
        <w:trPr>
          <w:trHeight w:val="191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Dunajská Streda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10,34</w:t>
            </w:r>
          </w:p>
        </w:tc>
      </w:tr>
      <w:tr w:rsidR="00D1631F" w:rsidTr="00D1631F">
        <w:trPr>
          <w:trHeight w:val="191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Galanta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5,43</w:t>
            </w:r>
          </w:p>
        </w:tc>
      </w:tr>
      <w:tr w:rsidR="00D1631F" w:rsidTr="00D1631F">
        <w:trPr>
          <w:trHeight w:val="191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Hlohovec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7,87</w:t>
            </w:r>
          </w:p>
        </w:tc>
      </w:tr>
      <w:tr w:rsidR="00D1631F" w:rsidTr="00D1631F">
        <w:trPr>
          <w:trHeight w:val="191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Piešťany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7,51</w:t>
            </w:r>
          </w:p>
        </w:tc>
      </w:tr>
      <w:tr w:rsidR="00D1631F" w:rsidTr="00D1631F">
        <w:trPr>
          <w:trHeight w:val="191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Senica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11,25</w:t>
            </w:r>
          </w:p>
        </w:tc>
      </w:tr>
      <w:tr w:rsidR="00D1631F" w:rsidTr="00D1631F">
        <w:trPr>
          <w:trHeight w:val="191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Skalica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8,27</w:t>
            </w:r>
          </w:p>
        </w:tc>
      </w:tr>
      <w:tr w:rsidR="00D1631F" w:rsidTr="00D1631F">
        <w:trPr>
          <w:trHeight w:val="191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Trnava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6,44</w:t>
            </w:r>
          </w:p>
        </w:tc>
      </w:tr>
      <w:tr w:rsidR="00D1631F" w:rsidTr="00D1631F">
        <w:trPr>
          <w:trHeight w:val="191"/>
          <w:jc w:val="center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b/>
                <w:bCs/>
                <w:sz w:val="22"/>
                <w:lang w:eastAsia="sk-SK"/>
              </w:rPr>
            </w:pPr>
            <w:r>
              <w:rPr>
                <w:b/>
                <w:bCs/>
                <w:sz w:val="22"/>
                <w:lang w:eastAsia="sk-SK"/>
              </w:rPr>
              <w:t>Trnavský kraj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8,03</w:t>
            </w:r>
          </w:p>
        </w:tc>
      </w:tr>
      <w:tr w:rsidR="00D1631F" w:rsidTr="00D1631F">
        <w:trPr>
          <w:trHeight w:val="191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Bánovce nad Bebravou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10,24</w:t>
            </w:r>
          </w:p>
        </w:tc>
      </w:tr>
      <w:tr w:rsidR="00D1631F" w:rsidTr="00D1631F">
        <w:trPr>
          <w:trHeight w:val="191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Ilava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7,92</w:t>
            </w:r>
          </w:p>
        </w:tc>
      </w:tr>
      <w:tr w:rsidR="00D1631F" w:rsidTr="00D1631F">
        <w:trPr>
          <w:trHeight w:val="191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Myjava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7,74</w:t>
            </w:r>
          </w:p>
        </w:tc>
      </w:tr>
      <w:tr w:rsidR="00D1631F" w:rsidTr="00D1631F">
        <w:trPr>
          <w:trHeight w:val="191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Nové Mesto nad Váhom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7,69</w:t>
            </w:r>
          </w:p>
        </w:tc>
      </w:tr>
      <w:tr w:rsidR="00D1631F" w:rsidTr="00D1631F">
        <w:trPr>
          <w:trHeight w:val="191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Partizánske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11,39</w:t>
            </w:r>
          </w:p>
        </w:tc>
      </w:tr>
      <w:tr w:rsidR="00D1631F" w:rsidTr="00D1631F">
        <w:trPr>
          <w:trHeight w:val="191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Považská Bystrica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10,53</w:t>
            </w:r>
          </w:p>
        </w:tc>
      </w:tr>
      <w:tr w:rsidR="00D1631F" w:rsidTr="00D1631F">
        <w:trPr>
          <w:trHeight w:val="191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Prievidza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12,47</w:t>
            </w:r>
          </w:p>
        </w:tc>
      </w:tr>
      <w:tr w:rsidR="00D1631F" w:rsidTr="00D1631F">
        <w:trPr>
          <w:trHeight w:val="191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Púchov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7,15</w:t>
            </w:r>
          </w:p>
        </w:tc>
      </w:tr>
      <w:tr w:rsidR="00D1631F" w:rsidTr="00D1631F">
        <w:trPr>
          <w:trHeight w:val="191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Trenčín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7,82</w:t>
            </w:r>
          </w:p>
        </w:tc>
      </w:tr>
      <w:tr w:rsidR="00D1631F" w:rsidTr="00D1631F">
        <w:trPr>
          <w:trHeight w:val="191"/>
          <w:jc w:val="center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b/>
                <w:bCs/>
                <w:sz w:val="22"/>
                <w:lang w:eastAsia="sk-SK"/>
              </w:rPr>
            </w:pPr>
            <w:r>
              <w:rPr>
                <w:b/>
                <w:bCs/>
                <w:sz w:val="22"/>
                <w:lang w:eastAsia="sk-SK"/>
              </w:rPr>
              <w:t>Trenčiansky kraj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9,56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Komárno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15,48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Levice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12,91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Nitra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8,64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Nové Zámky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10,85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Šaľa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8,53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Topoľčany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11,08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Zlaté Moravce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10,41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b/>
                <w:bCs/>
                <w:sz w:val="22"/>
                <w:lang w:eastAsia="sk-SK"/>
              </w:rPr>
            </w:pPr>
            <w:r>
              <w:rPr>
                <w:b/>
                <w:bCs/>
                <w:sz w:val="22"/>
                <w:lang w:eastAsia="sk-SK"/>
              </w:rPr>
              <w:t>Nitriansky kraj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11,21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Bytča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14,30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Čadca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12,37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lastRenderedPageBreak/>
              <w:t>Dolný Kubín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12,65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Kysucké Nové Mesto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12,28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Liptovský Mikuláš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12,04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Martin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8,34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Námestovo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12,53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Ružomberok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11,87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Turčianske Teplice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12,60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Tvrdošín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11,18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Žilina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8,54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b/>
                <w:bCs/>
                <w:sz w:val="22"/>
                <w:lang w:eastAsia="sk-SK"/>
              </w:rPr>
            </w:pPr>
            <w:r>
              <w:rPr>
                <w:b/>
                <w:bCs/>
                <w:sz w:val="22"/>
                <w:lang w:eastAsia="sk-SK"/>
              </w:rPr>
              <w:t>Žilinský kraj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10,91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Banská Bystrica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8,90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Banská Štiavnica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17,51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Brezno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13,41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Detva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14,57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Krupina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16,95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Lučenec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20,08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Poltár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23,57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Revúca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26,82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Rimavská Sobota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29,84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Veľký Krtíš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22,17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Zvolen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10,55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Žarnovica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16,46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Žiar nad Hronom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13,34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b/>
                <w:bCs/>
                <w:sz w:val="22"/>
                <w:lang w:eastAsia="sk-SK"/>
              </w:rPr>
            </w:pPr>
            <w:r>
              <w:rPr>
                <w:b/>
                <w:bCs/>
                <w:sz w:val="22"/>
                <w:lang w:eastAsia="sk-SK"/>
              </w:rPr>
              <w:t>Banskobystrický kraj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17,22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Bardejov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19,60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Humenné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16,49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Kežmarok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25,59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Levoča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16,44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Medzilaborce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19,95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Poprad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11,01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Prešov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14,84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Sabinov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21,86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Snina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19,06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Stará Ľubovňa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13,10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Stropkov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17,40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Svidník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20,05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Vranov nad Topľou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21,25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b/>
                <w:bCs/>
                <w:sz w:val="22"/>
                <w:lang w:eastAsia="sk-SK"/>
              </w:rPr>
            </w:pPr>
            <w:r>
              <w:rPr>
                <w:b/>
                <w:bCs/>
                <w:sz w:val="22"/>
                <w:lang w:eastAsia="sk-SK"/>
              </w:rPr>
              <w:t>Prešovský kraj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17,45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Gelnica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17,91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Košice I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9,81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Košice II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9,39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Košice III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8,56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lastRenderedPageBreak/>
              <w:t>Košice IV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9,37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Košice - okolie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19,20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Michalovce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16,78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Rožňava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24,27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Sobrance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20,91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Spišská Nová Ves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15,12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>Trebišov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20,01</w:t>
            </w:r>
          </w:p>
        </w:tc>
      </w:tr>
      <w:tr w:rsidR="00D1631F" w:rsidTr="00D1631F">
        <w:trPr>
          <w:trHeight w:val="188"/>
          <w:jc w:val="center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b/>
                <w:bCs/>
                <w:sz w:val="22"/>
                <w:lang w:eastAsia="sk-SK"/>
              </w:rPr>
            </w:pPr>
            <w:r>
              <w:rPr>
                <w:b/>
                <w:bCs/>
                <w:sz w:val="22"/>
                <w:lang w:eastAsia="sk-SK"/>
              </w:rPr>
              <w:t>Košický kraj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15,92</w:t>
            </w:r>
          </w:p>
        </w:tc>
      </w:tr>
      <w:tr w:rsidR="00D1631F" w:rsidTr="00D1631F">
        <w:trPr>
          <w:trHeight w:val="273"/>
          <w:jc w:val="center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rPr>
                <w:b/>
                <w:bCs/>
                <w:sz w:val="22"/>
                <w:lang w:eastAsia="sk-SK"/>
              </w:rPr>
            </w:pPr>
            <w:r>
              <w:rPr>
                <w:b/>
                <w:bCs/>
                <w:sz w:val="22"/>
                <w:lang w:eastAsia="sk-SK"/>
              </w:rPr>
              <w:t>Slovensko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1631F" w:rsidRDefault="00D1631F">
            <w:pPr>
              <w:spacing w:after="0" w:line="276" w:lineRule="auto"/>
              <w:jc w:val="center"/>
              <w:rPr>
                <w:b/>
                <w:bCs/>
                <w:sz w:val="26"/>
                <w:szCs w:val="26"/>
                <w:lang w:eastAsia="sk-SK"/>
              </w:rPr>
            </w:pPr>
            <w:r>
              <w:rPr>
                <w:b/>
                <w:bCs/>
                <w:sz w:val="26"/>
                <w:szCs w:val="26"/>
                <w:lang w:eastAsia="sk-SK"/>
              </w:rPr>
              <w:t>12,29</w:t>
            </w:r>
          </w:p>
        </w:tc>
      </w:tr>
    </w:tbl>
    <w:p w:rsidR="00D1631F" w:rsidRDefault="00D1631F" w:rsidP="00D1631F">
      <w:pPr>
        <w:spacing w:after="120"/>
        <w:jc w:val="center"/>
        <w:rPr>
          <w:sz w:val="22"/>
          <w:lang w:eastAsia="sk-SK"/>
        </w:rPr>
      </w:pPr>
      <w:r>
        <w:rPr>
          <w:sz w:val="22"/>
          <w:lang w:eastAsia="sk-SK"/>
        </w:rPr>
        <w:t>Zdroj:  Ústredie práce, sociálnych vecí a rodiny</w:t>
      </w:r>
    </w:p>
    <w:p w:rsidR="00E357B1" w:rsidRDefault="00E357B1"/>
    <w:sectPr w:rsidR="00E357B1" w:rsidSect="00D1631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1F"/>
    <w:rsid w:val="00910352"/>
    <w:rsid w:val="009F04B1"/>
    <w:rsid w:val="00A37A2A"/>
    <w:rsid w:val="00D07AA4"/>
    <w:rsid w:val="00D1631F"/>
    <w:rsid w:val="00DE198A"/>
    <w:rsid w:val="00E3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631F"/>
    <w:pPr>
      <w:spacing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1631F"/>
    <w:pPr>
      <w:keepNext/>
      <w:spacing w:before="240" w:after="60"/>
      <w:jc w:val="both"/>
      <w:outlineLvl w:val="0"/>
    </w:pPr>
    <w:rPr>
      <w:b/>
      <w:bCs/>
      <w:kern w:val="32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D1631F"/>
    <w:rPr>
      <w:rFonts w:ascii="Times New Roman" w:eastAsia="Times New Roman" w:hAnsi="Times New Roman" w:cs="Times New Roman"/>
      <w:b/>
      <w:bCs/>
      <w:kern w:val="3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631F"/>
    <w:pPr>
      <w:spacing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1631F"/>
    <w:pPr>
      <w:keepNext/>
      <w:spacing w:before="240" w:after="60"/>
      <w:jc w:val="both"/>
      <w:outlineLvl w:val="0"/>
    </w:pPr>
    <w:rPr>
      <w:b/>
      <w:bCs/>
      <w:kern w:val="32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D1631F"/>
    <w:rPr>
      <w:rFonts w:ascii="Times New Roman" w:eastAsia="Times New Roman" w:hAnsi="Times New Roman" w:cs="Times New Roman"/>
      <w:b/>
      <w:bCs/>
      <w:kern w:val="3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Kirschner František</dc:creator>
  <cp:lastModifiedBy>Zacek, Alexander</cp:lastModifiedBy>
  <cp:revision>5</cp:revision>
  <dcterms:created xsi:type="dcterms:W3CDTF">2015-06-09T11:39:00Z</dcterms:created>
  <dcterms:modified xsi:type="dcterms:W3CDTF">2015-10-16T08:02:00Z</dcterms:modified>
</cp:coreProperties>
</file>