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B4" w:rsidRPr="004419B4" w:rsidRDefault="00CD59C8" w:rsidP="001C4543">
      <w:bookmarkStart w:id="0" w:name="_GoBack"/>
      <w:bookmarkEnd w:id="0"/>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2077720</wp:posOffset>
                </wp:positionH>
                <wp:positionV relativeFrom="paragraph">
                  <wp:posOffset>-304800</wp:posOffset>
                </wp:positionV>
                <wp:extent cx="3482975" cy="82232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2B7591" w:rsidRDefault="00346521" w:rsidP="000B5924">
                            <w:pPr>
                              <w:rPr>
                                <w:rFonts w:ascii="Arial" w:hAnsi="Arial" w:cs="Arial"/>
                                <w:b/>
                                <w:sz w:val="38"/>
                                <w:szCs w:val="38"/>
                              </w:rPr>
                            </w:pPr>
                            <w:r w:rsidRPr="002B7591">
                              <w:rPr>
                                <w:rFonts w:ascii="Arial" w:hAnsi="Arial" w:cs="Arial"/>
                                <w:b/>
                                <w:sz w:val="38"/>
                                <w:szCs w:val="38"/>
                              </w:rPr>
                              <w:t>Európska únia</w:t>
                            </w:r>
                          </w:p>
                          <w:p w:rsidR="00346521" w:rsidRPr="002B7591" w:rsidRDefault="00346521" w:rsidP="000B5924">
                            <w:pPr>
                              <w:spacing w:after="0"/>
                              <w:rPr>
                                <w:sz w:val="20"/>
                                <w:szCs w:val="20"/>
                              </w:rPr>
                            </w:pPr>
                            <w:r w:rsidRPr="002B7591">
                              <w:rPr>
                                <w:sz w:val="20"/>
                                <w:szCs w:val="20"/>
                              </w:rPr>
                              <w:t>Európsky poľnohospodársky fond pre rozvoj vidieka:</w:t>
                            </w:r>
                          </w:p>
                          <w:p w:rsidR="00346521" w:rsidRPr="002B7591" w:rsidRDefault="00346521" w:rsidP="000B5924">
                            <w:pPr>
                              <w:rPr>
                                <w:sz w:val="20"/>
                                <w:szCs w:val="20"/>
                              </w:rPr>
                            </w:pPr>
                            <w:r w:rsidRPr="002B7591">
                              <w:rPr>
                                <w:sz w:val="20"/>
                                <w:szCs w:val="20"/>
                              </w:rPr>
                              <w:t>Európa investujúca do vidieckych oblastí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3.6pt;margin-top:-24pt;width:274.25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v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O&#10;Ys/vgwIAAAgFAAAOAAAAAAAAAAAAAAAAAC4CAABkcnMvZTJvRG9jLnhtbFBLAQItABQABgAIAAAA&#10;IQBCEvvd4AAAAAoBAAAPAAAAAAAAAAAAAAAAAN0EAABkcnMvZG93bnJldi54bWxQSwUGAAAAAAQA&#10;BADzAAAA6gUAAAAA&#10;" stroked="f">
                <v:textbox>
                  <w:txbxContent>
                    <w:p w:rsidR="00346521" w:rsidRPr="002B7591" w:rsidRDefault="00346521" w:rsidP="000B5924">
                      <w:pPr>
                        <w:rPr>
                          <w:rFonts w:ascii="Arial" w:hAnsi="Arial" w:cs="Arial"/>
                          <w:b/>
                          <w:sz w:val="38"/>
                          <w:szCs w:val="38"/>
                        </w:rPr>
                      </w:pPr>
                      <w:r w:rsidRPr="002B7591">
                        <w:rPr>
                          <w:rFonts w:ascii="Arial" w:hAnsi="Arial" w:cs="Arial"/>
                          <w:b/>
                          <w:sz w:val="38"/>
                          <w:szCs w:val="38"/>
                        </w:rPr>
                        <w:t>Európska únia</w:t>
                      </w:r>
                    </w:p>
                    <w:p w:rsidR="00346521" w:rsidRPr="002B7591" w:rsidRDefault="00346521" w:rsidP="000B5924">
                      <w:pPr>
                        <w:spacing w:after="0"/>
                        <w:rPr>
                          <w:sz w:val="20"/>
                          <w:szCs w:val="20"/>
                        </w:rPr>
                      </w:pPr>
                      <w:r w:rsidRPr="002B7591">
                        <w:rPr>
                          <w:sz w:val="20"/>
                          <w:szCs w:val="20"/>
                        </w:rPr>
                        <w:t>Európsky poľnohospodársky fond pre rozvoj vidieka:</w:t>
                      </w:r>
                    </w:p>
                    <w:p w:rsidR="00346521" w:rsidRPr="002B7591" w:rsidRDefault="00346521" w:rsidP="000B5924">
                      <w:pPr>
                        <w:rPr>
                          <w:sz w:val="20"/>
                          <w:szCs w:val="20"/>
                        </w:rPr>
                      </w:pPr>
                      <w:r w:rsidRPr="002B7591">
                        <w:rPr>
                          <w:sz w:val="20"/>
                          <w:szCs w:val="20"/>
                        </w:rPr>
                        <w:t>Európa investujúca do vidieckych oblastí</w:t>
                      </w:r>
                    </w:p>
                  </w:txbxContent>
                </v:textbox>
              </v:rect>
            </w:pict>
          </mc:Fallback>
        </mc:AlternateContent>
      </w:r>
      <w:r>
        <w:rPr>
          <w:noProof/>
          <w:lang w:eastAsia="sk-SK"/>
        </w:rPr>
        <w:drawing>
          <wp:anchor distT="0" distB="0" distL="114300" distR="114300" simplePos="0" relativeHeight="251660288" behindDoc="0" locked="0" layoutInCell="1" allowOverlap="1">
            <wp:simplePos x="0" y="0"/>
            <wp:positionH relativeFrom="column">
              <wp:posOffset>716280</wp:posOffset>
            </wp:positionH>
            <wp:positionV relativeFrom="paragraph">
              <wp:posOffset>-304800</wp:posOffset>
            </wp:positionV>
            <wp:extent cx="1085850" cy="723900"/>
            <wp:effectExtent l="0" t="0" r="0" b="0"/>
            <wp:wrapSquare wrapText="bothSides"/>
            <wp:docPr id="4"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9B4" w:rsidRPr="004419B4" w:rsidRDefault="004419B4" w:rsidP="001C4543"/>
    <w:p w:rsidR="004419B4" w:rsidRPr="004419B4" w:rsidRDefault="004419B4" w:rsidP="001C4543"/>
    <w:p w:rsidR="004419B4" w:rsidRPr="004419B4" w:rsidRDefault="004419B4" w:rsidP="001C4543"/>
    <w:p w:rsidR="004419B4" w:rsidRPr="004419B4" w:rsidRDefault="00CD59C8" w:rsidP="001C4543">
      <w:r>
        <w:rPr>
          <w:noProof/>
          <w:lang w:eastAsia="sk-SK"/>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-3175</wp:posOffset>
                </wp:positionV>
                <wp:extent cx="5550535" cy="75311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4A0563" w:rsidRDefault="00346521" w:rsidP="00107B7B">
                            <w:pPr>
                              <w:spacing w:after="0"/>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pt;margin-top:-.25pt;width:437.05pt;height:5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wwgwIAAA4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" stroked="f">
                <v:textbox>
                  <w:txbxContent>
                    <w:p w:rsidR="00346521" w:rsidRPr="004A0563" w:rsidRDefault="00346521" w:rsidP="00107B7B">
                      <w:pPr>
                        <w:spacing w:after="0"/>
                        <w:jc w:val="center"/>
                        <w:rPr>
                          <w:b/>
                          <w:sz w:val="28"/>
                          <w:szCs w:val="28"/>
                        </w:rPr>
                      </w:pPr>
                    </w:p>
                  </w:txbxContent>
                </v:textbox>
              </v:rect>
            </w:pict>
          </mc:Fallback>
        </mc:AlternateContent>
      </w:r>
    </w:p>
    <w:p w:rsidR="004419B4" w:rsidRPr="004419B4" w:rsidRDefault="004419B4" w:rsidP="001C4543"/>
    <w:p w:rsidR="00010F5B" w:rsidRDefault="00CD59C8" w:rsidP="001C4543">
      <w:pPr>
        <w:spacing w:after="0"/>
        <w:jc w:val="center"/>
      </w:pPr>
      <w:r>
        <w:rPr>
          <w:noProof/>
          <w:lang w:eastAsia="sk-SK"/>
        </w:rPr>
        <mc:AlternateContent>
          <mc:Choice Requires="wps">
            <w:drawing>
              <wp:anchor distT="0" distB="0" distL="114300" distR="114300" simplePos="0" relativeHeight="251654144" behindDoc="0" locked="0" layoutInCell="1" allowOverlap="1">
                <wp:simplePos x="0" y="0"/>
                <wp:positionH relativeFrom="column">
                  <wp:posOffset>83185</wp:posOffset>
                </wp:positionH>
                <wp:positionV relativeFrom="paragraph">
                  <wp:posOffset>29210</wp:posOffset>
                </wp:positionV>
                <wp:extent cx="5550535" cy="7531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4A0563" w:rsidRDefault="00346521" w:rsidP="000B5924">
                            <w:pPr>
                              <w:spacing w:after="0"/>
                              <w:jc w:val="center"/>
                              <w:rPr>
                                <w:b/>
                                <w:sz w:val="28"/>
                                <w:szCs w:val="28"/>
                              </w:rPr>
                            </w:pPr>
                            <w:r w:rsidRPr="004A0563">
                              <w:rPr>
                                <w:b/>
                                <w:sz w:val="28"/>
                                <w:szCs w:val="28"/>
                              </w:rPr>
                              <w:t>Príručka pre žiadateľa</w:t>
                            </w:r>
                          </w:p>
                          <w:p w:rsidR="00346521" w:rsidRPr="004A0563" w:rsidRDefault="00346521" w:rsidP="000B5924">
                            <w:pPr>
                              <w:spacing w:after="0"/>
                              <w:jc w:val="center"/>
                              <w:rPr>
                                <w:b/>
                                <w:sz w:val="28"/>
                                <w:szCs w:val="28"/>
                              </w:rPr>
                            </w:pPr>
                            <w:r w:rsidRPr="004A0563">
                              <w:rPr>
                                <w:b/>
                                <w:sz w:val="28"/>
                                <w:szCs w:val="28"/>
                              </w:rPr>
                              <w:t>o poskytnutie nenávratného finančného príspevku</w:t>
                            </w:r>
                          </w:p>
                          <w:p w:rsidR="00346521" w:rsidRPr="004A0563" w:rsidRDefault="00346521" w:rsidP="000B5924">
                            <w:pPr>
                              <w:spacing w:after="0"/>
                              <w:jc w:val="center"/>
                              <w:rPr>
                                <w:b/>
                                <w:sz w:val="28"/>
                                <w:szCs w:val="28"/>
                              </w:rPr>
                            </w:pPr>
                            <w:r w:rsidRPr="004A0563">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55pt;margin-top:2.3pt;width:437.05pt;height:5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uwhQIAAA0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" stroked="f">
                <v:textbox>
                  <w:txbxContent>
                    <w:p w:rsidR="00346521" w:rsidRPr="004A0563" w:rsidRDefault="00346521" w:rsidP="000B5924">
                      <w:pPr>
                        <w:spacing w:after="0"/>
                        <w:jc w:val="center"/>
                        <w:rPr>
                          <w:b/>
                          <w:sz w:val="28"/>
                          <w:szCs w:val="28"/>
                        </w:rPr>
                      </w:pPr>
                      <w:r w:rsidRPr="004A0563">
                        <w:rPr>
                          <w:b/>
                          <w:sz w:val="28"/>
                          <w:szCs w:val="28"/>
                        </w:rPr>
                        <w:t>Príručka pre žiadateľa</w:t>
                      </w:r>
                    </w:p>
                    <w:p w:rsidR="00346521" w:rsidRPr="004A0563" w:rsidRDefault="00346521" w:rsidP="000B5924">
                      <w:pPr>
                        <w:spacing w:after="0"/>
                        <w:jc w:val="center"/>
                        <w:rPr>
                          <w:b/>
                          <w:sz w:val="28"/>
                          <w:szCs w:val="28"/>
                        </w:rPr>
                      </w:pPr>
                      <w:r w:rsidRPr="004A0563">
                        <w:rPr>
                          <w:b/>
                          <w:sz w:val="28"/>
                          <w:szCs w:val="28"/>
                        </w:rPr>
                        <w:t>o poskytnutie nenávratného finančného príspevku</w:t>
                      </w:r>
                    </w:p>
                    <w:p w:rsidR="00346521" w:rsidRPr="004A0563" w:rsidRDefault="00346521" w:rsidP="000B5924">
                      <w:pPr>
                        <w:spacing w:after="0"/>
                        <w:jc w:val="center"/>
                        <w:rPr>
                          <w:b/>
                          <w:sz w:val="28"/>
                          <w:szCs w:val="28"/>
                        </w:rPr>
                      </w:pPr>
                      <w:r w:rsidRPr="004A0563">
                        <w:rPr>
                          <w:b/>
                          <w:sz w:val="28"/>
                          <w:szCs w:val="28"/>
                        </w:rPr>
                        <w:t>z Programu rozvoja vidieka SR 2007 – 2013</w:t>
                      </w:r>
                    </w:p>
                  </w:txbxContent>
                </v:textbox>
              </v:rect>
            </w:pict>
          </mc:Fallback>
        </mc:AlternateContent>
      </w:r>
    </w:p>
    <w:p w:rsidR="004419B4" w:rsidRPr="004419B4" w:rsidRDefault="004419B4" w:rsidP="001C4543"/>
    <w:p w:rsidR="004419B4" w:rsidRDefault="004419B4" w:rsidP="001C4543"/>
    <w:p w:rsidR="00010F5B" w:rsidRPr="00595378" w:rsidRDefault="00CD59C8" w:rsidP="001C4543">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194945</wp:posOffset>
                </wp:positionH>
                <wp:positionV relativeFrom="paragraph">
                  <wp:posOffset>273050</wp:posOffset>
                </wp:positionV>
                <wp:extent cx="5561330" cy="2914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Default="00346521" w:rsidP="000B5924">
                            <w:pPr>
                              <w:jc w:val="center"/>
                            </w:pPr>
                            <w:r>
                              <w:t xml:space="preserve">pre 6. výzvu na </w:t>
                            </w:r>
                            <w:r w:rsidRPr="004F6276">
                              <w:t>predkladanie žiadostí o nenávratný finančný príspevok</w:t>
                            </w:r>
                            <w:r>
                              <w:rPr>
                                <w:rFonts w:ascii="Arial Narrow" w:hAnsi="Arial Narrow" w:cs="Arial Narrow"/>
                                <w:color w:val="FF0000"/>
                                <w:sz w:val="20"/>
                                <w:szCs w:val="20"/>
                                <w:lang w:eastAsia="sk-SK"/>
                              </w:rPr>
                              <w:t xml:space="preserve">  </w:t>
                            </w:r>
                            <w:r>
                              <w:t>na opatrenie</w:t>
                            </w:r>
                          </w:p>
                          <w:p w:rsidR="00346521" w:rsidRDefault="00346521" w:rsidP="000B5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5.35pt;margin-top:21.5pt;width:437.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EJ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" stroked="f">
                <v:textbox>
                  <w:txbxContent>
                    <w:p w:rsidR="00346521" w:rsidRDefault="00346521" w:rsidP="000B5924">
                      <w:pPr>
                        <w:jc w:val="center"/>
                      </w:pPr>
                      <w:r>
                        <w:t xml:space="preserve">pre 6. výzvu na </w:t>
                      </w:r>
                      <w:r w:rsidRPr="004F6276">
                        <w:t>predkladanie žiadostí o nenávratný finančný príspevok</w:t>
                      </w:r>
                      <w:r>
                        <w:rPr>
                          <w:rFonts w:ascii="Arial Narrow" w:hAnsi="Arial Narrow" w:cs="Arial Narrow"/>
                          <w:color w:val="FF0000"/>
                          <w:sz w:val="20"/>
                          <w:szCs w:val="20"/>
                          <w:lang w:eastAsia="sk-SK"/>
                        </w:rPr>
                        <w:t xml:space="preserve">  </w:t>
                      </w:r>
                      <w:r>
                        <w:t>na opatrenie</w:t>
                      </w:r>
                    </w:p>
                    <w:p w:rsidR="00346521" w:rsidRDefault="00346521" w:rsidP="000B5924"/>
                  </w:txbxContent>
                </v:textbox>
              </v:rect>
            </w:pict>
          </mc:Fallback>
        </mc:AlternateContent>
      </w:r>
    </w:p>
    <w:p w:rsidR="004A0563" w:rsidRDefault="004A0563" w:rsidP="001C4543"/>
    <w:p w:rsidR="004A0563" w:rsidRDefault="004A0563" w:rsidP="001C4543"/>
    <w:p w:rsidR="00010F5B" w:rsidRDefault="00CD59C8" w:rsidP="001C4543">
      <w:pPr>
        <w:jc w:val="center"/>
      </w:pP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62230</wp:posOffset>
                </wp:positionV>
                <wp:extent cx="5639435" cy="65151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Default="00346521" w:rsidP="000B5924">
                            <w:pPr>
                              <w:jc w:val="center"/>
                            </w:pPr>
                            <w:r w:rsidRPr="000B5924">
                              <w:rPr>
                                <w:b/>
                                <w:sz w:val="32"/>
                                <w:szCs w:val="32"/>
                              </w:rPr>
                              <w:t>1.1 „Modernizácia fariem“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6.55pt;margin-top:4.9pt;width:444.0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" stroked="f">
                <v:textbox>
                  <w:txbxContent>
                    <w:p w:rsidR="00346521" w:rsidRDefault="00346521" w:rsidP="000B5924">
                      <w:pPr>
                        <w:jc w:val="center"/>
                      </w:pPr>
                      <w:r w:rsidRPr="000B5924">
                        <w:rPr>
                          <w:b/>
                          <w:sz w:val="32"/>
                          <w:szCs w:val="32"/>
                        </w:rPr>
                        <w:t>1.1 „Modernizácia fariem“</w:t>
                      </w:r>
                    </w:p>
                  </w:txbxContent>
                </v:textbox>
              </v:rect>
            </w:pict>
          </mc:Fallback>
        </mc:AlternateContent>
      </w:r>
    </w:p>
    <w:p w:rsidR="00010F5B" w:rsidRDefault="00010F5B" w:rsidP="001C4543">
      <w:pPr>
        <w:jc w:val="center"/>
      </w:pPr>
    </w:p>
    <w:p w:rsidR="00C63E05" w:rsidRDefault="00CD59C8" w:rsidP="001C4543">
      <w:pPr>
        <w:spacing w:after="240"/>
        <w:rPr>
          <w:b/>
          <w:sz w:val="28"/>
          <w:szCs w:val="28"/>
          <w:lang w:eastAsia="sk-SK"/>
        </w:rPr>
      </w:pPr>
      <w:r>
        <w:rPr>
          <w:noProof/>
          <w:lang w:eastAsia="sk-SK"/>
        </w:rPr>
        <w:drawing>
          <wp:anchor distT="0" distB="0" distL="114300" distR="114300" simplePos="0" relativeHeight="251655168" behindDoc="1" locked="0" layoutInCell="1" allowOverlap="1">
            <wp:simplePos x="0" y="0"/>
            <wp:positionH relativeFrom="margin">
              <wp:posOffset>1363980</wp:posOffset>
            </wp:positionH>
            <wp:positionV relativeFrom="margin">
              <wp:posOffset>4210685</wp:posOffset>
            </wp:positionV>
            <wp:extent cx="2999105" cy="1704975"/>
            <wp:effectExtent l="0" t="0" r="0" b="0"/>
            <wp:wrapTight wrapText="bothSides">
              <wp:wrapPolygon edited="0">
                <wp:start x="0" y="0"/>
                <wp:lineTo x="0" y="21479"/>
                <wp:lineTo x="21403" y="21479"/>
                <wp:lineTo x="21403" y="0"/>
                <wp:lineTo x="0" y="0"/>
              </wp:wrapPolygon>
            </wp:wrapTight>
            <wp:docPr id="9"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CD59C8" w:rsidP="000B5924">
      <w:pPr>
        <w:rPr>
          <w:sz w:val="22"/>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200025</wp:posOffset>
                </wp:positionV>
                <wp:extent cx="5566410" cy="33782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595378" w:rsidRDefault="00346521" w:rsidP="000B5924">
                            <w:pPr>
                              <w:jc w:val="center"/>
                            </w:pPr>
                            <w:r w:rsidRPr="00595378">
                              <w:t xml:space="preserve">Schválil štatutárny zástupca riadiaceho orgánu pre </w:t>
                            </w:r>
                            <w:r>
                              <w:t>PRV SR 2007 - 2013</w:t>
                            </w:r>
                            <w:r w:rsidRPr="00595378">
                              <w:t>:</w:t>
                            </w:r>
                          </w:p>
                          <w:p w:rsidR="00346521" w:rsidRDefault="00346521" w:rsidP="000B5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5pt;margin-top:15.75pt;width:438.3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" stroked="f">
                <v:textbox>
                  <w:txbxContent>
                    <w:p w:rsidR="00346521" w:rsidRPr="00595378" w:rsidRDefault="00346521" w:rsidP="000B5924">
                      <w:pPr>
                        <w:jc w:val="center"/>
                      </w:pPr>
                      <w:r w:rsidRPr="00595378">
                        <w:t xml:space="preserve">Schválil štatutárny zástupca riadiaceho orgánu pre </w:t>
                      </w:r>
                      <w:r>
                        <w:t>PRV SR 2007 - 2013</w:t>
                      </w:r>
                      <w:r w:rsidRPr="00595378">
                        <w:t>:</w:t>
                      </w:r>
                    </w:p>
                    <w:p w:rsidR="00346521" w:rsidRDefault="00346521" w:rsidP="000B5924"/>
                  </w:txbxContent>
                </v:textbox>
              </v:rect>
            </w:pict>
          </mc:Fallback>
        </mc:AlternateContent>
      </w:r>
    </w:p>
    <w:p w:rsidR="000B5924" w:rsidRPr="00C71BCC" w:rsidRDefault="000B5924" w:rsidP="000B5924">
      <w:pPr>
        <w:jc w:val="right"/>
        <w:rPr>
          <w:sz w:val="22"/>
        </w:rPr>
      </w:pPr>
    </w:p>
    <w:p w:rsidR="000B5924" w:rsidRPr="00C71BCC" w:rsidRDefault="000B5924" w:rsidP="000B5924">
      <w:pPr>
        <w:spacing w:after="0"/>
        <w:jc w:val="center"/>
        <w:rPr>
          <w:sz w:val="22"/>
        </w:rPr>
      </w:pPr>
      <w:r w:rsidRPr="00C71BCC">
        <w:rPr>
          <w:sz w:val="22"/>
        </w:rPr>
        <w:t> </w:t>
      </w:r>
    </w:p>
    <w:p w:rsidR="000B5924" w:rsidRPr="00C71BCC" w:rsidRDefault="00CD59C8" w:rsidP="000B5924">
      <w:pPr>
        <w:rPr>
          <w:sz w:val="22"/>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505460</wp:posOffset>
                </wp:positionH>
                <wp:positionV relativeFrom="paragraph">
                  <wp:posOffset>215265</wp:posOffset>
                </wp:positionV>
                <wp:extent cx="4597400" cy="4953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Pr="00595378" w:rsidRDefault="00346521" w:rsidP="000B5924">
                            <w:pPr>
                              <w:spacing w:after="0"/>
                              <w:jc w:val="center"/>
                            </w:pPr>
                            <w:r>
                              <w:t>Ľubomír Jahnátek</w:t>
                            </w:r>
                          </w:p>
                          <w:p w:rsidR="00346521" w:rsidRDefault="00346521" w:rsidP="000B5924">
                            <w:pPr>
                              <w:jc w:val="center"/>
                            </w:pPr>
                            <w:r w:rsidRPr="00595378">
                              <w:t>minister pôdohospodárstva a rozvoja vidieka</w:t>
                            </w:r>
                            <w:r>
                              <w:t xml:space="preserve"> SR</w:t>
                            </w:r>
                          </w:p>
                          <w:p w:rsidR="00346521" w:rsidRDefault="00346521" w:rsidP="000B59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9.8pt;margin-top:16.95pt;width:36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" stroked="f">
                <v:textbox>
                  <w:txbxContent>
                    <w:p w:rsidR="00346521" w:rsidRPr="00595378" w:rsidRDefault="00346521" w:rsidP="000B5924">
                      <w:pPr>
                        <w:spacing w:after="0"/>
                        <w:jc w:val="center"/>
                      </w:pPr>
                      <w:r>
                        <w:t>Ľubomír Jahnátek</w:t>
                      </w:r>
                    </w:p>
                    <w:p w:rsidR="00346521" w:rsidRDefault="00346521" w:rsidP="000B5924">
                      <w:pPr>
                        <w:jc w:val="center"/>
                      </w:pPr>
                      <w:r w:rsidRPr="00595378">
                        <w:t>minister pôdohospodárstva a rozvoja vidieka</w:t>
                      </w:r>
                      <w:r>
                        <w:t xml:space="preserve"> SR</w:t>
                      </w:r>
                    </w:p>
                    <w:p w:rsidR="00346521" w:rsidRDefault="00346521" w:rsidP="000B5924">
                      <w:pPr>
                        <w:jc w:val="center"/>
                      </w:pPr>
                    </w:p>
                  </w:txbxContent>
                </v:textbox>
              </v:rect>
            </w:pict>
          </mc:Fallback>
        </mc:AlternateContent>
      </w:r>
    </w:p>
    <w:p w:rsidR="000B5924" w:rsidRPr="00C71BCC" w:rsidRDefault="000B5924" w:rsidP="000B5924">
      <w:pPr>
        <w:rPr>
          <w:sz w:val="22"/>
        </w:rPr>
      </w:pPr>
    </w:p>
    <w:p w:rsidR="000B5924" w:rsidRPr="00C71BCC" w:rsidRDefault="000B5924" w:rsidP="000B5924">
      <w:pPr>
        <w:rPr>
          <w:sz w:val="22"/>
        </w:rPr>
      </w:pPr>
    </w:p>
    <w:p w:rsidR="000B5924" w:rsidRPr="00C71BCC" w:rsidRDefault="000B5924" w:rsidP="000B5924">
      <w:pPr>
        <w:rPr>
          <w:sz w:val="22"/>
        </w:rPr>
      </w:pPr>
    </w:p>
    <w:p w:rsidR="000B5924" w:rsidRPr="00C71BCC" w:rsidRDefault="00CD59C8" w:rsidP="000B5924">
      <w:pPr>
        <w:rPr>
          <w:sz w:val="22"/>
        </w:rPr>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1369060</wp:posOffset>
                </wp:positionH>
                <wp:positionV relativeFrom="paragraph">
                  <wp:posOffset>217805</wp:posOffset>
                </wp:positionV>
                <wp:extent cx="2794000" cy="3683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521" w:rsidRDefault="00346521" w:rsidP="000B5924">
                            <w:pPr>
                              <w:jc w:val="center"/>
                            </w:pPr>
                            <w:r>
                              <w:t>Bratislava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107.8pt;margin-top:17.15pt;width:220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" stroked="f">
                <v:textbox>
                  <w:txbxContent>
                    <w:p w:rsidR="00346521" w:rsidRDefault="00346521" w:rsidP="000B5924">
                      <w:pPr>
                        <w:jc w:val="center"/>
                      </w:pPr>
                      <w:r>
                        <w:t>Bratislava  2014</w:t>
                      </w:r>
                    </w:p>
                  </w:txbxContent>
                </v:textbox>
              </v:rect>
            </w:pict>
          </mc:Fallback>
        </mc:AlternateContent>
      </w:r>
    </w:p>
    <w:p w:rsidR="000B5924" w:rsidRPr="00C71BCC" w:rsidRDefault="000B5924" w:rsidP="000B5924">
      <w:pPr>
        <w:rPr>
          <w:sz w:val="22"/>
        </w:rPr>
      </w:pPr>
    </w:p>
    <w:p w:rsidR="000B5924" w:rsidRPr="00C71BCC" w:rsidRDefault="000B5924" w:rsidP="000B5924">
      <w:pPr>
        <w:rPr>
          <w:sz w:val="22"/>
        </w:rPr>
      </w:pPr>
    </w:p>
    <w:p w:rsidR="0044558C" w:rsidRPr="0044558C" w:rsidRDefault="00EB2DFD" w:rsidP="001C4543">
      <w:r w:rsidRPr="00A043D6">
        <w:rPr>
          <w:szCs w:val="24"/>
        </w:rPr>
        <w:lastRenderedPageBreak/>
        <w:t>OBSAH</w:t>
      </w:r>
      <w:bookmarkEnd w:id="1"/>
    </w:p>
    <w:bookmarkStart w:id="2" w:name="_Toc300565003"/>
    <w:p w:rsidR="006C3927" w:rsidRDefault="006C3927">
      <w:pPr>
        <w:pStyle w:val="Obsah1"/>
        <w:rPr>
          <w:rFonts w:asciiTheme="minorHAnsi" w:eastAsiaTheme="minorEastAsia" w:hAnsiTheme="minorHAnsi"/>
          <w:noProof/>
          <w:sz w:val="22"/>
          <w:lang w:eastAsia="sk-SK"/>
        </w:rPr>
      </w:pPr>
      <w:r>
        <w:rPr>
          <w:b/>
          <w:bCs/>
          <w:sz w:val="22"/>
        </w:rPr>
        <w:fldChar w:fldCharType="begin"/>
      </w:r>
      <w:r>
        <w:rPr>
          <w:b/>
          <w:bCs/>
          <w:sz w:val="22"/>
        </w:rPr>
        <w:instrText xml:space="preserve"> TOC \o "1-3" \h \z \u </w:instrText>
      </w:r>
      <w:r>
        <w:rPr>
          <w:b/>
          <w:bCs/>
          <w:sz w:val="22"/>
        </w:rPr>
        <w:fldChar w:fldCharType="separate"/>
      </w:r>
      <w:hyperlink w:anchor="_Toc389828765" w:history="1">
        <w:r w:rsidRPr="00832F1E">
          <w:rPr>
            <w:rStyle w:val="Hypertextovprepojenie"/>
            <w:noProof/>
          </w:rPr>
          <w:t>ÚVOD</w:t>
        </w:r>
        <w:r>
          <w:rPr>
            <w:noProof/>
            <w:webHidden/>
          </w:rPr>
          <w:tab/>
        </w:r>
        <w:r>
          <w:rPr>
            <w:noProof/>
            <w:webHidden/>
          </w:rPr>
          <w:fldChar w:fldCharType="begin"/>
        </w:r>
        <w:r>
          <w:rPr>
            <w:noProof/>
            <w:webHidden/>
          </w:rPr>
          <w:instrText xml:space="preserve"> PAGEREF _Toc389828765 \h </w:instrText>
        </w:r>
        <w:r>
          <w:rPr>
            <w:noProof/>
            <w:webHidden/>
          </w:rPr>
        </w:r>
        <w:r>
          <w:rPr>
            <w:noProof/>
            <w:webHidden/>
          </w:rPr>
          <w:fldChar w:fldCharType="separate"/>
        </w:r>
        <w:r>
          <w:rPr>
            <w:noProof/>
            <w:webHidden/>
          </w:rPr>
          <w:t>4</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66" w:history="1">
        <w:r w:rsidRPr="00832F1E">
          <w:rPr>
            <w:rStyle w:val="Hypertextovprepojenie"/>
            <w:noProof/>
          </w:rPr>
          <w:t>1. ZÁKLADNÉ INFORMÁCIE</w:t>
        </w:r>
        <w:r>
          <w:rPr>
            <w:noProof/>
            <w:webHidden/>
          </w:rPr>
          <w:tab/>
        </w:r>
        <w:r>
          <w:rPr>
            <w:noProof/>
            <w:webHidden/>
          </w:rPr>
          <w:fldChar w:fldCharType="begin"/>
        </w:r>
        <w:r>
          <w:rPr>
            <w:noProof/>
            <w:webHidden/>
          </w:rPr>
          <w:instrText xml:space="preserve"> PAGEREF _Toc389828766 \h </w:instrText>
        </w:r>
        <w:r>
          <w:rPr>
            <w:noProof/>
            <w:webHidden/>
          </w:rPr>
        </w:r>
        <w:r>
          <w:rPr>
            <w:noProof/>
            <w:webHidden/>
          </w:rPr>
          <w:fldChar w:fldCharType="separate"/>
        </w:r>
        <w:r>
          <w:rPr>
            <w:noProof/>
            <w:webHidden/>
          </w:rPr>
          <w:t>5</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67" w:history="1">
        <w:r w:rsidRPr="00832F1E">
          <w:rPr>
            <w:rStyle w:val="Hypertextovprepojenie"/>
            <w:noProof/>
          </w:rPr>
          <w:t>1.1</w:t>
        </w:r>
        <w:r>
          <w:rPr>
            <w:rFonts w:asciiTheme="minorHAnsi" w:eastAsiaTheme="minorEastAsia" w:hAnsiTheme="minorHAnsi"/>
            <w:noProof/>
            <w:sz w:val="22"/>
            <w:lang w:eastAsia="sk-SK"/>
          </w:rPr>
          <w:tab/>
        </w:r>
        <w:r w:rsidRPr="00832F1E">
          <w:rPr>
            <w:rStyle w:val="Hypertextovprepojenie"/>
            <w:noProof/>
          </w:rPr>
          <w:t>Účel príručky</w:t>
        </w:r>
        <w:r>
          <w:rPr>
            <w:noProof/>
            <w:webHidden/>
          </w:rPr>
          <w:tab/>
        </w:r>
        <w:r>
          <w:rPr>
            <w:noProof/>
            <w:webHidden/>
          </w:rPr>
          <w:fldChar w:fldCharType="begin"/>
        </w:r>
        <w:r>
          <w:rPr>
            <w:noProof/>
            <w:webHidden/>
          </w:rPr>
          <w:instrText xml:space="preserve"> PAGEREF _Toc389828767 \h </w:instrText>
        </w:r>
        <w:r>
          <w:rPr>
            <w:noProof/>
            <w:webHidden/>
          </w:rPr>
        </w:r>
        <w:r>
          <w:rPr>
            <w:noProof/>
            <w:webHidden/>
          </w:rPr>
          <w:fldChar w:fldCharType="separate"/>
        </w:r>
        <w:r>
          <w:rPr>
            <w:noProof/>
            <w:webHidden/>
          </w:rPr>
          <w:t>5</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68" w:history="1">
        <w:r w:rsidRPr="00832F1E">
          <w:rPr>
            <w:rStyle w:val="Hypertextovprepojenie"/>
            <w:noProof/>
          </w:rPr>
          <w:t>1.2 Právny základ</w:t>
        </w:r>
        <w:r>
          <w:rPr>
            <w:noProof/>
            <w:webHidden/>
          </w:rPr>
          <w:tab/>
        </w:r>
        <w:r>
          <w:rPr>
            <w:noProof/>
            <w:webHidden/>
          </w:rPr>
          <w:fldChar w:fldCharType="begin"/>
        </w:r>
        <w:r>
          <w:rPr>
            <w:noProof/>
            <w:webHidden/>
          </w:rPr>
          <w:instrText xml:space="preserve"> PAGEREF _Toc389828768 \h </w:instrText>
        </w:r>
        <w:r>
          <w:rPr>
            <w:noProof/>
            <w:webHidden/>
          </w:rPr>
        </w:r>
        <w:r>
          <w:rPr>
            <w:noProof/>
            <w:webHidden/>
          </w:rPr>
          <w:fldChar w:fldCharType="separate"/>
        </w:r>
        <w:r>
          <w:rPr>
            <w:noProof/>
            <w:webHidden/>
          </w:rPr>
          <w:t>5</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69" w:history="1">
        <w:r w:rsidRPr="00832F1E">
          <w:rPr>
            <w:rStyle w:val="Hypertextovprepojenie"/>
            <w:b/>
            <w:bCs/>
            <w:noProof/>
            <w:kern w:val="32"/>
          </w:rPr>
          <w:t>2. CHARAKTERISTIKA OPATRENIA</w:t>
        </w:r>
        <w:r>
          <w:rPr>
            <w:noProof/>
            <w:webHidden/>
          </w:rPr>
          <w:tab/>
        </w:r>
        <w:r>
          <w:rPr>
            <w:noProof/>
            <w:webHidden/>
          </w:rPr>
          <w:fldChar w:fldCharType="begin"/>
        </w:r>
        <w:r>
          <w:rPr>
            <w:noProof/>
            <w:webHidden/>
          </w:rPr>
          <w:instrText xml:space="preserve"> PAGEREF _Toc389828769 \h </w:instrText>
        </w:r>
        <w:r>
          <w:rPr>
            <w:noProof/>
            <w:webHidden/>
          </w:rPr>
        </w:r>
        <w:r>
          <w:rPr>
            <w:noProof/>
            <w:webHidden/>
          </w:rPr>
          <w:fldChar w:fldCharType="separate"/>
        </w:r>
        <w:r>
          <w:rPr>
            <w:noProof/>
            <w:webHidden/>
          </w:rPr>
          <w:t>6</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70" w:history="1">
        <w:r w:rsidRPr="00832F1E">
          <w:rPr>
            <w:rStyle w:val="Hypertextovprepojenie"/>
            <w:noProof/>
          </w:rPr>
          <w:t>3.  VÝZVA NA PREDKLADANIE ŽoNFP, PRÍJEM A ADMINISTRÁCIA ŽoNFP, UZAVRETIE ZMLUVY, RIEŠENIE SŤAŽNOSTÍ</w:t>
        </w:r>
        <w:r>
          <w:rPr>
            <w:noProof/>
            <w:webHidden/>
          </w:rPr>
          <w:tab/>
        </w:r>
        <w:r>
          <w:rPr>
            <w:noProof/>
            <w:webHidden/>
          </w:rPr>
          <w:fldChar w:fldCharType="begin"/>
        </w:r>
        <w:r>
          <w:rPr>
            <w:noProof/>
            <w:webHidden/>
          </w:rPr>
          <w:instrText xml:space="preserve"> PAGEREF _Toc389828770 \h </w:instrText>
        </w:r>
        <w:r>
          <w:rPr>
            <w:noProof/>
            <w:webHidden/>
          </w:rPr>
        </w:r>
        <w:r>
          <w:rPr>
            <w:noProof/>
            <w:webHidden/>
          </w:rPr>
          <w:fldChar w:fldCharType="separate"/>
        </w:r>
        <w:r>
          <w:rPr>
            <w:noProof/>
            <w:webHidden/>
          </w:rPr>
          <w:t>18</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71" w:history="1">
        <w:r w:rsidRPr="00832F1E">
          <w:rPr>
            <w:rStyle w:val="Hypertextovprepojenie"/>
            <w:noProof/>
          </w:rPr>
          <w:t>3.1 Výzva na predkladanie ŽoNFP</w:t>
        </w:r>
        <w:r>
          <w:rPr>
            <w:noProof/>
            <w:webHidden/>
          </w:rPr>
          <w:tab/>
        </w:r>
        <w:r>
          <w:rPr>
            <w:noProof/>
            <w:webHidden/>
          </w:rPr>
          <w:fldChar w:fldCharType="begin"/>
        </w:r>
        <w:r>
          <w:rPr>
            <w:noProof/>
            <w:webHidden/>
          </w:rPr>
          <w:instrText xml:space="preserve"> PAGEREF _Toc389828771 \h </w:instrText>
        </w:r>
        <w:r>
          <w:rPr>
            <w:noProof/>
            <w:webHidden/>
          </w:rPr>
        </w:r>
        <w:r>
          <w:rPr>
            <w:noProof/>
            <w:webHidden/>
          </w:rPr>
          <w:fldChar w:fldCharType="separate"/>
        </w:r>
        <w:r>
          <w:rPr>
            <w:noProof/>
            <w:webHidden/>
          </w:rPr>
          <w:t>18</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74" w:history="1">
        <w:r w:rsidRPr="00832F1E">
          <w:rPr>
            <w:rStyle w:val="Hypertextovprepojenie"/>
            <w:noProof/>
          </w:rPr>
          <w:t>3.2 Prijímanie ŽoNFP</w:t>
        </w:r>
        <w:r>
          <w:rPr>
            <w:noProof/>
            <w:webHidden/>
          </w:rPr>
          <w:tab/>
        </w:r>
        <w:r>
          <w:rPr>
            <w:noProof/>
            <w:webHidden/>
          </w:rPr>
          <w:fldChar w:fldCharType="begin"/>
        </w:r>
        <w:r>
          <w:rPr>
            <w:noProof/>
            <w:webHidden/>
          </w:rPr>
          <w:instrText xml:space="preserve"> PAGEREF _Toc389828774 \h </w:instrText>
        </w:r>
        <w:r>
          <w:rPr>
            <w:noProof/>
            <w:webHidden/>
          </w:rPr>
        </w:r>
        <w:r>
          <w:rPr>
            <w:noProof/>
            <w:webHidden/>
          </w:rPr>
          <w:fldChar w:fldCharType="separate"/>
        </w:r>
        <w:r>
          <w:rPr>
            <w:noProof/>
            <w:webHidden/>
          </w:rPr>
          <w:t>18</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75" w:history="1">
        <w:r w:rsidRPr="00832F1E">
          <w:rPr>
            <w:rStyle w:val="Hypertextovprepojenie"/>
            <w:noProof/>
          </w:rPr>
          <w:t>3.3 Konanie o ŽoNFP</w:t>
        </w:r>
        <w:r>
          <w:rPr>
            <w:noProof/>
            <w:webHidden/>
          </w:rPr>
          <w:tab/>
        </w:r>
        <w:r>
          <w:rPr>
            <w:noProof/>
            <w:webHidden/>
          </w:rPr>
          <w:fldChar w:fldCharType="begin"/>
        </w:r>
        <w:r>
          <w:rPr>
            <w:noProof/>
            <w:webHidden/>
          </w:rPr>
          <w:instrText xml:space="preserve"> PAGEREF _Toc389828775 \h </w:instrText>
        </w:r>
        <w:r>
          <w:rPr>
            <w:noProof/>
            <w:webHidden/>
          </w:rPr>
        </w:r>
        <w:r>
          <w:rPr>
            <w:noProof/>
            <w:webHidden/>
          </w:rPr>
          <w:fldChar w:fldCharType="separate"/>
        </w:r>
        <w:r>
          <w:rPr>
            <w:noProof/>
            <w:webHidden/>
          </w:rPr>
          <w:t>19</w:t>
        </w:r>
        <w:r>
          <w:rPr>
            <w:noProof/>
            <w:webHidden/>
          </w:rPr>
          <w:fldChar w:fldCharType="end"/>
        </w:r>
      </w:hyperlink>
    </w:p>
    <w:p w:rsidR="006C3927" w:rsidRDefault="006C3927">
      <w:pPr>
        <w:pStyle w:val="Obsah3"/>
        <w:rPr>
          <w:rFonts w:asciiTheme="minorHAnsi" w:eastAsiaTheme="minorEastAsia" w:hAnsiTheme="minorHAnsi"/>
          <w:noProof/>
          <w:sz w:val="22"/>
          <w:lang w:eastAsia="sk-SK"/>
        </w:rPr>
      </w:pPr>
      <w:hyperlink w:anchor="_Toc389828776" w:history="1">
        <w:r w:rsidRPr="00832F1E">
          <w:rPr>
            <w:rStyle w:val="Hypertextovprepojenie"/>
            <w:noProof/>
          </w:rPr>
          <w:t>3.3.1 Výber ŽoNFP</w:t>
        </w:r>
        <w:r>
          <w:rPr>
            <w:noProof/>
            <w:webHidden/>
          </w:rPr>
          <w:tab/>
        </w:r>
        <w:r>
          <w:rPr>
            <w:noProof/>
            <w:webHidden/>
          </w:rPr>
          <w:fldChar w:fldCharType="begin"/>
        </w:r>
        <w:r>
          <w:rPr>
            <w:noProof/>
            <w:webHidden/>
          </w:rPr>
          <w:instrText xml:space="preserve"> PAGEREF _Toc389828776 \h </w:instrText>
        </w:r>
        <w:r>
          <w:rPr>
            <w:noProof/>
            <w:webHidden/>
          </w:rPr>
        </w:r>
        <w:r>
          <w:rPr>
            <w:noProof/>
            <w:webHidden/>
          </w:rPr>
          <w:fldChar w:fldCharType="separate"/>
        </w:r>
        <w:r>
          <w:rPr>
            <w:noProof/>
            <w:webHidden/>
          </w:rPr>
          <w:t>19</w:t>
        </w:r>
        <w:r>
          <w:rPr>
            <w:noProof/>
            <w:webHidden/>
          </w:rPr>
          <w:fldChar w:fldCharType="end"/>
        </w:r>
      </w:hyperlink>
    </w:p>
    <w:p w:rsidR="006C3927" w:rsidRDefault="006C3927">
      <w:pPr>
        <w:pStyle w:val="Obsah3"/>
        <w:rPr>
          <w:rFonts w:asciiTheme="minorHAnsi" w:eastAsiaTheme="minorEastAsia" w:hAnsiTheme="minorHAnsi"/>
          <w:noProof/>
          <w:sz w:val="22"/>
          <w:lang w:eastAsia="sk-SK"/>
        </w:rPr>
      </w:pPr>
      <w:hyperlink w:anchor="_Toc389828777" w:history="1">
        <w:r w:rsidRPr="00832F1E">
          <w:rPr>
            <w:rStyle w:val="Hypertextovprepojenie"/>
            <w:noProof/>
          </w:rPr>
          <w:t>3.3.2 Oznámenie výsledku konania o ŽoNFP</w:t>
        </w:r>
        <w:r>
          <w:rPr>
            <w:noProof/>
            <w:webHidden/>
          </w:rPr>
          <w:tab/>
        </w:r>
        <w:r>
          <w:rPr>
            <w:noProof/>
            <w:webHidden/>
          </w:rPr>
          <w:fldChar w:fldCharType="begin"/>
        </w:r>
        <w:r>
          <w:rPr>
            <w:noProof/>
            <w:webHidden/>
          </w:rPr>
          <w:instrText xml:space="preserve"> PAGEREF _Toc389828777 \h </w:instrText>
        </w:r>
        <w:r>
          <w:rPr>
            <w:noProof/>
            <w:webHidden/>
          </w:rPr>
        </w:r>
        <w:r>
          <w:rPr>
            <w:noProof/>
            <w:webHidden/>
          </w:rPr>
          <w:fldChar w:fldCharType="separate"/>
        </w:r>
        <w:r>
          <w:rPr>
            <w:noProof/>
            <w:webHidden/>
          </w:rPr>
          <w:t>19</w:t>
        </w:r>
        <w:r>
          <w:rPr>
            <w:noProof/>
            <w:webHidden/>
          </w:rPr>
          <w:fldChar w:fldCharType="end"/>
        </w:r>
      </w:hyperlink>
    </w:p>
    <w:p w:rsidR="006C3927" w:rsidRDefault="006C3927">
      <w:pPr>
        <w:pStyle w:val="Obsah3"/>
        <w:rPr>
          <w:rFonts w:asciiTheme="minorHAnsi" w:eastAsiaTheme="minorEastAsia" w:hAnsiTheme="minorHAnsi"/>
          <w:noProof/>
          <w:sz w:val="22"/>
          <w:lang w:eastAsia="sk-SK"/>
        </w:rPr>
      </w:pPr>
      <w:hyperlink w:anchor="_Toc389828778" w:history="1">
        <w:r w:rsidRPr="00832F1E">
          <w:rPr>
            <w:rStyle w:val="Hypertextovprepojenie"/>
            <w:noProof/>
          </w:rPr>
          <w:t>3.3.3 Neschválenie ŽoNFP</w:t>
        </w:r>
        <w:r>
          <w:rPr>
            <w:noProof/>
            <w:webHidden/>
          </w:rPr>
          <w:tab/>
        </w:r>
        <w:r>
          <w:rPr>
            <w:noProof/>
            <w:webHidden/>
          </w:rPr>
          <w:fldChar w:fldCharType="begin"/>
        </w:r>
        <w:r>
          <w:rPr>
            <w:noProof/>
            <w:webHidden/>
          </w:rPr>
          <w:instrText xml:space="preserve"> PAGEREF _Toc389828778 \h </w:instrText>
        </w:r>
        <w:r>
          <w:rPr>
            <w:noProof/>
            <w:webHidden/>
          </w:rPr>
        </w:r>
        <w:r>
          <w:rPr>
            <w:noProof/>
            <w:webHidden/>
          </w:rPr>
          <w:fldChar w:fldCharType="separate"/>
        </w:r>
        <w:r>
          <w:rPr>
            <w:noProof/>
            <w:webHidden/>
          </w:rPr>
          <w:t>20</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79" w:history="1">
        <w:r w:rsidRPr="00832F1E">
          <w:rPr>
            <w:rStyle w:val="Hypertextovprepojenie"/>
            <w:noProof/>
          </w:rPr>
          <w:t>3.4 Uzatvorenie zmluvy o poskytnutí NFP</w:t>
        </w:r>
        <w:r>
          <w:rPr>
            <w:noProof/>
            <w:webHidden/>
          </w:rPr>
          <w:tab/>
        </w:r>
        <w:r>
          <w:rPr>
            <w:noProof/>
            <w:webHidden/>
          </w:rPr>
          <w:fldChar w:fldCharType="begin"/>
        </w:r>
        <w:r>
          <w:rPr>
            <w:noProof/>
            <w:webHidden/>
          </w:rPr>
          <w:instrText xml:space="preserve"> PAGEREF _Toc389828779 \h </w:instrText>
        </w:r>
        <w:r>
          <w:rPr>
            <w:noProof/>
            <w:webHidden/>
          </w:rPr>
        </w:r>
        <w:r>
          <w:rPr>
            <w:noProof/>
            <w:webHidden/>
          </w:rPr>
          <w:fldChar w:fldCharType="separate"/>
        </w:r>
        <w:r>
          <w:rPr>
            <w:noProof/>
            <w:webHidden/>
          </w:rPr>
          <w:t>20</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80" w:history="1">
        <w:r w:rsidRPr="00832F1E">
          <w:rPr>
            <w:rStyle w:val="Hypertextovprepojenie"/>
            <w:noProof/>
          </w:rPr>
          <w:t>3.5 Riešenie sťažností</w:t>
        </w:r>
        <w:r>
          <w:rPr>
            <w:noProof/>
            <w:webHidden/>
          </w:rPr>
          <w:tab/>
        </w:r>
        <w:r>
          <w:rPr>
            <w:noProof/>
            <w:webHidden/>
          </w:rPr>
          <w:fldChar w:fldCharType="begin"/>
        </w:r>
        <w:r>
          <w:rPr>
            <w:noProof/>
            <w:webHidden/>
          </w:rPr>
          <w:instrText xml:space="preserve"> PAGEREF _Toc389828780 \h </w:instrText>
        </w:r>
        <w:r>
          <w:rPr>
            <w:noProof/>
            <w:webHidden/>
          </w:rPr>
        </w:r>
        <w:r>
          <w:rPr>
            <w:noProof/>
            <w:webHidden/>
          </w:rPr>
          <w:fldChar w:fldCharType="separate"/>
        </w:r>
        <w:r>
          <w:rPr>
            <w:noProof/>
            <w:webHidden/>
          </w:rPr>
          <w:t>21</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81" w:history="1">
        <w:r w:rsidRPr="00832F1E">
          <w:rPr>
            <w:rStyle w:val="Hypertextovprepojenie"/>
            <w:noProof/>
          </w:rPr>
          <w:t>4. USMERNENIE POSTUPU ŽIADATEĽOV PRI OBSTARÁVANÍ TOVAROV, STAVEBNÝCH PRÁC A SLUŽIEB</w:t>
        </w:r>
        <w:r>
          <w:rPr>
            <w:noProof/>
            <w:webHidden/>
          </w:rPr>
          <w:tab/>
        </w:r>
        <w:r>
          <w:rPr>
            <w:noProof/>
            <w:webHidden/>
          </w:rPr>
          <w:fldChar w:fldCharType="begin"/>
        </w:r>
        <w:r>
          <w:rPr>
            <w:noProof/>
            <w:webHidden/>
          </w:rPr>
          <w:instrText xml:space="preserve"> PAGEREF _Toc389828781 \h </w:instrText>
        </w:r>
        <w:r>
          <w:rPr>
            <w:noProof/>
            <w:webHidden/>
          </w:rPr>
        </w:r>
        <w:r>
          <w:rPr>
            <w:noProof/>
            <w:webHidden/>
          </w:rPr>
          <w:fldChar w:fldCharType="separate"/>
        </w:r>
        <w:r>
          <w:rPr>
            <w:noProof/>
            <w:webHidden/>
          </w:rPr>
          <w:t>22</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82" w:history="1">
        <w:r w:rsidRPr="00832F1E">
          <w:rPr>
            <w:rStyle w:val="Hypertextovprepojenie"/>
            <w:noProof/>
          </w:rPr>
          <w:t xml:space="preserve">Aktuálne finančné limity </w:t>
        </w:r>
        <w:r w:rsidRPr="00832F1E">
          <w:rPr>
            <w:rStyle w:val="Hypertextovprepojenie"/>
            <w:noProof/>
            <w:lang w:eastAsia="sk-SK"/>
          </w:rPr>
          <w:t xml:space="preserve">pre verejné obstarávanie </w:t>
        </w:r>
        <w:r w:rsidRPr="00832F1E">
          <w:rPr>
            <w:rStyle w:val="Hypertextovprepojenie"/>
            <w:noProof/>
          </w:rPr>
          <w:t xml:space="preserve">platné a účinné od 1.2.2014 </w:t>
        </w:r>
        <w:r w:rsidRPr="00832F1E">
          <w:rPr>
            <w:rStyle w:val="Hypertextovprepojenie"/>
            <w:noProof/>
            <w:lang w:eastAsia="sk-SK"/>
          </w:rPr>
          <w:t xml:space="preserve">sa nachádzajú na adrese:  </w:t>
        </w:r>
        <w:r w:rsidRPr="00832F1E">
          <w:rPr>
            <w:rStyle w:val="Hypertextovprepojenie"/>
            <w:noProof/>
          </w:rPr>
          <w:t>http://www.vosk.sk/legislativa-zakon-o-verejnom-obstaravani .</w:t>
        </w:r>
        <w:r>
          <w:rPr>
            <w:noProof/>
            <w:webHidden/>
          </w:rPr>
          <w:tab/>
        </w:r>
        <w:r>
          <w:rPr>
            <w:noProof/>
            <w:webHidden/>
          </w:rPr>
          <w:fldChar w:fldCharType="begin"/>
        </w:r>
        <w:r>
          <w:rPr>
            <w:noProof/>
            <w:webHidden/>
          </w:rPr>
          <w:instrText xml:space="preserve"> PAGEREF _Toc389828782 \h </w:instrText>
        </w:r>
        <w:r>
          <w:rPr>
            <w:noProof/>
            <w:webHidden/>
          </w:rPr>
        </w:r>
        <w:r>
          <w:rPr>
            <w:noProof/>
            <w:webHidden/>
          </w:rPr>
          <w:fldChar w:fldCharType="separate"/>
        </w:r>
        <w:r>
          <w:rPr>
            <w:noProof/>
            <w:webHidden/>
          </w:rPr>
          <w:t>22</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83" w:history="1">
        <w:r w:rsidRPr="00832F1E">
          <w:rPr>
            <w:rStyle w:val="Hypertextovprepojenie"/>
            <w:noProof/>
          </w:rPr>
          <w:t xml:space="preserve">V závislosti na použitej metóde a postupe verejného obstarávania je žiadateľ </w:t>
        </w:r>
        <w:r w:rsidRPr="00832F1E">
          <w:rPr>
            <w:rStyle w:val="Hypertextovprepojenie"/>
            <w:b/>
            <w:noProof/>
          </w:rPr>
          <w:t>povinný predložiť dokumentáciu</w:t>
        </w:r>
        <w:r w:rsidRPr="00832F1E">
          <w:rPr>
            <w:rStyle w:val="Hypertextovprepojenie"/>
            <w:noProof/>
          </w:rPr>
          <w:t xml:space="preserve"> z verejného obstarávania, ktorá tvorí súčasť povinných príloh v rámci ŽoNFP, alebo ktorú žiadateľ predloží na základe výzvy. Žiadateľ je povinný uzatvárať zmluvy alebo rámcové dohody s dodávateľmi tovarov, stavebných prác a služieb výlučne v písomnej forme.</w:t>
        </w:r>
        <w:r>
          <w:rPr>
            <w:noProof/>
            <w:webHidden/>
          </w:rPr>
          <w:tab/>
        </w:r>
        <w:r>
          <w:rPr>
            <w:noProof/>
            <w:webHidden/>
          </w:rPr>
          <w:fldChar w:fldCharType="begin"/>
        </w:r>
        <w:r>
          <w:rPr>
            <w:noProof/>
            <w:webHidden/>
          </w:rPr>
          <w:instrText xml:space="preserve"> PAGEREF _Toc389828783 \h </w:instrText>
        </w:r>
        <w:r>
          <w:rPr>
            <w:noProof/>
            <w:webHidden/>
          </w:rPr>
        </w:r>
        <w:r>
          <w:rPr>
            <w:noProof/>
            <w:webHidden/>
          </w:rPr>
          <w:fldChar w:fldCharType="separate"/>
        </w:r>
        <w:r>
          <w:rPr>
            <w:noProof/>
            <w:webHidden/>
          </w:rPr>
          <w:t>22</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84" w:history="1">
        <w:r w:rsidRPr="00832F1E">
          <w:rPr>
            <w:rStyle w:val="Hypertextovprepojenie"/>
            <w:noProof/>
          </w:rPr>
          <w:t>5. OCHRANA MAJETKU NADOBUDNUTÉHO A/ALEBO ZHODNOTENÉHO Z PROSTRIEDKOV EÚ A ŠR</w:t>
        </w:r>
        <w:r>
          <w:rPr>
            <w:noProof/>
            <w:webHidden/>
          </w:rPr>
          <w:tab/>
        </w:r>
        <w:r>
          <w:rPr>
            <w:noProof/>
            <w:webHidden/>
          </w:rPr>
          <w:fldChar w:fldCharType="begin"/>
        </w:r>
        <w:r>
          <w:rPr>
            <w:noProof/>
            <w:webHidden/>
          </w:rPr>
          <w:instrText xml:space="preserve"> PAGEREF _Toc389828784 \h </w:instrText>
        </w:r>
        <w:r>
          <w:rPr>
            <w:noProof/>
            <w:webHidden/>
          </w:rPr>
        </w:r>
        <w:r>
          <w:rPr>
            <w:noProof/>
            <w:webHidden/>
          </w:rPr>
          <w:fldChar w:fldCharType="separate"/>
        </w:r>
        <w:r>
          <w:rPr>
            <w:noProof/>
            <w:webHidden/>
          </w:rPr>
          <w:t>24</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85" w:history="1">
        <w:r w:rsidRPr="00832F1E">
          <w:rPr>
            <w:rStyle w:val="Hypertextovprepojenie"/>
            <w:noProof/>
          </w:rPr>
          <w:t>6. PLATBY KONEČNÉMU PRIJÍMATEĽOVI</w:t>
        </w:r>
        <w:r>
          <w:rPr>
            <w:noProof/>
            <w:webHidden/>
          </w:rPr>
          <w:tab/>
        </w:r>
        <w:r>
          <w:rPr>
            <w:noProof/>
            <w:webHidden/>
          </w:rPr>
          <w:fldChar w:fldCharType="begin"/>
        </w:r>
        <w:r>
          <w:rPr>
            <w:noProof/>
            <w:webHidden/>
          </w:rPr>
          <w:instrText xml:space="preserve"> PAGEREF _Toc389828785 \h </w:instrText>
        </w:r>
        <w:r>
          <w:rPr>
            <w:noProof/>
            <w:webHidden/>
          </w:rPr>
        </w:r>
        <w:r>
          <w:rPr>
            <w:noProof/>
            <w:webHidden/>
          </w:rPr>
          <w:fldChar w:fldCharType="separate"/>
        </w:r>
        <w:r>
          <w:rPr>
            <w:noProof/>
            <w:webHidden/>
          </w:rPr>
          <w:t>26</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86" w:history="1">
        <w:r w:rsidRPr="00832F1E">
          <w:rPr>
            <w:rStyle w:val="Hypertextovprepojenie"/>
            <w:noProof/>
            <w:lang w:eastAsia="sk-SK"/>
          </w:rPr>
          <w:t xml:space="preserve">6. 1 </w:t>
        </w:r>
        <w:r w:rsidRPr="00832F1E">
          <w:rPr>
            <w:rStyle w:val="Hypertextovprepojenie"/>
            <w:noProof/>
          </w:rPr>
          <w:t>Systém účtov pri finančnom riadení EPFRV</w:t>
        </w:r>
        <w:r>
          <w:rPr>
            <w:noProof/>
            <w:webHidden/>
          </w:rPr>
          <w:tab/>
        </w:r>
        <w:r>
          <w:rPr>
            <w:noProof/>
            <w:webHidden/>
          </w:rPr>
          <w:fldChar w:fldCharType="begin"/>
        </w:r>
        <w:r>
          <w:rPr>
            <w:noProof/>
            <w:webHidden/>
          </w:rPr>
          <w:instrText xml:space="preserve"> PAGEREF _Toc389828786 \h </w:instrText>
        </w:r>
        <w:r>
          <w:rPr>
            <w:noProof/>
            <w:webHidden/>
          </w:rPr>
        </w:r>
        <w:r>
          <w:rPr>
            <w:noProof/>
            <w:webHidden/>
          </w:rPr>
          <w:fldChar w:fldCharType="separate"/>
        </w:r>
        <w:r>
          <w:rPr>
            <w:noProof/>
            <w:webHidden/>
          </w:rPr>
          <w:t>27</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87" w:history="1">
        <w:r w:rsidRPr="00832F1E">
          <w:rPr>
            <w:rStyle w:val="Hypertextovprepojenie"/>
            <w:noProof/>
          </w:rPr>
          <w:t>6. 2 Vysporiadanie finančných vzťahov</w:t>
        </w:r>
        <w:r>
          <w:rPr>
            <w:noProof/>
            <w:webHidden/>
          </w:rPr>
          <w:tab/>
        </w:r>
        <w:r>
          <w:rPr>
            <w:noProof/>
            <w:webHidden/>
          </w:rPr>
          <w:fldChar w:fldCharType="begin"/>
        </w:r>
        <w:r>
          <w:rPr>
            <w:noProof/>
            <w:webHidden/>
          </w:rPr>
          <w:instrText xml:space="preserve"> PAGEREF _Toc389828787 \h </w:instrText>
        </w:r>
        <w:r>
          <w:rPr>
            <w:noProof/>
            <w:webHidden/>
          </w:rPr>
        </w:r>
        <w:r>
          <w:rPr>
            <w:noProof/>
            <w:webHidden/>
          </w:rPr>
          <w:fldChar w:fldCharType="separate"/>
        </w:r>
        <w:r>
          <w:rPr>
            <w:noProof/>
            <w:webHidden/>
          </w:rPr>
          <w:t>28</w:t>
        </w:r>
        <w:r>
          <w:rPr>
            <w:noProof/>
            <w:webHidden/>
          </w:rPr>
          <w:fldChar w:fldCharType="end"/>
        </w:r>
      </w:hyperlink>
    </w:p>
    <w:p w:rsidR="006C3927" w:rsidRDefault="006C3927">
      <w:pPr>
        <w:pStyle w:val="Obsah2"/>
        <w:rPr>
          <w:rFonts w:asciiTheme="minorHAnsi" w:eastAsiaTheme="minorEastAsia" w:hAnsiTheme="minorHAnsi"/>
          <w:noProof/>
          <w:sz w:val="22"/>
          <w:lang w:eastAsia="sk-SK"/>
        </w:rPr>
      </w:pPr>
      <w:hyperlink w:anchor="_Toc389828788" w:history="1">
        <w:r w:rsidRPr="00832F1E">
          <w:rPr>
            <w:rStyle w:val="Hypertextovprepojenie"/>
            <w:noProof/>
          </w:rPr>
          <w:t>6. 3 Účtovníctvo prijímateľa</w:t>
        </w:r>
        <w:r>
          <w:rPr>
            <w:noProof/>
            <w:webHidden/>
          </w:rPr>
          <w:tab/>
        </w:r>
        <w:r>
          <w:rPr>
            <w:noProof/>
            <w:webHidden/>
          </w:rPr>
          <w:fldChar w:fldCharType="begin"/>
        </w:r>
        <w:r>
          <w:rPr>
            <w:noProof/>
            <w:webHidden/>
          </w:rPr>
          <w:instrText xml:space="preserve"> PAGEREF _Toc389828788 \h </w:instrText>
        </w:r>
        <w:r>
          <w:rPr>
            <w:noProof/>
            <w:webHidden/>
          </w:rPr>
        </w:r>
        <w:r>
          <w:rPr>
            <w:noProof/>
            <w:webHidden/>
          </w:rPr>
          <w:fldChar w:fldCharType="separate"/>
        </w:r>
        <w:r>
          <w:rPr>
            <w:noProof/>
            <w:webHidden/>
          </w:rPr>
          <w:t>28</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89" w:history="1">
        <w:r w:rsidRPr="00832F1E">
          <w:rPr>
            <w:rStyle w:val="Hypertextovprepojenie"/>
            <w:noProof/>
          </w:rPr>
          <w:t>7. MONITOROVANIE VÝVOJA PROJEKTOV A MONITOROVACIE SPRÁVY</w:t>
        </w:r>
        <w:r>
          <w:rPr>
            <w:noProof/>
            <w:webHidden/>
          </w:rPr>
          <w:tab/>
        </w:r>
        <w:r>
          <w:rPr>
            <w:noProof/>
            <w:webHidden/>
          </w:rPr>
          <w:fldChar w:fldCharType="begin"/>
        </w:r>
        <w:r>
          <w:rPr>
            <w:noProof/>
            <w:webHidden/>
          </w:rPr>
          <w:instrText xml:space="preserve"> PAGEREF _Toc389828789 \h </w:instrText>
        </w:r>
        <w:r>
          <w:rPr>
            <w:noProof/>
            <w:webHidden/>
          </w:rPr>
        </w:r>
        <w:r>
          <w:rPr>
            <w:noProof/>
            <w:webHidden/>
          </w:rPr>
          <w:fldChar w:fldCharType="separate"/>
        </w:r>
        <w:r>
          <w:rPr>
            <w:noProof/>
            <w:webHidden/>
          </w:rPr>
          <w:t>29</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90" w:history="1">
        <w:r w:rsidRPr="00832F1E">
          <w:rPr>
            <w:rStyle w:val="Hypertextovprepojenie"/>
            <w:noProof/>
          </w:rPr>
          <w:t>8. VÝKLAD POJMOV</w:t>
        </w:r>
        <w:r>
          <w:rPr>
            <w:noProof/>
            <w:webHidden/>
          </w:rPr>
          <w:tab/>
        </w:r>
        <w:r>
          <w:rPr>
            <w:noProof/>
            <w:webHidden/>
          </w:rPr>
          <w:fldChar w:fldCharType="begin"/>
        </w:r>
        <w:r>
          <w:rPr>
            <w:noProof/>
            <w:webHidden/>
          </w:rPr>
          <w:instrText xml:space="preserve"> PAGEREF _Toc389828790 \h </w:instrText>
        </w:r>
        <w:r>
          <w:rPr>
            <w:noProof/>
            <w:webHidden/>
          </w:rPr>
        </w:r>
        <w:r>
          <w:rPr>
            <w:noProof/>
            <w:webHidden/>
          </w:rPr>
          <w:fldChar w:fldCharType="separate"/>
        </w:r>
        <w:r>
          <w:rPr>
            <w:noProof/>
            <w:webHidden/>
          </w:rPr>
          <w:t>30</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91" w:history="1">
        <w:r w:rsidRPr="00832F1E">
          <w:rPr>
            <w:rStyle w:val="Hypertextovprepojenie"/>
            <w:noProof/>
          </w:rPr>
          <w:t>9. ZOZNAM SKRATIEK</w:t>
        </w:r>
        <w:r>
          <w:rPr>
            <w:noProof/>
            <w:webHidden/>
          </w:rPr>
          <w:tab/>
        </w:r>
        <w:r>
          <w:rPr>
            <w:noProof/>
            <w:webHidden/>
          </w:rPr>
          <w:fldChar w:fldCharType="begin"/>
        </w:r>
        <w:r>
          <w:rPr>
            <w:noProof/>
            <w:webHidden/>
          </w:rPr>
          <w:instrText xml:space="preserve"> PAGEREF _Toc389828791 \h </w:instrText>
        </w:r>
        <w:r>
          <w:rPr>
            <w:noProof/>
            <w:webHidden/>
          </w:rPr>
        </w:r>
        <w:r>
          <w:rPr>
            <w:noProof/>
            <w:webHidden/>
          </w:rPr>
          <w:fldChar w:fldCharType="separate"/>
        </w:r>
        <w:r>
          <w:rPr>
            <w:noProof/>
            <w:webHidden/>
          </w:rPr>
          <w:t>35</w:t>
        </w:r>
        <w:r>
          <w:rPr>
            <w:noProof/>
            <w:webHidden/>
          </w:rPr>
          <w:fldChar w:fldCharType="end"/>
        </w:r>
      </w:hyperlink>
    </w:p>
    <w:p w:rsidR="006C3927" w:rsidRDefault="006C3927">
      <w:pPr>
        <w:pStyle w:val="Obsah1"/>
        <w:rPr>
          <w:rFonts w:asciiTheme="minorHAnsi" w:eastAsiaTheme="minorEastAsia" w:hAnsiTheme="minorHAnsi"/>
          <w:noProof/>
          <w:sz w:val="22"/>
          <w:lang w:eastAsia="sk-SK"/>
        </w:rPr>
      </w:pPr>
      <w:hyperlink w:anchor="_Toc389828792" w:history="1">
        <w:r w:rsidRPr="00832F1E">
          <w:rPr>
            <w:rStyle w:val="Hypertextovprepojenie"/>
            <w:noProof/>
          </w:rPr>
          <w:t>10. ZOZNAM PRÍLOH</w:t>
        </w:r>
        <w:r>
          <w:rPr>
            <w:noProof/>
            <w:webHidden/>
          </w:rPr>
          <w:tab/>
        </w:r>
        <w:r>
          <w:rPr>
            <w:noProof/>
            <w:webHidden/>
          </w:rPr>
          <w:fldChar w:fldCharType="begin"/>
        </w:r>
        <w:r>
          <w:rPr>
            <w:noProof/>
            <w:webHidden/>
          </w:rPr>
          <w:instrText xml:space="preserve"> PAGEREF _Toc389828792 \h </w:instrText>
        </w:r>
        <w:r>
          <w:rPr>
            <w:noProof/>
            <w:webHidden/>
          </w:rPr>
        </w:r>
        <w:r>
          <w:rPr>
            <w:noProof/>
            <w:webHidden/>
          </w:rPr>
          <w:fldChar w:fldCharType="separate"/>
        </w:r>
        <w:r>
          <w:rPr>
            <w:noProof/>
            <w:webHidden/>
          </w:rPr>
          <w:t>36</w:t>
        </w:r>
        <w:r>
          <w:rPr>
            <w:noProof/>
            <w:webHidden/>
          </w:rPr>
          <w:fldChar w:fldCharType="end"/>
        </w:r>
      </w:hyperlink>
    </w:p>
    <w:p w:rsidR="00DF3206" w:rsidRPr="00A043D6" w:rsidRDefault="006C3927" w:rsidP="001C4543">
      <w:pPr>
        <w:pStyle w:val="Nadpis1"/>
        <w:rPr>
          <w:sz w:val="22"/>
          <w:szCs w:val="22"/>
        </w:rPr>
      </w:pPr>
      <w:r>
        <w:rPr>
          <w:b w:val="0"/>
          <w:bCs w:val="0"/>
          <w:sz w:val="22"/>
        </w:rPr>
        <w:fldChar w:fldCharType="end"/>
      </w:r>
      <w:r w:rsidR="001E7323" w:rsidRPr="00A043D6">
        <w:rPr>
          <w:sz w:val="22"/>
          <w:szCs w:val="22"/>
        </w:rPr>
        <w:br w:type="page"/>
      </w:r>
      <w:bookmarkStart w:id="3" w:name="_Toc247421699"/>
      <w:bookmarkStart w:id="4" w:name="_Toc263415128"/>
      <w:bookmarkStart w:id="5" w:name="_Toc263415504"/>
      <w:bookmarkStart w:id="6" w:name="_Toc263416915"/>
      <w:bookmarkStart w:id="7" w:name="_Toc263416987"/>
      <w:bookmarkStart w:id="8" w:name="_Toc264528314"/>
      <w:r w:rsidR="00EB2DFD" w:rsidRPr="00A043D6" w:rsidDel="00EB2DFD">
        <w:rPr>
          <w:sz w:val="22"/>
          <w:szCs w:val="22"/>
        </w:rPr>
        <w:t xml:space="preserve"> </w:t>
      </w:r>
      <w:bookmarkStart w:id="9" w:name="_Toc305581927"/>
      <w:bookmarkStart w:id="10" w:name="_Toc305582511"/>
      <w:bookmarkStart w:id="11" w:name="_Toc263415127"/>
      <w:bookmarkStart w:id="12" w:name="_Toc263415503"/>
      <w:bookmarkStart w:id="13" w:name="_Toc263416914"/>
      <w:bookmarkStart w:id="14" w:name="_Toc263416986"/>
      <w:bookmarkStart w:id="15" w:name="_Toc264528313"/>
      <w:bookmarkStart w:id="16" w:name="_Toc389828765"/>
      <w:bookmarkEnd w:id="3"/>
      <w:bookmarkEnd w:id="9"/>
      <w:bookmarkEnd w:id="10"/>
      <w:r w:rsidR="00DF3206" w:rsidRPr="00A043D6">
        <w:rPr>
          <w:sz w:val="22"/>
          <w:szCs w:val="22"/>
        </w:rPr>
        <w:t>ÚVOD</w:t>
      </w:r>
      <w:bookmarkEnd w:id="11"/>
      <w:bookmarkEnd w:id="12"/>
      <w:bookmarkEnd w:id="13"/>
      <w:bookmarkEnd w:id="14"/>
      <w:bookmarkEnd w:id="15"/>
      <w:bookmarkEnd w:id="16"/>
    </w:p>
    <w:p w:rsidR="006A678D" w:rsidRDefault="006A678D" w:rsidP="006A678D">
      <w:pPr>
        <w:spacing w:before="120"/>
        <w:jc w:val="both"/>
        <w:rPr>
          <w:sz w:val="22"/>
        </w:rPr>
      </w:pPr>
      <w:bookmarkStart w:id="17" w:name="_Toc305581929"/>
      <w:bookmarkStart w:id="18" w:name="_Toc305582513"/>
      <w:bookmarkStart w:id="19" w:name="_Toc305583035"/>
      <w:bookmarkStart w:id="20" w:name="_Toc305661300"/>
      <w:bookmarkStart w:id="21" w:name="_Toc308168171"/>
      <w:r>
        <w:rPr>
          <w:sz w:val="22"/>
        </w:rPr>
        <w:t>P</w:t>
      </w:r>
      <w:r w:rsidRPr="00EC517D">
        <w:rPr>
          <w:sz w:val="22"/>
        </w:rPr>
        <w:t>ríručka pre žiadateľa o poskytnutie nenávratného finančného príspevku (ďalej len „príručka“) z Programu rozvoja vidieka SR 2007 – 2013 (ďalej len „PRV“)</w:t>
      </w:r>
      <w:r>
        <w:rPr>
          <w:sz w:val="22"/>
        </w:rPr>
        <w:t xml:space="preserve"> pre </w:t>
      </w:r>
      <w:r w:rsidR="00DE555E">
        <w:rPr>
          <w:sz w:val="22"/>
        </w:rPr>
        <w:t>6</w:t>
      </w:r>
      <w:r>
        <w:rPr>
          <w:sz w:val="22"/>
        </w:rPr>
        <w:t xml:space="preserve">. výzvu na predkladanie žiadosti o nenávratný finančný príspevok na opatrenie </w:t>
      </w:r>
      <w:r w:rsidRPr="006A678D">
        <w:rPr>
          <w:sz w:val="22"/>
        </w:rPr>
        <w:t>1.1 „Modernizácia fariem</w:t>
      </w:r>
      <w:r>
        <w:rPr>
          <w:sz w:val="22"/>
        </w:rPr>
        <w:t xml:space="preserve">“ </w:t>
      </w:r>
      <w:r w:rsidRPr="00EC517D">
        <w:rPr>
          <w:sz w:val="22"/>
        </w:rPr>
        <w:t xml:space="preserve">je vypracovaná v súlade s PRV na programovacie obdobie 2007 – 2013 spolufinancovaným z Európskeho poľnohospodárskeho fondu pre rozvoj vidieka (ďalej len „EPFRV“), ktorý bol schválený </w:t>
      </w:r>
      <w:r>
        <w:rPr>
          <w:sz w:val="22"/>
        </w:rPr>
        <w:t xml:space="preserve">uznesením vlády </w:t>
      </w:r>
      <w:r w:rsidRPr="00EC517D">
        <w:rPr>
          <w:sz w:val="22"/>
        </w:rPr>
        <w:t xml:space="preserve"> SR č. 291 z 21. marca 2007 a</w:t>
      </w:r>
      <w:r>
        <w:rPr>
          <w:sz w:val="22"/>
        </w:rPr>
        <w:t xml:space="preserve"> následne rozhodnutím EK č. </w:t>
      </w:r>
      <w:r w:rsidRPr="00EC517D">
        <w:rPr>
          <w:sz w:val="22"/>
        </w:rPr>
        <w:t xml:space="preserve">K (2007) 6164 zo 4. decembra 2007. </w:t>
      </w:r>
    </w:p>
    <w:p w:rsidR="00407EAC" w:rsidRPr="00A043D6" w:rsidRDefault="00DF3206" w:rsidP="006A678D">
      <w:pPr>
        <w:spacing w:before="120"/>
        <w:jc w:val="both"/>
        <w:rPr>
          <w:sz w:val="22"/>
        </w:rPr>
      </w:pPr>
      <w:r w:rsidRPr="00A043D6">
        <w:rPr>
          <w:b/>
          <w:sz w:val="22"/>
        </w:rPr>
        <w:t>Ministerstvo pôdohospodárstva a rozvoja vidieka Slovenskej republiky</w:t>
      </w:r>
      <w:r w:rsidRPr="00A043D6">
        <w:rPr>
          <w:sz w:val="22"/>
        </w:rPr>
        <w:t xml:space="preserve"> (ďalej len „MPRV SR“) plní funkciu riadiaceho orgánu (ďalej len „RO“)</w:t>
      </w:r>
      <w:r w:rsidR="00407EAC" w:rsidRPr="00A043D6">
        <w:rPr>
          <w:sz w:val="22"/>
        </w:rPr>
        <w:t>.</w:t>
      </w:r>
      <w:r w:rsidRPr="00A043D6">
        <w:rPr>
          <w:sz w:val="22"/>
        </w:rPr>
        <w:t xml:space="preserve"> </w:t>
      </w:r>
      <w:r w:rsidR="00412964" w:rsidRPr="00A043D6">
        <w:rPr>
          <w:sz w:val="22"/>
        </w:rPr>
        <w:t xml:space="preserve">Nevyhnutnou podmienkou vyplatenia finančných čiastok členským štátom na financovanie výdavkov </w:t>
      </w:r>
      <w:r w:rsidR="00407EAC" w:rsidRPr="00A043D6">
        <w:rPr>
          <w:sz w:val="22"/>
        </w:rPr>
        <w:t>PRV</w:t>
      </w:r>
      <w:r w:rsidR="00412964" w:rsidRPr="00A043D6">
        <w:rPr>
          <w:sz w:val="22"/>
        </w:rPr>
        <w:t xml:space="preserve"> je existencia akreditovanej platobnej agentúry. V podmienkach SR plní úlohy akreditovanej platobnej agentúry </w:t>
      </w:r>
      <w:r w:rsidR="00412964" w:rsidRPr="00A043D6">
        <w:rPr>
          <w:b/>
          <w:sz w:val="22"/>
        </w:rPr>
        <w:t>Pôdohospodárska platobná agentúra.</w:t>
      </w:r>
      <w:r w:rsidR="00412964" w:rsidRPr="00A043D6">
        <w:rPr>
          <w:sz w:val="22"/>
        </w:rPr>
        <w:t xml:space="preserve"> </w:t>
      </w:r>
      <w:r w:rsidR="00407EAC" w:rsidRPr="00A043D6">
        <w:rPr>
          <w:sz w:val="22"/>
        </w:rPr>
        <w:t xml:space="preserve">Pôdohospodárska platobná agentúra zabezpečuje aj výkon ďalších úloh, ktoré na ňu delegoval RO na základe </w:t>
      </w:r>
      <w:r w:rsidR="00371715" w:rsidRPr="00A043D6">
        <w:rPr>
          <w:sz w:val="22"/>
        </w:rPr>
        <w:t>splnomocnenia o delegovaní právomocí riadiaceho orgánu uzatvoreného medzi MPRV SR a Pôdohospodárskou platobnou agentúrou.</w:t>
      </w:r>
      <w:bookmarkEnd w:id="17"/>
      <w:bookmarkEnd w:id="18"/>
      <w:bookmarkEnd w:id="19"/>
      <w:bookmarkEnd w:id="20"/>
      <w:bookmarkEnd w:id="21"/>
    </w:p>
    <w:p w:rsidR="00A043D6" w:rsidRDefault="007C3375" w:rsidP="001C4543">
      <w:pPr>
        <w:jc w:val="both"/>
        <w:rPr>
          <w:sz w:val="22"/>
        </w:rPr>
      </w:pPr>
      <w:r w:rsidRPr="00A043D6">
        <w:rPr>
          <w:sz w:val="22"/>
        </w:rPr>
        <w:t xml:space="preserve">PRV </w:t>
      </w:r>
      <w:r w:rsidR="00DF3206" w:rsidRPr="00A043D6">
        <w:rPr>
          <w:sz w:val="22"/>
        </w:rPr>
        <w:t>sa vzťahuje na celé územie Slovenskej republiky (ďalej len „SR“), ktoré je rozdelené na oblasti cieľa Konvergencia a na oblasti mimo cieľa Konvergencia.</w:t>
      </w:r>
      <w:r w:rsidR="007876EE" w:rsidRPr="00A043D6">
        <w:rPr>
          <w:sz w:val="22"/>
        </w:rPr>
        <w:t xml:space="preserve"> Oblasti c</w:t>
      </w:r>
      <w:r w:rsidR="00DF3206" w:rsidRPr="00A043D6">
        <w:rPr>
          <w:sz w:val="22"/>
        </w:rPr>
        <w:t>ieľ</w:t>
      </w:r>
      <w:r w:rsidR="007876EE" w:rsidRPr="00A043D6">
        <w:rPr>
          <w:sz w:val="22"/>
        </w:rPr>
        <w:t>a</w:t>
      </w:r>
      <w:r w:rsidR="00DF3206" w:rsidRPr="00A043D6">
        <w:rPr>
          <w:sz w:val="22"/>
        </w:rPr>
        <w:t xml:space="preserve">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A37400" w:rsidRPr="00A043D6" w:rsidRDefault="00E37D52" w:rsidP="001C4543">
      <w:pPr>
        <w:jc w:val="both"/>
        <w:rPr>
          <w:rStyle w:val="Nadpis2Char"/>
          <w:bCs w:val="0"/>
          <w:iCs w:val="0"/>
          <w:sz w:val="22"/>
          <w:lang w:eastAsia="en-US"/>
        </w:rPr>
      </w:pPr>
      <w:r w:rsidRPr="00A043D6">
        <w:rPr>
          <w:sz w:val="22"/>
        </w:rPr>
        <w:br w:type="page"/>
      </w:r>
      <w:bookmarkStart w:id="22" w:name="_Toc389828766"/>
      <w:r w:rsidR="00724D52" w:rsidRPr="00A043D6">
        <w:rPr>
          <w:rStyle w:val="Nadpis2Char"/>
          <w:bCs w:val="0"/>
          <w:iCs w:val="0"/>
          <w:sz w:val="22"/>
          <w:lang w:eastAsia="en-US"/>
        </w:rPr>
        <w:t xml:space="preserve">1. </w:t>
      </w:r>
      <w:r w:rsidR="00A37400" w:rsidRPr="00A043D6">
        <w:rPr>
          <w:rStyle w:val="Nadpis2Char"/>
          <w:bCs w:val="0"/>
          <w:iCs w:val="0"/>
          <w:sz w:val="22"/>
          <w:lang w:eastAsia="en-US"/>
        </w:rPr>
        <w:t>ZÁKLADNÉ INFORMÁCIE</w:t>
      </w:r>
      <w:bookmarkEnd w:id="4"/>
      <w:bookmarkEnd w:id="5"/>
      <w:bookmarkEnd w:id="6"/>
      <w:bookmarkEnd w:id="7"/>
      <w:bookmarkEnd w:id="8"/>
      <w:bookmarkEnd w:id="22"/>
    </w:p>
    <w:p w:rsidR="00A37400" w:rsidRPr="00A043D6" w:rsidRDefault="00A37400" w:rsidP="004643CD">
      <w:pPr>
        <w:pStyle w:val="Nadpis2"/>
        <w:numPr>
          <w:ilvl w:val="1"/>
          <w:numId w:val="35"/>
        </w:numPr>
        <w:tabs>
          <w:tab w:val="clear" w:pos="1772"/>
        </w:tabs>
        <w:rPr>
          <w:sz w:val="22"/>
          <w:szCs w:val="22"/>
        </w:rPr>
      </w:pPr>
      <w:bookmarkStart w:id="23" w:name="_Toc263415129"/>
      <w:bookmarkStart w:id="24" w:name="_Toc263415505"/>
      <w:bookmarkStart w:id="25" w:name="_Toc263416916"/>
      <w:bookmarkStart w:id="26" w:name="_Toc263416988"/>
      <w:bookmarkStart w:id="27" w:name="_Toc264528315"/>
      <w:r w:rsidRPr="00A043D6">
        <w:rPr>
          <w:sz w:val="22"/>
          <w:szCs w:val="22"/>
        </w:rPr>
        <w:t xml:space="preserve"> </w:t>
      </w:r>
      <w:bookmarkStart w:id="28" w:name="_Toc389828767"/>
      <w:r w:rsidRPr="00A043D6">
        <w:rPr>
          <w:sz w:val="22"/>
          <w:szCs w:val="22"/>
        </w:rPr>
        <w:t>Účel príručky</w:t>
      </w:r>
      <w:bookmarkEnd w:id="23"/>
      <w:bookmarkEnd w:id="24"/>
      <w:bookmarkEnd w:id="25"/>
      <w:bookmarkEnd w:id="26"/>
      <w:bookmarkEnd w:id="27"/>
      <w:bookmarkEnd w:id="28"/>
    </w:p>
    <w:p w:rsidR="006A678D" w:rsidRPr="00EC517D" w:rsidRDefault="006A678D" w:rsidP="006A678D">
      <w:pPr>
        <w:spacing w:after="120"/>
        <w:jc w:val="both"/>
        <w:rPr>
          <w:sz w:val="22"/>
        </w:rPr>
      </w:pPr>
      <w:r w:rsidRPr="00EC517D">
        <w:rPr>
          <w:sz w:val="22"/>
        </w:rPr>
        <w:t>Táto príručka stanovuje mechanizmus poskytovania finančnej podpory</w:t>
      </w:r>
      <w:r>
        <w:rPr>
          <w:sz w:val="22"/>
        </w:rPr>
        <w:t xml:space="preserve"> a je záväzná pre všetkých žiadateľov o nenávratný finančný príspevok a prijímateľov platieb v rámci </w:t>
      </w:r>
      <w:r w:rsidR="00D54070">
        <w:rPr>
          <w:sz w:val="22"/>
        </w:rPr>
        <w:t>6</w:t>
      </w:r>
      <w:r>
        <w:rPr>
          <w:sz w:val="22"/>
        </w:rPr>
        <w:t xml:space="preserve">. výzvy na opatrenie </w:t>
      </w:r>
      <w:r w:rsidR="00D54070">
        <w:rPr>
          <w:sz w:val="22"/>
        </w:rPr>
        <w:t xml:space="preserve">     </w:t>
      </w:r>
      <w:r w:rsidRPr="00A043D6">
        <w:rPr>
          <w:sz w:val="22"/>
          <w:u w:val="single"/>
        </w:rPr>
        <w:t>1.1 „Modernizácia fariem“</w:t>
      </w:r>
      <w:r>
        <w:rPr>
          <w:sz w:val="22"/>
          <w:u w:val="single"/>
        </w:rPr>
        <w:t xml:space="preserve">. </w:t>
      </w:r>
      <w:r w:rsidRPr="00EC517D">
        <w:rPr>
          <w:sz w:val="22"/>
        </w:rPr>
        <w:t xml:space="preserve">Upravuje spôsob prijímania a administrácie žiadosti o nenávratný finančný príspevok z PRV (ďalej len „ŽoNFP“), podmienky vyhodnocovania ŽoNFP, platby konečnému prijímateľovi (ďalej len „prijímateľ“) a monitorovanie projektov. </w:t>
      </w:r>
    </w:p>
    <w:p w:rsidR="006A678D" w:rsidRPr="00EC517D" w:rsidRDefault="006A678D" w:rsidP="006A678D">
      <w:pPr>
        <w:spacing w:after="120"/>
        <w:jc w:val="both"/>
        <w:rPr>
          <w:b/>
          <w:sz w:val="22"/>
        </w:rPr>
      </w:pPr>
      <w:r w:rsidRPr="00EC517D">
        <w:rPr>
          <w:b/>
          <w:sz w:val="22"/>
        </w:rPr>
        <w:t>V prípade rozporu, resp. nejasností medzi PRV a príručkou, spôsobených edičnou alebo tlačovou chybou, resp. chybou podobného charakteru, platia ustanovenia PRV.</w:t>
      </w:r>
    </w:p>
    <w:p w:rsidR="006A678D" w:rsidRPr="00EC517D" w:rsidRDefault="006A678D" w:rsidP="006A678D">
      <w:pPr>
        <w:spacing w:after="120"/>
        <w:jc w:val="both"/>
        <w:rPr>
          <w:b/>
          <w:sz w:val="22"/>
        </w:rPr>
      </w:pPr>
      <w:r w:rsidRPr="00EC517D">
        <w:rPr>
          <w:b/>
          <w:sz w:val="22"/>
        </w:rPr>
        <w:t xml:space="preserve">V prípade rozporu medzi príručkou a Systémom finančného riadenia EPFRV na programovacie obdobie 2007 – 2013 platia ustanovenia Systému finančného riadenia EPFRV na programovacie obdobie 2007 – 2013. </w:t>
      </w:r>
    </w:p>
    <w:p w:rsidR="006A678D" w:rsidRPr="00EC517D" w:rsidRDefault="006A678D" w:rsidP="006A678D">
      <w:pPr>
        <w:spacing w:after="120"/>
        <w:jc w:val="both"/>
        <w:rPr>
          <w:b/>
          <w:sz w:val="22"/>
        </w:rPr>
      </w:pPr>
      <w:r w:rsidRPr="00EC517D">
        <w:rPr>
          <w:b/>
          <w:sz w:val="22"/>
        </w:rPr>
        <w:t xml:space="preserve">V prípade rozporu, resp. nejasností medzi príručkou a ŽoNFP platia ustanovenia príručky. </w:t>
      </w:r>
    </w:p>
    <w:p w:rsidR="006A678D" w:rsidRPr="00EC517D" w:rsidRDefault="006A678D" w:rsidP="006A678D">
      <w:pPr>
        <w:spacing w:after="0"/>
        <w:jc w:val="both"/>
        <w:rPr>
          <w:b/>
          <w:sz w:val="22"/>
        </w:rPr>
      </w:pPr>
      <w:r w:rsidRPr="00EC517D">
        <w:rPr>
          <w:b/>
          <w:sz w:val="22"/>
        </w:rPr>
        <w:t>V prípade rozporu, resp. nejasností medzi príručkou a zmluvou o poskytnutí nenávratného finančného príspevku (ďalej len „zmluva“) platia ustanovenia zmluvy.</w:t>
      </w:r>
    </w:p>
    <w:p w:rsidR="006A678D" w:rsidRDefault="006A678D" w:rsidP="001C4543">
      <w:pPr>
        <w:spacing w:after="120"/>
        <w:jc w:val="both"/>
        <w:rPr>
          <w:sz w:val="22"/>
        </w:rPr>
      </w:pPr>
    </w:p>
    <w:p w:rsidR="0058146F" w:rsidRPr="00A043D6" w:rsidRDefault="0058146F" w:rsidP="001C4543">
      <w:pPr>
        <w:spacing w:after="0"/>
        <w:jc w:val="both"/>
        <w:rPr>
          <w:b/>
          <w:sz w:val="22"/>
        </w:rPr>
      </w:pPr>
    </w:p>
    <w:p w:rsidR="005D2C46" w:rsidRPr="00A043D6" w:rsidRDefault="005D2C46" w:rsidP="001C4543">
      <w:pPr>
        <w:spacing w:after="0"/>
        <w:jc w:val="both"/>
        <w:rPr>
          <w:b/>
          <w:sz w:val="22"/>
        </w:rPr>
      </w:pPr>
    </w:p>
    <w:p w:rsidR="009C492A" w:rsidRPr="00A043D6" w:rsidRDefault="008F703D" w:rsidP="001C4543">
      <w:pPr>
        <w:pStyle w:val="Nadpis2"/>
        <w:numPr>
          <w:ilvl w:val="0"/>
          <w:numId w:val="0"/>
        </w:numPr>
        <w:spacing w:before="0" w:after="0"/>
        <w:ind w:left="576" w:hanging="576"/>
        <w:rPr>
          <w:sz w:val="22"/>
          <w:szCs w:val="22"/>
        </w:rPr>
      </w:pPr>
      <w:bookmarkStart w:id="29" w:name="_Toc179875186"/>
      <w:bookmarkStart w:id="30" w:name="_Toc179875230"/>
      <w:bookmarkStart w:id="31" w:name="_Toc179879430"/>
      <w:bookmarkStart w:id="32" w:name="_Toc179875187"/>
      <w:bookmarkStart w:id="33" w:name="_Toc179875231"/>
      <w:bookmarkStart w:id="34" w:name="_Toc179879431"/>
      <w:bookmarkStart w:id="35" w:name="_Toc179875188"/>
      <w:bookmarkStart w:id="36" w:name="_Toc179875232"/>
      <w:bookmarkStart w:id="37" w:name="_Toc179879432"/>
      <w:bookmarkStart w:id="38" w:name="_Toc179875189"/>
      <w:bookmarkStart w:id="39" w:name="_Toc179875233"/>
      <w:bookmarkStart w:id="40" w:name="_Toc179879433"/>
      <w:bookmarkStart w:id="41" w:name="_Toc179875190"/>
      <w:bookmarkStart w:id="42" w:name="_Toc179875234"/>
      <w:bookmarkStart w:id="43" w:name="_Toc179879434"/>
      <w:bookmarkStart w:id="44" w:name="_Toc230400338"/>
      <w:bookmarkStart w:id="45" w:name="_Toc169938247"/>
      <w:bookmarkStart w:id="46" w:name="_Toc247421701"/>
      <w:bookmarkStart w:id="47" w:name="_Toc3898287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043D6">
        <w:rPr>
          <w:sz w:val="22"/>
          <w:szCs w:val="22"/>
        </w:rPr>
        <w:t xml:space="preserve">1.2 </w:t>
      </w:r>
      <w:r w:rsidR="009C492A" w:rsidRPr="00A043D6">
        <w:rPr>
          <w:sz w:val="22"/>
          <w:szCs w:val="22"/>
        </w:rPr>
        <w:t>P</w:t>
      </w:r>
      <w:r w:rsidRPr="00A043D6">
        <w:rPr>
          <w:sz w:val="22"/>
          <w:szCs w:val="22"/>
        </w:rPr>
        <w:t>rávny základ</w:t>
      </w:r>
      <w:bookmarkEnd w:id="45"/>
      <w:bookmarkEnd w:id="46"/>
      <w:bookmarkEnd w:id="47"/>
    </w:p>
    <w:p w:rsidR="002C55B8" w:rsidRPr="00A043D6" w:rsidRDefault="003C51E3" w:rsidP="001C4543">
      <w:pPr>
        <w:spacing w:after="120"/>
        <w:jc w:val="both"/>
        <w:rPr>
          <w:sz w:val="22"/>
        </w:rPr>
      </w:pPr>
      <w:r w:rsidRPr="00A043D6">
        <w:rPr>
          <w:sz w:val="22"/>
        </w:rPr>
        <w:t>O</w:t>
      </w:r>
      <w:r w:rsidR="009C492A" w:rsidRPr="00A043D6">
        <w:rPr>
          <w:sz w:val="22"/>
        </w:rPr>
        <w:t>patreni</w:t>
      </w:r>
      <w:r w:rsidR="006F5B8A" w:rsidRPr="00A043D6">
        <w:rPr>
          <w:sz w:val="22"/>
        </w:rPr>
        <w:t>e 1.1 „Modernizácia fariem“</w:t>
      </w:r>
      <w:r w:rsidR="009C492A" w:rsidRPr="00A043D6">
        <w:rPr>
          <w:sz w:val="22"/>
        </w:rPr>
        <w:t xml:space="preserve"> </w:t>
      </w:r>
      <w:r w:rsidR="006F5B8A" w:rsidRPr="00A043D6">
        <w:rPr>
          <w:sz w:val="22"/>
        </w:rPr>
        <w:t>je</w:t>
      </w:r>
      <w:r w:rsidR="009C492A" w:rsidRPr="00A043D6">
        <w:rPr>
          <w:sz w:val="22"/>
        </w:rPr>
        <w:t xml:space="preserve"> koncipované v súlade s</w:t>
      </w:r>
      <w:r w:rsidR="002C55B8" w:rsidRPr="00A043D6">
        <w:rPr>
          <w:sz w:val="22"/>
        </w:rPr>
        <w:t xml:space="preserve"> nasledovnými </w:t>
      </w:r>
      <w:r w:rsidR="002C55B8" w:rsidRPr="00A043D6">
        <w:rPr>
          <w:sz w:val="22"/>
          <w:u w:val="single"/>
        </w:rPr>
        <w:t>právnymi predpismi E</w:t>
      </w:r>
      <w:r w:rsidR="006F5B8A" w:rsidRPr="00A043D6">
        <w:rPr>
          <w:sz w:val="22"/>
          <w:u w:val="single"/>
        </w:rPr>
        <w:t>Ú</w:t>
      </w:r>
      <w:r w:rsidR="002C55B8" w:rsidRPr="00A043D6">
        <w:rPr>
          <w:sz w:val="22"/>
        </w:rPr>
        <w:t>:</w:t>
      </w:r>
    </w:p>
    <w:p w:rsidR="002C55B8" w:rsidRPr="00A043D6" w:rsidRDefault="009C492A" w:rsidP="004643CD">
      <w:pPr>
        <w:numPr>
          <w:ilvl w:val="0"/>
          <w:numId w:val="29"/>
        </w:numPr>
        <w:spacing w:after="120"/>
        <w:jc w:val="both"/>
        <w:rPr>
          <w:sz w:val="22"/>
        </w:rPr>
      </w:pPr>
      <w:r w:rsidRPr="00A043D6">
        <w:rPr>
          <w:sz w:val="22"/>
        </w:rPr>
        <w:t>nariaden</w:t>
      </w:r>
      <w:r w:rsidR="002C55B8" w:rsidRPr="00A043D6">
        <w:rPr>
          <w:sz w:val="22"/>
        </w:rPr>
        <w:t>ie</w:t>
      </w:r>
      <w:r w:rsidRPr="00A043D6">
        <w:rPr>
          <w:sz w:val="22"/>
        </w:rPr>
        <w:t xml:space="preserve"> Rady (ES) č. 1698/2005 o podpore rozvoja vidieka prostredníctvom EPFRV</w:t>
      </w:r>
      <w:r w:rsidRPr="00A043D6">
        <w:rPr>
          <w:sz w:val="22"/>
          <w:vertAlign w:val="superscript"/>
        </w:rPr>
        <w:footnoteReference w:id="1"/>
      </w:r>
      <w:r w:rsidRPr="00A043D6">
        <w:rPr>
          <w:sz w:val="22"/>
        </w:rPr>
        <w:t xml:space="preserve">, </w:t>
      </w:r>
    </w:p>
    <w:p w:rsidR="009C492A" w:rsidRPr="00A043D6" w:rsidRDefault="009C492A" w:rsidP="004643CD">
      <w:pPr>
        <w:numPr>
          <w:ilvl w:val="0"/>
          <w:numId w:val="29"/>
        </w:numPr>
        <w:spacing w:after="0"/>
        <w:ind w:left="714" w:hanging="357"/>
        <w:jc w:val="both"/>
        <w:rPr>
          <w:sz w:val="22"/>
        </w:rPr>
      </w:pPr>
      <w:r w:rsidRPr="00A043D6">
        <w:rPr>
          <w:sz w:val="22"/>
        </w:rPr>
        <w:t>nariaden</w:t>
      </w:r>
      <w:r w:rsidR="002C55B8" w:rsidRPr="00A043D6">
        <w:rPr>
          <w:sz w:val="22"/>
        </w:rPr>
        <w:t>ie</w:t>
      </w:r>
      <w:r w:rsidRPr="00A043D6">
        <w:rPr>
          <w:sz w:val="22"/>
        </w:rPr>
        <w:t xml:space="preserve"> Komisie (ES) č. 1974/2006</w:t>
      </w:r>
      <w:r w:rsidRPr="00A043D6">
        <w:rPr>
          <w:sz w:val="22"/>
          <w:vertAlign w:val="superscript"/>
        </w:rPr>
        <w:footnoteReference w:id="2"/>
      </w:r>
      <w:r w:rsidRPr="00A043D6">
        <w:rPr>
          <w:sz w:val="22"/>
        </w:rPr>
        <w:t xml:space="preserve">, </w:t>
      </w:r>
      <w:r w:rsidR="00470D45" w:rsidRPr="00A043D6">
        <w:rPr>
          <w:sz w:val="22"/>
        </w:rPr>
        <w:t xml:space="preserve">ktorým sa </w:t>
      </w:r>
      <w:r w:rsidRPr="00A043D6">
        <w:rPr>
          <w:sz w:val="22"/>
        </w:rPr>
        <w:t xml:space="preserve">ustanovujú podrobné pravidlá </w:t>
      </w:r>
      <w:r w:rsidR="00470D45" w:rsidRPr="00A043D6">
        <w:rPr>
          <w:sz w:val="22"/>
        </w:rPr>
        <w:t>uplatňovania nariadenia (ES) 1698/2005</w:t>
      </w:r>
      <w:r w:rsidRPr="00A043D6">
        <w:rPr>
          <w:sz w:val="22"/>
        </w:rPr>
        <w:t xml:space="preserve">.  </w:t>
      </w:r>
    </w:p>
    <w:p w:rsidR="002B295D" w:rsidRPr="00A043D6" w:rsidRDefault="002B295D" w:rsidP="001C4543">
      <w:pPr>
        <w:spacing w:after="0"/>
        <w:ind w:left="714"/>
        <w:jc w:val="both"/>
        <w:rPr>
          <w:sz w:val="22"/>
        </w:rPr>
      </w:pPr>
    </w:p>
    <w:p w:rsidR="009C492A" w:rsidRPr="00A043D6" w:rsidRDefault="00795542" w:rsidP="001C4543">
      <w:pPr>
        <w:spacing w:after="120"/>
        <w:rPr>
          <w:sz w:val="22"/>
        </w:rPr>
      </w:pPr>
      <w:r w:rsidRPr="00A043D6">
        <w:rPr>
          <w:sz w:val="22"/>
        </w:rPr>
        <w:t xml:space="preserve">Podpora v rámci PRV je poskytovaná v súlade s nasledujúcou </w:t>
      </w:r>
      <w:r w:rsidRPr="00A043D6">
        <w:rPr>
          <w:sz w:val="22"/>
          <w:u w:val="single"/>
        </w:rPr>
        <w:t>legislatívou SR</w:t>
      </w:r>
      <w:r w:rsidRPr="00A043D6">
        <w:rPr>
          <w:sz w:val="22"/>
        </w:rPr>
        <w:t>:</w:t>
      </w:r>
    </w:p>
    <w:p w:rsidR="00795542" w:rsidRPr="00A043D6" w:rsidRDefault="00795542" w:rsidP="004643CD">
      <w:pPr>
        <w:numPr>
          <w:ilvl w:val="0"/>
          <w:numId w:val="30"/>
        </w:numPr>
        <w:spacing w:after="0"/>
        <w:jc w:val="both"/>
        <w:rPr>
          <w:sz w:val="22"/>
        </w:rPr>
      </w:pPr>
      <w:r w:rsidRPr="00A043D6">
        <w:rPr>
          <w:sz w:val="22"/>
        </w:rPr>
        <w:t>zákon č. 528/2008 Z. z. o pomoci a podpore poskytovanej z fondov Európskeho spoločenstva v znení neskorších predpisov.</w:t>
      </w:r>
    </w:p>
    <w:p w:rsidR="00795542" w:rsidRPr="00A043D6" w:rsidRDefault="00795542" w:rsidP="001C4543">
      <w:pPr>
        <w:spacing w:after="0"/>
        <w:rPr>
          <w:sz w:val="22"/>
        </w:rPr>
      </w:pPr>
    </w:p>
    <w:p w:rsidR="00BC2414" w:rsidRPr="00A043D6" w:rsidRDefault="00453F1A" w:rsidP="001C4543">
      <w:pPr>
        <w:spacing w:after="0"/>
        <w:outlineLvl w:val="0"/>
        <w:rPr>
          <w:rStyle w:val="Nadpis1Char"/>
          <w:bCs/>
          <w:sz w:val="22"/>
        </w:rPr>
      </w:pPr>
      <w:bookmarkStart w:id="48" w:name="_Toc308168174"/>
      <w:r w:rsidRPr="00A043D6">
        <w:rPr>
          <w:b/>
          <w:sz w:val="22"/>
        </w:rPr>
        <w:br w:type="page"/>
      </w:r>
      <w:bookmarkStart w:id="49" w:name="_Toc389828769"/>
      <w:r w:rsidR="0095670C" w:rsidRPr="00A043D6">
        <w:rPr>
          <w:rStyle w:val="Nadpis1Char"/>
          <w:bCs/>
          <w:sz w:val="22"/>
        </w:rPr>
        <w:t xml:space="preserve">2. </w:t>
      </w:r>
      <w:r w:rsidR="00A805D6" w:rsidRPr="00A043D6">
        <w:rPr>
          <w:rStyle w:val="Nadpis1Char"/>
          <w:bCs/>
          <w:sz w:val="22"/>
        </w:rPr>
        <w:t>CHARAKTERISTIKA OPATRENIA</w:t>
      </w:r>
      <w:bookmarkEnd w:id="2"/>
      <w:bookmarkEnd w:id="48"/>
      <w:bookmarkEnd w:id="49"/>
    </w:p>
    <w:p w:rsidR="00A658CD" w:rsidRPr="00A043D6" w:rsidRDefault="00A658CD" w:rsidP="001C4543">
      <w:pPr>
        <w:pStyle w:val="Nzov"/>
        <w:jc w:val="left"/>
        <w:rPr>
          <w:sz w:val="22"/>
          <w:szCs w:val="22"/>
        </w:rPr>
      </w:pPr>
    </w:p>
    <w:p w:rsidR="00BC2414" w:rsidRPr="00A043D6" w:rsidRDefault="005037A4" w:rsidP="001C4543">
      <w:pPr>
        <w:pStyle w:val="Hlavika"/>
        <w:tabs>
          <w:tab w:val="clear" w:pos="4536"/>
          <w:tab w:val="center" w:pos="1560"/>
        </w:tabs>
        <w:ind w:left="567" w:hanging="567"/>
        <w:rPr>
          <w:b/>
          <w:bCs/>
          <w:i/>
          <w:caps/>
          <w:sz w:val="22"/>
          <w:szCs w:val="22"/>
          <w:lang w:eastAsia="sk-SK"/>
        </w:rPr>
      </w:pPr>
      <w:r w:rsidRPr="00A043D6">
        <w:rPr>
          <w:b/>
          <w:bCs/>
          <w:i/>
          <w:caps/>
          <w:sz w:val="22"/>
          <w:szCs w:val="22"/>
          <w:lang w:eastAsia="sk-SK"/>
        </w:rPr>
        <w:t>OS 1</w:t>
      </w:r>
      <w:r w:rsidR="001062F6" w:rsidRPr="00A043D6">
        <w:rPr>
          <w:b/>
          <w:bCs/>
          <w:i/>
          <w:caps/>
          <w:sz w:val="22"/>
          <w:szCs w:val="22"/>
          <w:lang w:eastAsia="sk-SK"/>
        </w:rPr>
        <w:t>:</w:t>
      </w:r>
      <w:r w:rsidRPr="00A043D6">
        <w:rPr>
          <w:b/>
          <w:bCs/>
          <w:i/>
          <w:caps/>
          <w:sz w:val="22"/>
          <w:szCs w:val="22"/>
          <w:lang w:eastAsia="sk-SK"/>
        </w:rPr>
        <w:t xml:space="preserve"> zVýšENIE KONKURENCIESCHOPNOSTI SEKTORU </w:t>
      </w:r>
      <w:r w:rsidR="00A658CD" w:rsidRPr="00A043D6">
        <w:rPr>
          <w:b/>
          <w:bCs/>
          <w:i/>
          <w:caps/>
          <w:sz w:val="22"/>
          <w:szCs w:val="22"/>
          <w:lang w:eastAsia="sk-SK"/>
        </w:rPr>
        <w:t>Poľnohospodárstva A LESNéHO HOSPODáRSTVA</w:t>
      </w:r>
    </w:p>
    <w:p w:rsidR="00A658CD" w:rsidRPr="00A043D6" w:rsidRDefault="00A658CD" w:rsidP="001C4543">
      <w:pPr>
        <w:pStyle w:val="Hlavika"/>
        <w:tabs>
          <w:tab w:val="clear" w:pos="4536"/>
          <w:tab w:val="center" w:pos="1560"/>
        </w:tabs>
        <w:rPr>
          <w:b/>
          <w:bCs/>
          <w:i/>
          <w:caps/>
          <w:sz w:val="22"/>
          <w:szCs w:val="22"/>
          <w:lang w:eastAsia="sk-SK"/>
        </w:rPr>
      </w:pPr>
    </w:p>
    <w:p w:rsidR="006D1191" w:rsidRPr="00A043D6" w:rsidRDefault="006D1191" w:rsidP="00693642">
      <w:pPr>
        <w:rPr>
          <w:rStyle w:val="Nzovpodkapitoly"/>
          <w:b w:val="0"/>
          <w:bCs/>
          <w:i/>
          <w:iCs/>
          <w:sz w:val="22"/>
          <w:shd w:val="clear" w:color="auto" w:fill="E0E0E0"/>
        </w:rPr>
      </w:pPr>
      <w:r w:rsidRPr="00A043D6">
        <w:rPr>
          <w:rStyle w:val="Nzovpodkapitoly"/>
          <w:b w:val="0"/>
          <w:bCs/>
          <w:i/>
          <w:iCs/>
          <w:sz w:val="22"/>
          <w:shd w:val="clear" w:color="auto" w:fill="E0E0E0"/>
        </w:rPr>
        <w:t xml:space="preserve"> opatrenie: </w:t>
      </w:r>
      <w:r w:rsidR="00994AE4" w:rsidRPr="00A043D6">
        <w:rPr>
          <w:rStyle w:val="Nzovpodkapitoly"/>
          <w:b w:val="0"/>
          <w:bCs/>
          <w:i/>
          <w:iCs/>
          <w:sz w:val="22"/>
          <w:shd w:val="clear" w:color="auto" w:fill="E0E0E0"/>
        </w:rPr>
        <w:t>1.1.</w:t>
      </w:r>
      <w:r w:rsidRPr="00A043D6">
        <w:rPr>
          <w:rStyle w:val="Nzovpodkapitoly"/>
          <w:b w:val="0"/>
          <w:bCs/>
          <w:i/>
          <w:iCs/>
          <w:sz w:val="22"/>
          <w:shd w:val="clear" w:color="auto" w:fill="E0E0E0"/>
        </w:rPr>
        <w:tab/>
        <w:t>modernizácia fariem</w:t>
      </w:r>
    </w:p>
    <w:p w:rsidR="006D1191" w:rsidRPr="00A043D6" w:rsidRDefault="006D1191" w:rsidP="001C4543">
      <w:pPr>
        <w:spacing w:after="0"/>
        <w:jc w:val="both"/>
        <w:rPr>
          <w:sz w:val="22"/>
        </w:rPr>
      </w:pPr>
    </w:p>
    <w:p w:rsidR="006D1191" w:rsidRPr="00A043D6" w:rsidRDefault="006D1191" w:rsidP="001C4543">
      <w:pPr>
        <w:tabs>
          <w:tab w:val="left" w:pos="6296"/>
        </w:tabs>
        <w:spacing w:after="0"/>
        <w:rPr>
          <w:b/>
          <w:sz w:val="22"/>
        </w:rPr>
      </w:pPr>
      <w:r w:rsidRPr="00A043D6">
        <w:rPr>
          <w:b/>
          <w:sz w:val="22"/>
        </w:rPr>
        <w:t xml:space="preserve">Kód opatrenia </w:t>
      </w:r>
    </w:p>
    <w:p w:rsidR="006D1191" w:rsidRPr="00A043D6" w:rsidRDefault="006D1191" w:rsidP="001C4543">
      <w:pPr>
        <w:spacing w:after="0"/>
        <w:jc w:val="both"/>
        <w:rPr>
          <w:sz w:val="22"/>
        </w:rPr>
      </w:pPr>
      <w:r w:rsidRPr="00A043D6">
        <w:rPr>
          <w:sz w:val="22"/>
        </w:rPr>
        <w:t>121 Modernizácia fariem</w:t>
      </w:r>
    </w:p>
    <w:p w:rsidR="005B027B" w:rsidRPr="00A043D6" w:rsidRDefault="005B027B" w:rsidP="001C4543">
      <w:pPr>
        <w:tabs>
          <w:tab w:val="left" w:pos="6296"/>
        </w:tabs>
        <w:spacing w:after="0"/>
        <w:rPr>
          <w:b/>
          <w:sz w:val="22"/>
        </w:rPr>
      </w:pPr>
    </w:p>
    <w:p w:rsidR="006D1191" w:rsidRPr="00A043D6" w:rsidRDefault="006D1191" w:rsidP="001C4543">
      <w:pPr>
        <w:tabs>
          <w:tab w:val="left" w:pos="6296"/>
        </w:tabs>
        <w:spacing w:after="0"/>
        <w:rPr>
          <w:b/>
          <w:sz w:val="22"/>
        </w:rPr>
      </w:pPr>
      <w:r w:rsidRPr="00A043D6">
        <w:rPr>
          <w:b/>
          <w:sz w:val="22"/>
        </w:rPr>
        <w:t>Právny základ:</w:t>
      </w:r>
    </w:p>
    <w:p w:rsidR="006D1191" w:rsidRPr="00A043D6" w:rsidRDefault="006D1191" w:rsidP="001C4543">
      <w:pPr>
        <w:spacing w:after="0"/>
        <w:jc w:val="both"/>
        <w:rPr>
          <w:bCs/>
          <w:sz w:val="22"/>
        </w:rPr>
      </w:pPr>
      <w:r w:rsidRPr="00A043D6">
        <w:rPr>
          <w:bCs/>
          <w:sz w:val="22"/>
        </w:rPr>
        <w:t xml:space="preserve">Kapitola I, článok 20 (b) (i) a článok 26 nariadenia Rady (ES) č. 1698/2005 </w:t>
      </w:r>
    </w:p>
    <w:p w:rsidR="006D1191" w:rsidRPr="00A043D6" w:rsidRDefault="006D1191" w:rsidP="001C4543">
      <w:pPr>
        <w:spacing w:after="0"/>
        <w:jc w:val="both"/>
        <w:rPr>
          <w:bCs/>
          <w:sz w:val="22"/>
        </w:rPr>
      </w:pPr>
      <w:r w:rsidRPr="00A043D6">
        <w:rPr>
          <w:bCs/>
          <w:sz w:val="22"/>
        </w:rPr>
        <w:t xml:space="preserve">Kapitola III, článok 17 a príloha II, bod 5.3.1.2.1. nariadenia Komisie (ES) č. 1974/2006 </w:t>
      </w:r>
    </w:p>
    <w:p w:rsidR="00582336" w:rsidRPr="00A043D6" w:rsidRDefault="00582336" w:rsidP="001C4543">
      <w:pPr>
        <w:spacing w:after="0"/>
        <w:jc w:val="both"/>
        <w:rPr>
          <w:bCs/>
          <w:sz w:val="22"/>
        </w:rPr>
      </w:pPr>
    </w:p>
    <w:p w:rsidR="006D1191" w:rsidRPr="00693642" w:rsidRDefault="006D1191" w:rsidP="00693642">
      <w:pPr>
        <w:rPr>
          <w:b/>
        </w:rPr>
      </w:pPr>
      <w:bookmarkStart w:id="50" w:name="_Toc142723261"/>
      <w:r w:rsidRPr="00693642">
        <w:rPr>
          <w:b/>
        </w:rPr>
        <w:t>Cieľ</w:t>
      </w:r>
      <w:bookmarkEnd w:id="50"/>
      <w:r w:rsidRPr="00693642">
        <w:rPr>
          <w:b/>
        </w:rPr>
        <w:t xml:space="preserve"> </w:t>
      </w:r>
    </w:p>
    <w:p w:rsidR="006D1191" w:rsidRPr="00A043D6" w:rsidRDefault="006D1191" w:rsidP="001C4543">
      <w:pPr>
        <w:spacing w:after="0"/>
        <w:jc w:val="both"/>
        <w:rPr>
          <w:sz w:val="22"/>
        </w:rPr>
      </w:pPr>
      <w:r w:rsidRPr="00A043D6">
        <w:rPr>
          <w:sz w:val="22"/>
        </w:rPr>
        <w:t>Zvýšiť  konkurencieschopnosť poľnohospodárskych subjektov lepším využívaním výrobných faktorov a uplatňovaním nových technológií a inovácií.</w:t>
      </w:r>
    </w:p>
    <w:p w:rsidR="006D1191" w:rsidRPr="00A043D6" w:rsidRDefault="006D1191" w:rsidP="001C4543">
      <w:pPr>
        <w:spacing w:before="120" w:after="0"/>
        <w:jc w:val="both"/>
        <w:rPr>
          <w:sz w:val="22"/>
        </w:rPr>
      </w:pPr>
      <w:r w:rsidRPr="00A043D6">
        <w:rPr>
          <w:sz w:val="22"/>
        </w:rPr>
        <w:t>Tento cieľ sa bude napĺňať predovšetkým prostredníctvom:</w:t>
      </w:r>
    </w:p>
    <w:p w:rsidR="006D1191" w:rsidRPr="00A043D6" w:rsidRDefault="006D1191" w:rsidP="004643CD">
      <w:pPr>
        <w:numPr>
          <w:ilvl w:val="0"/>
          <w:numId w:val="36"/>
        </w:numPr>
        <w:spacing w:after="0"/>
        <w:jc w:val="both"/>
        <w:rPr>
          <w:sz w:val="22"/>
        </w:rPr>
      </w:pPr>
      <w:r w:rsidRPr="00A043D6">
        <w:rPr>
          <w:sz w:val="22"/>
        </w:rPr>
        <w:t>znižovania výrobných nákladov a zlepšovania pracovných podmienok v poľnohospodárskych podnikoch;</w:t>
      </w:r>
    </w:p>
    <w:p w:rsidR="006D1191" w:rsidRPr="00A043D6" w:rsidRDefault="006D1191" w:rsidP="004643CD">
      <w:pPr>
        <w:numPr>
          <w:ilvl w:val="0"/>
          <w:numId w:val="36"/>
        </w:numPr>
        <w:spacing w:after="0"/>
        <w:jc w:val="both"/>
        <w:rPr>
          <w:sz w:val="22"/>
        </w:rPr>
      </w:pPr>
      <w:r w:rsidRPr="00A043D6">
        <w:rPr>
          <w:sz w:val="22"/>
        </w:rPr>
        <w:t>zvyšovania počtu fariem s modernými budovami, novými technológiami a technickými zariadeniami s úspornou spotrebou energie;</w:t>
      </w:r>
    </w:p>
    <w:p w:rsidR="006D1191" w:rsidRPr="00A043D6" w:rsidRDefault="006D1191" w:rsidP="004643CD">
      <w:pPr>
        <w:numPr>
          <w:ilvl w:val="0"/>
          <w:numId w:val="36"/>
        </w:numPr>
        <w:spacing w:after="0"/>
        <w:jc w:val="both"/>
        <w:rPr>
          <w:sz w:val="22"/>
        </w:rPr>
      </w:pPr>
      <w:r w:rsidRPr="00A043D6">
        <w:rPr>
          <w:sz w:val="22"/>
        </w:rPr>
        <w:t>zavádzania a rozširovania informačných a komunikačných technológií;</w:t>
      </w:r>
    </w:p>
    <w:p w:rsidR="006D1191" w:rsidRPr="00A043D6" w:rsidRDefault="006D1191" w:rsidP="004643CD">
      <w:pPr>
        <w:numPr>
          <w:ilvl w:val="0"/>
          <w:numId w:val="36"/>
        </w:numPr>
        <w:spacing w:after="0"/>
        <w:jc w:val="both"/>
        <w:rPr>
          <w:sz w:val="22"/>
        </w:rPr>
      </w:pPr>
      <w:r w:rsidRPr="00A043D6">
        <w:rPr>
          <w:sz w:val="22"/>
        </w:rPr>
        <w:t>výstavby, rekonštrukcie a modernizácie objektov poľnohospodárskej výroby  vrátane skladovacích priestorov;</w:t>
      </w:r>
    </w:p>
    <w:p w:rsidR="006D1191" w:rsidRPr="00A043D6" w:rsidRDefault="006D1191" w:rsidP="004643CD">
      <w:pPr>
        <w:numPr>
          <w:ilvl w:val="0"/>
          <w:numId w:val="36"/>
        </w:numPr>
        <w:spacing w:after="0"/>
        <w:jc w:val="both"/>
        <w:rPr>
          <w:sz w:val="22"/>
        </w:rPr>
      </w:pPr>
      <w:r w:rsidRPr="00A043D6">
        <w:rPr>
          <w:sz w:val="22"/>
        </w:rPr>
        <w:t>zlepšovania kvality výroby a obmedzovania strát.</w:t>
      </w:r>
    </w:p>
    <w:p w:rsidR="006D1191" w:rsidRPr="00A043D6" w:rsidRDefault="006D1191" w:rsidP="001C4543">
      <w:pPr>
        <w:spacing w:after="0"/>
        <w:jc w:val="both"/>
        <w:rPr>
          <w:sz w:val="22"/>
        </w:rPr>
      </w:pPr>
    </w:p>
    <w:p w:rsidR="006D1191" w:rsidRPr="00A043D6" w:rsidRDefault="006D1191" w:rsidP="001C4543">
      <w:pPr>
        <w:tabs>
          <w:tab w:val="left" w:pos="6296"/>
        </w:tabs>
        <w:spacing w:after="0"/>
        <w:rPr>
          <w:b/>
          <w:sz w:val="22"/>
        </w:rPr>
      </w:pPr>
      <w:bookmarkStart w:id="51" w:name="_Toc142723263"/>
      <w:r w:rsidRPr="00A043D6">
        <w:rPr>
          <w:b/>
          <w:sz w:val="22"/>
        </w:rPr>
        <w:t>Rozsah a činnosti</w:t>
      </w:r>
      <w:bookmarkEnd w:id="51"/>
    </w:p>
    <w:p w:rsidR="006D1191" w:rsidRPr="00A043D6" w:rsidRDefault="006D1191" w:rsidP="001C4543">
      <w:pPr>
        <w:spacing w:after="120"/>
        <w:jc w:val="both"/>
        <w:rPr>
          <w:sz w:val="22"/>
        </w:rPr>
      </w:pPr>
      <w:r w:rsidRPr="00A043D6">
        <w:rPr>
          <w:sz w:val="22"/>
        </w:rPr>
        <w:t>Oprávnené sú všetky činnosti, ktoré zlepšujú celkovú výkonnosť podniku a sú v súlade s cieľmi opatrenia a s príslušnými právnymi predpismi EÚ a zosúladené s požiadavkami životného prostredia. Napr.:</w:t>
      </w:r>
    </w:p>
    <w:p w:rsidR="006D1191" w:rsidRPr="00A043D6" w:rsidRDefault="006D1191" w:rsidP="001C4543">
      <w:pPr>
        <w:pStyle w:val="Nadpis4"/>
        <w:numPr>
          <w:ilvl w:val="0"/>
          <w:numId w:val="0"/>
        </w:numPr>
        <w:spacing w:before="0" w:after="0"/>
        <w:ind w:left="864" w:hanging="864"/>
        <w:jc w:val="both"/>
        <w:rPr>
          <w:sz w:val="22"/>
          <w:szCs w:val="22"/>
          <w:u w:val="single"/>
        </w:rPr>
      </w:pPr>
      <w:r w:rsidRPr="00A043D6">
        <w:rPr>
          <w:sz w:val="22"/>
          <w:szCs w:val="22"/>
          <w:u w:val="single"/>
        </w:rPr>
        <w:t>A. Výstavba, rekonštrukcia a modernizácia objektov</w:t>
      </w:r>
    </w:p>
    <w:p w:rsidR="006D1191" w:rsidRPr="00A043D6" w:rsidRDefault="006D1191" w:rsidP="001C4543">
      <w:pPr>
        <w:spacing w:before="120" w:after="0"/>
        <w:jc w:val="both"/>
        <w:rPr>
          <w:b/>
          <w:bCs/>
          <w:sz w:val="22"/>
        </w:rPr>
      </w:pPr>
      <w:r w:rsidRPr="00A043D6">
        <w:rPr>
          <w:b/>
          <w:bCs/>
          <w:sz w:val="22"/>
        </w:rPr>
        <w:t>Oblasť – Rastlinná výroba</w:t>
      </w:r>
    </w:p>
    <w:p w:rsidR="006D1191" w:rsidRPr="00A043D6" w:rsidRDefault="006D1191" w:rsidP="001C4543">
      <w:pPr>
        <w:spacing w:after="0"/>
        <w:jc w:val="both"/>
        <w:rPr>
          <w:b/>
          <w:bCs/>
          <w:sz w:val="22"/>
        </w:rPr>
      </w:pPr>
      <w:r w:rsidRPr="00A043D6">
        <w:rPr>
          <w:b/>
          <w:bCs/>
          <w:sz w:val="22"/>
        </w:rPr>
        <w:t>Oblasť – Živočíšna výroba</w:t>
      </w:r>
    </w:p>
    <w:p w:rsidR="006D1191" w:rsidRPr="00A043D6" w:rsidRDefault="006D1191" w:rsidP="001C4543">
      <w:pPr>
        <w:spacing w:after="0"/>
        <w:jc w:val="both"/>
        <w:rPr>
          <w:b/>
          <w:bCs/>
          <w:sz w:val="22"/>
        </w:rPr>
      </w:pPr>
      <w:r w:rsidRPr="00A043D6">
        <w:rPr>
          <w:b/>
          <w:bCs/>
          <w:sz w:val="22"/>
        </w:rPr>
        <w:t>Oblasť – Mechanizácia</w:t>
      </w:r>
    </w:p>
    <w:p w:rsidR="006D1191" w:rsidRPr="00A043D6" w:rsidRDefault="006D1191" w:rsidP="001C4543">
      <w:pPr>
        <w:spacing w:after="0"/>
        <w:jc w:val="both"/>
        <w:rPr>
          <w:b/>
          <w:bCs/>
          <w:sz w:val="22"/>
        </w:rPr>
      </w:pPr>
      <w:r w:rsidRPr="00A043D6">
        <w:rPr>
          <w:b/>
          <w:bCs/>
          <w:sz w:val="22"/>
        </w:rPr>
        <w:t>Oblasť</w:t>
      </w:r>
      <w:r w:rsidRPr="00A043D6">
        <w:rPr>
          <w:sz w:val="22"/>
        </w:rPr>
        <w:t xml:space="preserve"> </w:t>
      </w:r>
      <w:r w:rsidRPr="00A043D6">
        <w:rPr>
          <w:b/>
          <w:bCs/>
          <w:sz w:val="22"/>
        </w:rPr>
        <w:t>– Ostatné</w:t>
      </w:r>
    </w:p>
    <w:p w:rsidR="00A043D6" w:rsidRDefault="00A043D6" w:rsidP="001C4543">
      <w:pPr>
        <w:pStyle w:val="Nadpis4"/>
        <w:numPr>
          <w:ilvl w:val="0"/>
          <w:numId w:val="0"/>
        </w:numPr>
        <w:spacing w:before="0" w:after="0"/>
        <w:jc w:val="both"/>
        <w:rPr>
          <w:sz w:val="22"/>
          <w:szCs w:val="22"/>
          <w:u w:val="single"/>
        </w:rPr>
      </w:pPr>
    </w:p>
    <w:p w:rsidR="006D1191" w:rsidRPr="00A043D6" w:rsidRDefault="006D1191" w:rsidP="001C4543">
      <w:pPr>
        <w:pStyle w:val="Nadpis4"/>
        <w:numPr>
          <w:ilvl w:val="0"/>
          <w:numId w:val="0"/>
        </w:numPr>
        <w:spacing w:before="0" w:after="0"/>
        <w:jc w:val="both"/>
        <w:rPr>
          <w:b w:val="0"/>
          <w:bCs w:val="0"/>
          <w:sz w:val="22"/>
          <w:szCs w:val="22"/>
          <w:u w:val="single"/>
        </w:rPr>
      </w:pPr>
      <w:r w:rsidRPr="00A043D6">
        <w:rPr>
          <w:sz w:val="22"/>
          <w:szCs w:val="22"/>
          <w:u w:val="single"/>
        </w:rPr>
        <w:t xml:space="preserve">B. Obstaranie a modernizácia  technického a technologického vybavenia </w:t>
      </w:r>
    </w:p>
    <w:p w:rsidR="006D1191" w:rsidRPr="00A043D6" w:rsidRDefault="006D1191" w:rsidP="000D1AB3">
      <w:pPr>
        <w:spacing w:before="120" w:after="0"/>
        <w:jc w:val="both"/>
        <w:rPr>
          <w:b/>
          <w:bCs/>
          <w:sz w:val="22"/>
        </w:rPr>
      </w:pPr>
      <w:r w:rsidRPr="00A043D6">
        <w:rPr>
          <w:b/>
          <w:bCs/>
          <w:sz w:val="22"/>
        </w:rPr>
        <w:t>Oblasť – Rastlinná výroba</w:t>
      </w:r>
    </w:p>
    <w:p w:rsidR="006D1191" w:rsidRPr="00A043D6" w:rsidRDefault="006D1191" w:rsidP="001C4543">
      <w:pPr>
        <w:spacing w:after="0"/>
        <w:jc w:val="both"/>
        <w:rPr>
          <w:b/>
          <w:bCs/>
          <w:sz w:val="22"/>
        </w:rPr>
      </w:pPr>
      <w:r w:rsidRPr="00A043D6">
        <w:rPr>
          <w:b/>
          <w:bCs/>
          <w:sz w:val="22"/>
        </w:rPr>
        <w:t>Oblasť – Živočíšna výroba</w:t>
      </w:r>
    </w:p>
    <w:p w:rsidR="006D1191" w:rsidRPr="00A043D6" w:rsidRDefault="006D1191" w:rsidP="001C4543">
      <w:pPr>
        <w:spacing w:after="0"/>
        <w:jc w:val="both"/>
        <w:rPr>
          <w:b/>
          <w:bCs/>
          <w:sz w:val="22"/>
        </w:rPr>
      </w:pPr>
      <w:r w:rsidRPr="00A043D6">
        <w:rPr>
          <w:b/>
          <w:bCs/>
          <w:sz w:val="22"/>
        </w:rPr>
        <w:t>Oblasť – Mechanizácia</w:t>
      </w:r>
    </w:p>
    <w:p w:rsidR="006D1191" w:rsidRPr="00A043D6" w:rsidRDefault="006D1191" w:rsidP="001C4543">
      <w:pPr>
        <w:spacing w:after="0"/>
        <w:jc w:val="both"/>
        <w:rPr>
          <w:b/>
          <w:bCs/>
          <w:sz w:val="22"/>
        </w:rPr>
      </w:pPr>
      <w:r w:rsidRPr="00A043D6">
        <w:rPr>
          <w:b/>
          <w:bCs/>
          <w:sz w:val="22"/>
        </w:rPr>
        <w:t>Oblasť</w:t>
      </w:r>
      <w:r w:rsidRPr="00A043D6">
        <w:rPr>
          <w:sz w:val="22"/>
        </w:rPr>
        <w:t xml:space="preserve"> </w:t>
      </w:r>
      <w:r w:rsidRPr="00A043D6">
        <w:rPr>
          <w:b/>
          <w:bCs/>
          <w:sz w:val="22"/>
        </w:rPr>
        <w:t>– Ostatné</w:t>
      </w:r>
    </w:p>
    <w:p w:rsidR="006D1191" w:rsidRPr="00A043D6" w:rsidRDefault="006D1191" w:rsidP="004643CD">
      <w:pPr>
        <w:numPr>
          <w:ilvl w:val="0"/>
          <w:numId w:val="37"/>
        </w:numPr>
        <w:spacing w:after="0"/>
        <w:jc w:val="both"/>
        <w:rPr>
          <w:sz w:val="22"/>
        </w:rPr>
      </w:pPr>
    </w:p>
    <w:p w:rsidR="006D1191" w:rsidRPr="00A043D6" w:rsidRDefault="006D1191" w:rsidP="001C4543">
      <w:pPr>
        <w:pStyle w:val="Nadpis4"/>
        <w:numPr>
          <w:ilvl w:val="0"/>
          <w:numId w:val="0"/>
        </w:numPr>
        <w:spacing w:before="0" w:after="0"/>
        <w:ind w:left="864"/>
        <w:jc w:val="both"/>
        <w:rPr>
          <w:sz w:val="22"/>
          <w:szCs w:val="22"/>
          <w:u w:val="single"/>
        </w:rPr>
      </w:pPr>
    </w:p>
    <w:p w:rsidR="006D1191" w:rsidRPr="00A043D6" w:rsidRDefault="006D1191" w:rsidP="001C4543">
      <w:pPr>
        <w:pStyle w:val="Nadpis4"/>
        <w:numPr>
          <w:ilvl w:val="0"/>
          <w:numId w:val="0"/>
        </w:numPr>
        <w:spacing w:before="0" w:after="0"/>
        <w:ind w:left="864" w:hanging="864"/>
        <w:jc w:val="both"/>
        <w:rPr>
          <w:b w:val="0"/>
          <w:bCs w:val="0"/>
          <w:sz w:val="22"/>
          <w:szCs w:val="22"/>
          <w:u w:val="single"/>
        </w:rPr>
      </w:pPr>
      <w:r w:rsidRPr="00A043D6">
        <w:rPr>
          <w:sz w:val="22"/>
          <w:szCs w:val="22"/>
          <w:u w:val="single"/>
        </w:rPr>
        <w:t>C. Založenie porastov rýchlo rastúcich drevín</w:t>
      </w:r>
    </w:p>
    <w:p w:rsidR="006D1191" w:rsidRPr="00A043D6" w:rsidRDefault="006D1191" w:rsidP="001C4543">
      <w:pPr>
        <w:pStyle w:val="Zoznamsodrkami"/>
        <w:rPr>
          <w:sz w:val="22"/>
          <w:szCs w:val="22"/>
        </w:rPr>
      </w:pPr>
      <w:r w:rsidRPr="00A043D6">
        <w:rPr>
          <w:sz w:val="22"/>
          <w:szCs w:val="22"/>
        </w:rPr>
        <w:t>náklady na</w:t>
      </w:r>
      <w:r w:rsidRPr="00A043D6">
        <w:rPr>
          <w:rFonts w:ascii="Tahoma" w:hAnsi="Tahoma" w:cs="Tahoma"/>
          <w:sz w:val="22"/>
          <w:szCs w:val="22"/>
        </w:rPr>
        <w:t xml:space="preserve"> </w:t>
      </w:r>
      <w:r w:rsidR="005A33D0" w:rsidRPr="00A043D6">
        <w:rPr>
          <w:sz w:val="22"/>
          <w:szCs w:val="22"/>
        </w:rPr>
        <w:t xml:space="preserve">založenie </w:t>
      </w:r>
      <w:r w:rsidRPr="00A043D6">
        <w:rPr>
          <w:sz w:val="22"/>
          <w:szCs w:val="22"/>
        </w:rPr>
        <w:t>porastov rýchlo rastúcich drevín.</w:t>
      </w:r>
    </w:p>
    <w:p w:rsidR="006D1191" w:rsidRDefault="006D1191" w:rsidP="001C4543">
      <w:pPr>
        <w:jc w:val="both"/>
        <w:rPr>
          <w:sz w:val="22"/>
        </w:rPr>
      </w:pPr>
    </w:p>
    <w:p w:rsidR="00D54070" w:rsidRDefault="00D54070" w:rsidP="001C4543">
      <w:pPr>
        <w:jc w:val="both"/>
        <w:rPr>
          <w:sz w:val="22"/>
        </w:rPr>
      </w:pPr>
    </w:p>
    <w:p w:rsidR="00D54070" w:rsidRPr="00A043D6" w:rsidRDefault="00D54070" w:rsidP="001C4543">
      <w:pPr>
        <w:jc w:val="both"/>
        <w:rPr>
          <w:sz w:val="22"/>
        </w:rPr>
      </w:pPr>
    </w:p>
    <w:p w:rsidR="006D1191" w:rsidRPr="00A043D6" w:rsidRDefault="006D1191" w:rsidP="001C4543">
      <w:pPr>
        <w:spacing w:after="120"/>
        <w:jc w:val="both"/>
        <w:rPr>
          <w:b/>
          <w:sz w:val="22"/>
        </w:rPr>
      </w:pPr>
      <w:r w:rsidRPr="00A043D6">
        <w:rPr>
          <w:b/>
          <w:sz w:val="22"/>
        </w:rPr>
        <w:t>Opis potrieb a zámerov so zreteľom na zlepšenie celkovej výkonnosti poľnohospodárskych podnikov</w:t>
      </w:r>
    </w:p>
    <w:p w:rsidR="006D1191" w:rsidRPr="00A043D6" w:rsidRDefault="00007B34" w:rsidP="001C4543">
      <w:pPr>
        <w:spacing w:after="120"/>
        <w:jc w:val="both"/>
        <w:rPr>
          <w:sz w:val="22"/>
        </w:rPr>
      </w:pPr>
      <w:r w:rsidRPr="00F81506">
        <w:rPr>
          <w:sz w:val="22"/>
        </w:rPr>
        <w:t>Výzva je prioritne zameraná na </w:t>
      </w:r>
      <w:r w:rsidRPr="00F81506">
        <w:rPr>
          <w:sz w:val="22"/>
          <w:u w:val="single"/>
        </w:rPr>
        <w:t xml:space="preserve"> rastlinnú výrobu</w:t>
      </w:r>
      <w:r w:rsidRPr="00F81506">
        <w:rPr>
          <w:sz w:val="22"/>
        </w:rPr>
        <w:t>, kde</w:t>
      </w:r>
      <w:r w:rsidR="006D1191" w:rsidRPr="00F81506">
        <w:rPr>
          <w:b/>
          <w:sz w:val="22"/>
        </w:rPr>
        <w:t xml:space="preserve"> </w:t>
      </w:r>
      <w:r w:rsidR="006D1191" w:rsidRPr="00F81506">
        <w:rPr>
          <w:sz w:val="22"/>
        </w:rPr>
        <w:t xml:space="preserve">sa používa staršie technické a technologické </w:t>
      </w:r>
      <w:r w:rsidR="006D1191" w:rsidRPr="00A043D6">
        <w:rPr>
          <w:sz w:val="22"/>
        </w:rPr>
        <w:t>vybavenie na pestovanie, pozberovú úpravu, spracovanie a skladovanie poľnohospodárskych plodín</w:t>
      </w:r>
      <w:r>
        <w:rPr>
          <w:sz w:val="22"/>
        </w:rPr>
        <w:t>.</w:t>
      </w:r>
      <w:r w:rsidR="006D1191" w:rsidRPr="00A043D6">
        <w:rPr>
          <w:sz w:val="22"/>
        </w:rPr>
        <w:t xml:space="preserve"> Podpora bude</w:t>
      </w:r>
      <w:r>
        <w:rPr>
          <w:sz w:val="22"/>
        </w:rPr>
        <w:t xml:space="preserve"> prioritne </w:t>
      </w:r>
      <w:r w:rsidR="006D1191" w:rsidRPr="00A043D6">
        <w:rPr>
          <w:sz w:val="22"/>
        </w:rPr>
        <w:t xml:space="preserve"> smerovaná na nákup moderného strojno-technologického zariadenia pre zabezpečenie rozvoja celého výrobného a spracovateľského procesu </w:t>
      </w:r>
      <w:r>
        <w:rPr>
          <w:sz w:val="22"/>
        </w:rPr>
        <w:t xml:space="preserve">hlavne </w:t>
      </w:r>
      <w:r w:rsidR="006D1191" w:rsidRPr="00A043D6">
        <w:rPr>
          <w:sz w:val="22"/>
        </w:rPr>
        <w:t xml:space="preserve"> špeciálnych plodín; </w:t>
      </w:r>
      <w:r w:rsidR="00503CB1" w:rsidRPr="00F81506">
        <w:rPr>
          <w:sz w:val="22"/>
        </w:rPr>
        <w:t xml:space="preserve">prioritne </w:t>
      </w:r>
      <w:r w:rsidR="006D1191" w:rsidRPr="00F81506">
        <w:rPr>
          <w:sz w:val="22"/>
        </w:rPr>
        <w:t xml:space="preserve">na investície spojené s </w:t>
      </w:r>
      <w:r w:rsidR="00503CB1" w:rsidRPr="00F81506">
        <w:rPr>
          <w:sz w:val="22"/>
        </w:rPr>
        <w:t>výsadbou</w:t>
      </w:r>
      <w:r w:rsidR="006D1191" w:rsidRPr="00F81506">
        <w:rPr>
          <w:sz w:val="22"/>
        </w:rPr>
        <w:t xml:space="preserve"> vinohradov</w:t>
      </w:r>
      <w:r w:rsidR="00503CB1">
        <w:rPr>
          <w:sz w:val="22"/>
        </w:rPr>
        <w:t xml:space="preserve">, výsadbou, </w:t>
      </w:r>
      <w:r w:rsidR="006D1191" w:rsidRPr="00A043D6">
        <w:rPr>
          <w:sz w:val="22"/>
        </w:rPr>
        <w:t>modernizáciou</w:t>
      </w:r>
      <w:r>
        <w:rPr>
          <w:sz w:val="22"/>
        </w:rPr>
        <w:t xml:space="preserve"> alebo rekonštrukciou </w:t>
      </w:r>
      <w:r w:rsidR="006D1191" w:rsidRPr="00A043D6">
        <w:rPr>
          <w:sz w:val="22"/>
        </w:rPr>
        <w:t xml:space="preserve"> ovocných sadov</w:t>
      </w:r>
      <w:r>
        <w:rPr>
          <w:sz w:val="22"/>
        </w:rPr>
        <w:t xml:space="preserve"> a modernizáciou výstavbou resp. rekonštrukciou zariadení na pestovanie zeleniny.</w:t>
      </w:r>
    </w:p>
    <w:p w:rsidR="006300BF" w:rsidRPr="00A043D6" w:rsidRDefault="006300BF" w:rsidP="001C4543">
      <w:pPr>
        <w:pStyle w:val="Nadpis3"/>
        <w:numPr>
          <w:ilvl w:val="0"/>
          <w:numId w:val="0"/>
        </w:numPr>
        <w:spacing w:before="0" w:after="0"/>
        <w:ind w:left="720" w:hanging="720"/>
        <w:jc w:val="both"/>
        <w:rPr>
          <w:iCs/>
          <w:sz w:val="22"/>
          <w:szCs w:val="22"/>
        </w:rPr>
      </w:pPr>
    </w:p>
    <w:p w:rsidR="00A26B3C" w:rsidRPr="00A043D6" w:rsidRDefault="00A26B3C" w:rsidP="001C4543">
      <w:pPr>
        <w:spacing w:after="0"/>
        <w:jc w:val="both"/>
        <w:rPr>
          <w:b/>
          <w:sz w:val="22"/>
        </w:rPr>
      </w:pPr>
      <w:r w:rsidRPr="00A043D6">
        <w:rPr>
          <w:b/>
          <w:sz w:val="22"/>
        </w:rPr>
        <w:t xml:space="preserve">Kritériá spôsobilosti </w:t>
      </w:r>
    </w:p>
    <w:p w:rsidR="00A26B3C" w:rsidRPr="00A043D6" w:rsidRDefault="00A26B3C" w:rsidP="001C4543">
      <w:pPr>
        <w:pStyle w:val="mojNORMALNY"/>
        <w:rPr>
          <w:noProof/>
          <w:sz w:val="22"/>
          <w:szCs w:val="22"/>
        </w:rPr>
      </w:pPr>
      <w:r w:rsidRPr="00A043D6">
        <w:rPr>
          <w:rFonts w:ascii="Times New Roman" w:hAnsi="Times New Roman"/>
          <w:sz w:val="22"/>
          <w:szCs w:val="22"/>
        </w:rPr>
        <w:t>Oprávnenosť projektov na financovanie z PRV je podmienená splnením všetkých nasledovných kritérií spôsobilosti stanovených pre toto opatrenie:</w:t>
      </w:r>
      <w:r w:rsidRPr="00A043D6">
        <w:rPr>
          <w:noProof/>
          <w:sz w:val="22"/>
          <w:szCs w:val="22"/>
        </w:rPr>
        <w:t xml:space="preserve"> </w:t>
      </w:r>
    </w:p>
    <w:p w:rsidR="0014723D" w:rsidRPr="009D4586" w:rsidRDefault="0014723D" w:rsidP="004643CD">
      <w:pPr>
        <w:pStyle w:val="mojNORMALNY"/>
        <w:numPr>
          <w:ilvl w:val="0"/>
          <w:numId w:val="7"/>
        </w:numPr>
        <w:spacing w:before="120" w:after="120"/>
        <w:ind w:left="284" w:hanging="284"/>
        <w:rPr>
          <w:rFonts w:ascii="Times New Roman" w:hAnsi="Times New Roman"/>
          <w:sz w:val="22"/>
          <w:szCs w:val="22"/>
        </w:rPr>
      </w:pPr>
      <w:r w:rsidRPr="00944509">
        <w:rPr>
          <w:rFonts w:ascii="Times New Roman" w:hAnsi="Times New Roman"/>
          <w:sz w:val="22"/>
          <w:szCs w:val="22"/>
        </w:rPr>
        <w:t xml:space="preserve">Investície sa musia realizovať na území Slovenska. </w:t>
      </w:r>
    </w:p>
    <w:p w:rsidR="0014723D" w:rsidRPr="00944509" w:rsidRDefault="0014723D" w:rsidP="004643CD">
      <w:pPr>
        <w:numPr>
          <w:ilvl w:val="0"/>
          <w:numId w:val="7"/>
        </w:numPr>
        <w:ind w:left="284" w:hanging="284"/>
        <w:jc w:val="both"/>
        <w:rPr>
          <w:sz w:val="22"/>
          <w:lang w:eastAsia="sk-SK"/>
        </w:rPr>
      </w:pPr>
      <w:r w:rsidRPr="00944509">
        <w:rPr>
          <w:sz w:val="22"/>
          <w:lang w:eastAsia="sk-SK"/>
        </w:rPr>
        <w:t xml:space="preserve">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 </w:t>
      </w:r>
    </w:p>
    <w:p w:rsidR="0014723D" w:rsidRPr="00815072" w:rsidRDefault="0014723D" w:rsidP="004643CD">
      <w:pPr>
        <w:pStyle w:val="mojNORMALNY"/>
        <w:numPr>
          <w:ilvl w:val="0"/>
          <w:numId w:val="7"/>
        </w:numPr>
        <w:spacing w:after="120"/>
        <w:ind w:left="284" w:hanging="284"/>
        <w:rPr>
          <w:rFonts w:ascii="Times New Roman" w:hAnsi="Times New Roman"/>
          <w:sz w:val="22"/>
          <w:szCs w:val="22"/>
        </w:rPr>
      </w:pPr>
      <w:r w:rsidRPr="00174FCB">
        <w:rPr>
          <w:rFonts w:ascii="Times New Roman" w:hAnsi="Times New Roman"/>
          <w:sz w:val="22"/>
          <w:szCs w:val="22"/>
        </w:rPr>
        <w:t xml:space="preserve">V prípade, že žiadateľ pôsobí súčasne v cieli Konvergencia a súčasne v oblasti mimo cieľa Konvergencia, musí predložiť </w:t>
      </w:r>
      <w:r w:rsidRPr="00815072">
        <w:rPr>
          <w:rFonts w:ascii="Times New Roman" w:hAnsi="Times New Roman"/>
          <w:sz w:val="22"/>
          <w:szCs w:val="22"/>
        </w:rPr>
        <w:t xml:space="preserve">samostatnú ŽoNFP pre oblasti cieľa Konvergencia a samostatnú ŽoNFP pre oblasti mimo cieľa Konvergencia z dôvodu rozdielneho financovania z EÚ a SR. </w:t>
      </w:r>
      <w:r w:rsidRPr="00705005">
        <w:rPr>
          <w:rFonts w:ascii="Times New Roman" w:hAnsi="Times New Roman"/>
          <w:sz w:val="22"/>
          <w:szCs w:val="22"/>
        </w:rPr>
        <w:t>Súčet oprávnen</w:t>
      </w:r>
      <w:r w:rsidRPr="00865F2E">
        <w:rPr>
          <w:rFonts w:ascii="Times New Roman" w:hAnsi="Times New Roman"/>
          <w:sz w:val="22"/>
          <w:szCs w:val="22"/>
        </w:rPr>
        <w:t>ých výdavkov za obidve ŽoNFP nesmie prek</w:t>
      </w:r>
      <w:r w:rsidRPr="00F42B0E">
        <w:rPr>
          <w:rFonts w:ascii="Times New Roman" w:hAnsi="Times New Roman"/>
          <w:sz w:val="22"/>
          <w:szCs w:val="22"/>
        </w:rPr>
        <w:t>r</w:t>
      </w:r>
      <w:r w:rsidRPr="00174FCB">
        <w:rPr>
          <w:rFonts w:ascii="Times New Roman" w:hAnsi="Times New Roman"/>
          <w:sz w:val="22"/>
          <w:szCs w:val="22"/>
        </w:rPr>
        <w:t>očiť maximálnu sumu oprávnených výdavkov určených pr</w:t>
      </w:r>
      <w:r w:rsidRPr="00815072">
        <w:rPr>
          <w:rFonts w:ascii="Times New Roman" w:hAnsi="Times New Roman"/>
          <w:sz w:val="22"/>
          <w:szCs w:val="22"/>
        </w:rPr>
        <w:t xml:space="preserve">e túto výzvu. </w:t>
      </w:r>
    </w:p>
    <w:p w:rsidR="0014723D" w:rsidRPr="00944509" w:rsidRDefault="0014723D" w:rsidP="004643CD">
      <w:pPr>
        <w:numPr>
          <w:ilvl w:val="0"/>
          <w:numId w:val="7"/>
        </w:numPr>
        <w:spacing w:after="120"/>
        <w:ind w:left="284" w:hanging="284"/>
        <w:jc w:val="both"/>
        <w:rPr>
          <w:sz w:val="22"/>
        </w:rPr>
      </w:pPr>
      <w:r w:rsidRPr="00944509">
        <w:rPr>
          <w:sz w:val="22"/>
        </w:rPr>
        <w:t xml:space="preserve">Žiadateľ nemá evidované nedoplatky poistného na zdravotné poistenie, sociálne poistenie a príspevkov na starobné dôchodkové poistenie (splátkový kalendár potvrdený veriteľom sa akceptuje). </w:t>
      </w:r>
      <w:r w:rsidRPr="00944509">
        <w:rPr>
          <w:i/>
          <w:sz w:val="22"/>
        </w:rPr>
        <w:t>Preukazuje sa pri ŽoNFP potvrdením Sociálnej poisťovne a každej zdravotnej poisťovne zamestnancov, nie starším ako tri mesiace)</w:t>
      </w:r>
      <w:r w:rsidRPr="00944509">
        <w:rPr>
          <w:rStyle w:val="Odkaznapoznmkupodiarou"/>
          <w:i/>
          <w:sz w:val="22"/>
        </w:rPr>
        <w:footnoteReference w:id="3"/>
      </w:r>
      <w:r w:rsidRPr="00944509">
        <w:rPr>
          <w:i/>
          <w:sz w:val="22"/>
        </w:rPr>
        <w:t>.</w:t>
      </w:r>
    </w:p>
    <w:p w:rsidR="0014723D" w:rsidRPr="00944509" w:rsidRDefault="0014723D" w:rsidP="004643CD">
      <w:pPr>
        <w:numPr>
          <w:ilvl w:val="0"/>
          <w:numId w:val="7"/>
        </w:numPr>
        <w:spacing w:after="120"/>
        <w:ind w:left="284" w:hanging="284"/>
        <w:jc w:val="both"/>
        <w:rPr>
          <w:i/>
          <w:sz w:val="22"/>
        </w:rPr>
      </w:pPr>
      <w:r w:rsidRPr="00944509">
        <w:rPr>
          <w:sz w:val="22"/>
        </w:rPr>
        <w:t>Žiadateľ nie je v</w:t>
      </w:r>
      <w:r w:rsidR="004A62C9">
        <w:rPr>
          <w:sz w:val="22"/>
        </w:rPr>
        <w:t> </w:t>
      </w:r>
      <w:r w:rsidRPr="00944509">
        <w:rPr>
          <w:sz w:val="22"/>
        </w:rPr>
        <w:t>likvidácii</w:t>
      </w:r>
      <w:r w:rsidR="004A62C9" w:rsidRPr="004A62C9">
        <w:rPr>
          <w:sz w:val="22"/>
          <w:vertAlign w:val="superscript"/>
        </w:rPr>
        <w:t>4</w:t>
      </w:r>
      <w:r w:rsidRPr="00944509">
        <w:rPr>
          <w:sz w:val="22"/>
        </w:rPr>
        <w:t xml:space="preserve">; nie je voči nemu vedené konkurzné konanie; nie je v konkurze, v reštrukturalizácii a nebol voči nemu zamietnutý návrh na vyhlásenie konkurzu pre nedostatok majetku </w:t>
      </w:r>
      <w:r w:rsidRPr="00944509">
        <w:rPr>
          <w:i/>
          <w:sz w:val="22"/>
        </w:rPr>
        <w:t xml:space="preserve"> - preukazuje sa pri ŽoNFP potvrdením príslušného konkurzného súdu, nie starším ako tri mesiace; </w:t>
      </w:r>
      <w:r w:rsidRPr="00944509">
        <w:rPr>
          <w:sz w:val="22"/>
        </w:rPr>
        <w:t xml:space="preserve">neporušil v predchádzajúcich 3 rokoch zákaz nelegálneho zamestnávania. </w:t>
      </w:r>
      <w:r w:rsidRPr="00944509">
        <w:rPr>
          <w:i/>
          <w:sz w:val="22"/>
        </w:rPr>
        <w:t>Preukazuje sa pri ŽoNFP potvrdením príslušného inšpektorátu práce, nie starším ako tri mesiace.</w:t>
      </w:r>
      <w:r>
        <w:rPr>
          <w:i/>
          <w:sz w:val="22"/>
          <w:vertAlign w:val="superscript"/>
        </w:rPr>
        <w:t>3</w:t>
      </w:r>
    </w:p>
    <w:p w:rsidR="0014723D" w:rsidRPr="00944509" w:rsidRDefault="0014723D" w:rsidP="004643CD">
      <w:pPr>
        <w:numPr>
          <w:ilvl w:val="0"/>
          <w:numId w:val="7"/>
        </w:numPr>
        <w:tabs>
          <w:tab w:val="left" w:pos="284"/>
        </w:tabs>
        <w:spacing w:after="120"/>
        <w:ind w:left="284" w:hanging="284"/>
        <w:jc w:val="both"/>
        <w:rPr>
          <w:i/>
          <w:sz w:val="22"/>
        </w:rPr>
      </w:pPr>
      <w:r w:rsidRPr="00944509">
        <w:rPr>
          <w:sz w:val="22"/>
        </w:rPr>
        <w:t>Žiadateľ nemá záväzky voči štátu po lehote splatnosti, voči žiadateľovi a na majetok, ktorý je predmetom projektu, nie je vedený výkon rozhodnutia</w:t>
      </w:r>
      <w:r w:rsidRPr="00944509">
        <w:rPr>
          <w:i/>
          <w:sz w:val="22"/>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 </w:t>
      </w:r>
      <w:r>
        <w:rPr>
          <w:i/>
          <w:sz w:val="22"/>
          <w:vertAlign w:val="superscript"/>
        </w:rPr>
        <w:t>3</w:t>
      </w:r>
    </w:p>
    <w:p w:rsidR="0014723D" w:rsidRPr="00F42B0E" w:rsidRDefault="0014723D" w:rsidP="004643CD">
      <w:pPr>
        <w:pStyle w:val="mojNORMALNY"/>
        <w:numPr>
          <w:ilvl w:val="0"/>
          <w:numId w:val="7"/>
        </w:numPr>
        <w:spacing w:before="240" w:after="240"/>
        <w:ind w:left="284" w:hanging="289"/>
        <w:rPr>
          <w:rFonts w:ascii="Times New Roman" w:hAnsi="Times New Roman"/>
          <w:sz w:val="22"/>
          <w:szCs w:val="22"/>
        </w:rPr>
      </w:pPr>
      <w:r w:rsidRPr="00174FCB">
        <w:rPr>
          <w:rFonts w:ascii="Times New Roman" w:hAnsi="Times New Roman"/>
          <w:sz w:val="22"/>
          <w:szCs w:val="22"/>
        </w:rPr>
        <w:t>Investícia je v súlade s normami Spoločenstva pre danú investíciu</w:t>
      </w:r>
      <w:r w:rsidRPr="00174FCB">
        <w:rPr>
          <w:rFonts w:ascii="Times New Roman" w:hAnsi="Times New Roman"/>
          <w:i/>
          <w:sz w:val="22"/>
          <w:szCs w:val="22"/>
        </w:rPr>
        <w:t>. Preukazuje sa v prípade ohlásenia stavebnému úradu v zmysle § 57 zákona č. 50/1976 Zb. v znení n</w:t>
      </w:r>
      <w:r w:rsidRPr="00815072">
        <w:rPr>
          <w:rFonts w:ascii="Times New Roman" w:hAnsi="Times New Roman"/>
          <w:i/>
          <w:sz w:val="22"/>
          <w:szCs w:val="22"/>
        </w:rPr>
        <w:t xml:space="preserve">eskorších predpisov </w:t>
      </w:r>
      <w:r w:rsidRPr="00705005">
        <w:rPr>
          <w:rFonts w:ascii="Times New Roman" w:hAnsi="Times New Roman"/>
          <w:i/>
          <w:sz w:val="22"/>
          <w:szCs w:val="22"/>
        </w:rPr>
        <w:t>formou potvrdení od príslušných inštitúcií</w:t>
      </w:r>
      <w:r w:rsidRPr="00865F2E">
        <w:rPr>
          <w:rFonts w:ascii="Times New Roman" w:hAnsi="Times New Roman"/>
          <w:i/>
          <w:sz w:val="22"/>
          <w:szCs w:val="22"/>
        </w:rPr>
        <w:t xml:space="preserve"> (Štátna veterinárna a potravinová správa</w:t>
      </w:r>
      <w:r w:rsidRPr="00082B03">
        <w:rPr>
          <w:rFonts w:ascii="Times New Roman" w:hAnsi="Times New Roman"/>
          <w:i/>
          <w:sz w:val="22"/>
          <w:szCs w:val="22"/>
        </w:rPr>
        <w:t xml:space="preserve"> SR</w:t>
      </w:r>
      <w:r w:rsidRPr="00760F83">
        <w:rPr>
          <w:rFonts w:ascii="Times New Roman" w:hAnsi="Times New Roman"/>
          <w:i/>
          <w:sz w:val="22"/>
          <w:szCs w:val="22"/>
        </w:rPr>
        <w:t>, okresný hygienik)</w:t>
      </w:r>
      <w:r w:rsidRPr="0043119C">
        <w:rPr>
          <w:rFonts w:ascii="Times New Roman" w:hAnsi="Times New Roman"/>
          <w:i/>
          <w:sz w:val="22"/>
          <w:szCs w:val="22"/>
        </w:rPr>
        <w:t xml:space="preserve"> s tým, že v prípade stavebných investícií </w:t>
      </w:r>
      <w:r w:rsidRPr="00F42B0E">
        <w:rPr>
          <w:rFonts w:ascii="Times New Roman" w:hAnsi="Times New Roman"/>
          <w:i/>
          <w:sz w:val="22"/>
          <w:szCs w:val="22"/>
        </w:rPr>
        <w:t>preukáže žiadateľ uvedené kritérium až pri poslednej ŽoP, ktorá súvisí s predmetnou investíciou</w:t>
      </w:r>
      <w:r w:rsidRPr="00F42B0E">
        <w:rPr>
          <w:rFonts w:ascii="Times New Roman" w:hAnsi="Times New Roman"/>
          <w:sz w:val="22"/>
          <w:szCs w:val="22"/>
        </w:rPr>
        <w:t xml:space="preserve"> (teda pri ŽoP, v ktorej si na ňu uplatňuje nenávratný finančný príspevok alebo jeho poslednú časť).</w:t>
      </w:r>
    </w:p>
    <w:p w:rsidR="0014723D" w:rsidRPr="00944509" w:rsidRDefault="0014723D" w:rsidP="004643CD">
      <w:pPr>
        <w:pStyle w:val="mojNORMALNY"/>
        <w:numPr>
          <w:ilvl w:val="0"/>
          <w:numId w:val="7"/>
        </w:numPr>
        <w:spacing w:before="240" w:after="240"/>
        <w:ind w:left="284" w:hanging="289"/>
        <w:rPr>
          <w:rFonts w:ascii="Times New Roman" w:hAnsi="Times New Roman"/>
          <w:sz w:val="22"/>
          <w:szCs w:val="22"/>
        </w:rPr>
      </w:pPr>
      <w:r w:rsidRPr="00944509">
        <w:rPr>
          <w:rFonts w:ascii="Times New Roman" w:hAnsi="Times New Roman"/>
          <w:sz w:val="22"/>
          <w:szCs w:val="22"/>
        </w:rPr>
        <w:t xml:space="preserve">Investícia sa musí využívať </w:t>
      </w:r>
      <w:r w:rsidRPr="00944509">
        <w:rPr>
          <w:rFonts w:ascii="Times New Roman" w:hAnsi="Times New Roman"/>
          <w:b/>
          <w:sz w:val="22"/>
          <w:szCs w:val="22"/>
        </w:rPr>
        <w:t xml:space="preserve">najmenej </w:t>
      </w:r>
      <w:r w:rsidRPr="00944509">
        <w:rPr>
          <w:rFonts w:ascii="Times New Roman" w:hAnsi="Times New Roman"/>
          <w:b/>
          <w:bCs/>
          <w:sz w:val="22"/>
          <w:szCs w:val="22"/>
        </w:rPr>
        <w:t>päť rokov</w:t>
      </w:r>
      <w:r w:rsidRPr="00944509">
        <w:rPr>
          <w:rFonts w:ascii="Times New Roman" w:hAnsi="Times New Roman"/>
          <w:sz w:val="22"/>
          <w:szCs w:val="22"/>
        </w:rPr>
        <w:t xml:space="preserve"> po podpise zmluvy o poskytnutí nenávratného finančného príspevku, pričom nesmie prejsť podstatnou zmenou, ktorá:</w:t>
      </w:r>
    </w:p>
    <w:p w:rsidR="0014723D" w:rsidRPr="00944509" w:rsidRDefault="0014723D" w:rsidP="004643CD">
      <w:pPr>
        <w:pStyle w:val="mojNORMALNY"/>
        <w:numPr>
          <w:ilvl w:val="1"/>
          <w:numId w:val="41"/>
        </w:numPr>
        <w:tabs>
          <w:tab w:val="clear" w:pos="1470"/>
          <w:tab w:val="num" w:pos="360"/>
        </w:tabs>
        <w:spacing w:after="120"/>
        <w:ind w:left="720" w:hanging="360"/>
        <w:rPr>
          <w:rFonts w:ascii="Times New Roman" w:hAnsi="Times New Roman"/>
          <w:sz w:val="22"/>
          <w:szCs w:val="22"/>
        </w:rPr>
      </w:pPr>
      <w:r w:rsidRPr="00944509">
        <w:rPr>
          <w:rFonts w:ascii="Times New Roman" w:hAnsi="Times New Roman"/>
          <w:sz w:val="22"/>
          <w:szCs w:val="22"/>
        </w:rPr>
        <w:t>ovplyvní jej povahu alebo podmienky využívania alebo neoprávnene zvýhodní akýkoľvek podnik alebo verejný subjekt,</w:t>
      </w:r>
    </w:p>
    <w:p w:rsidR="0014723D" w:rsidRPr="00944509" w:rsidRDefault="0014723D" w:rsidP="004643CD">
      <w:pPr>
        <w:pStyle w:val="Zoznamcitci"/>
        <w:widowControl/>
        <w:numPr>
          <w:ilvl w:val="1"/>
          <w:numId w:val="41"/>
        </w:numPr>
        <w:tabs>
          <w:tab w:val="clear" w:pos="1470"/>
          <w:tab w:val="clear" w:pos="8640"/>
          <w:tab w:val="num" w:pos="360"/>
        </w:tabs>
        <w:autoSpaceDE w:val="0"/>
        <w:autoSpaceDN w:val="0"/>
        <w:spacing w:before="0" w:after="120" w:line="240" w:lineRule="auto"/>
        <w:ind w:left="720" w:hanging="357"/>
        <w:rPr>
          <w:sz w:val="22"/>
          <w:szCs w:val="22"/>
        </w:rPr>
      </w:pPr>
      <w:r w:rsidRPr="00944509">
        <w:rPr>
          <w:sz w:val="22"/>
          <w:szCs w:val="22"/>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944509">
        <w:rPr>
          <w:rStyle w:val="Odkaznapoznmkupodiarou"/>
          <w:sz w:val="22"/>
          <w:szCs w:val="22"/>
        </w:rPr>
        <w:footnoteReference w:id="4"/>
      </w:r>
      <w:r w:rsidRPr="00944509">
        <w:rPr>
          <w:sz w:val="22"/>
          <w:szCs w:val="22"/>
        </w:rPr>
        <w:t xml:space="preserve">  sa za podstatnú zmenu nepovažuje.</w:t>
      </w:r>
    </w:p>
    <w:p w:rsidR="0014723D" w:rsidRPr="00944509" w:rsidRDefault="0014723D" w:rsidP="004643CD">
      <w:pPr>
        <w:numPr>
          <w:ilvl w:val="0"/>
          <w:numId w:val="7"/>
        </w:numPr>
        <w:autoSpaceDE w:val="0"/>
        <w:autoSpaceDN w:val="0"/>
        <w:spacing w:before="240" w:after="0"/>
        <w:ind w:left="426" w:hanging="426"/>
        <w:jc w:val="both"/>
        <w:rPr>
          <w:i/>
          <w:sz w:val="22"/>
        </w:rPr>
      </w:pPr>
      <w:r w:rsidRPr="00944509">
        <w:rPr>
          <w:sz w:val="22"/>
        </w:rPr>
        <w:t xml:space="preserve">Žiadateľ musí deklarovať, že pre každý vybraný projekt sa použije iba jeden zdroj  financovania z EÚ alebo z národných zdrojov. </w:t>
      </w:r>
      <w:r w:rsidRPr="00944509">
        <w:rPr>
          <w:i/>
          <w:sz w:val="22"/>
        </w:rPr>
        <w:t xml:space="preserve">Preukazuje sa pri ŽoNFP formou čestného vyhlásenia.  </w:t>
      </w:r>
    </w:p>
    <w:p w:rsidR="0014723D" w:rsidRPr="00944509" w:rsidRDefault="0014723D" w:rsidP="004643CD">
      <w:pPr>
        <w:numPr>
          <w:ilvl w:val="0"/>
          <w:numId w:val="7"/>
        </w:numPr>
        <w:autoSpaceDE w:val="0"/>
        <w:autoSpaceDN w:val="0"/>
        <w:spacing w:before="240" w:after="0"/>
        <w:ind w:left="426" w:hanging="426"/>
        <w:jc w:val="both"/>
        <w:rPr>
          <w:i/>
          <w:sz w:val="22"/>
        </w:rPr>
      </w:pPr>
      <w:r w:rsidRPr="00944509">
        <w:rPr>
          <w:sz w:val="22"/>
        </w:rPr>
        <w:t>Predmet projektu môže byť predmetom záložného práva za podmienok stanovených v kapitole 5 OCHRANA MAJETKU NADOBUDNUTÉHO A/ALEBO ZHODNOTENÉHO Z PROSTRIEDKOV EÚ A SR platnej príručky pre žiadateľa o poskytnutie NFP z PRV SR 2007 - 2013.</w:t>
      </w:r>
    </w:p>
    <w:p w:rsidR="0014723D" w:rsidRPr="00A8547A" w:rsidRDefault="0014723D" w:rsidP="004643CD">
      <w:pPr>
        <w:numPr>
          <w:ilvl w:val="0"/>
          <w:numId w:val="7"/>
        </w:numPr>
        <w:autoSpaceDE w:val="0"/>
        <w:autoSpaceDN w:val="0"/>
        <w:spacing w:before="240" w:after="0"/>
        <w:ind w:left="426" w:hanging="426"/>
        <w:jc w:val="both"/>
        <w:rPr>
          <w:i/>
          <w:sz w:val="22"/>
        </w:rPr>
      </w:pPr>
      <w:r w:rsidRPr="00944509">
        <w:rPr>
          <w:sz w:val="22"/>
        </w:rPr>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14723D" w:rsidRPr="00944509" w:rsidRDefault="0014723D" w:rsidP="0014723D">
      <w:pPr>
        <w:pStyle w:val="NumPar1"/>
        <w:numPr>
          <w:ilvl w:val="0"/>
          <w:numId w:val="0"/>
        </w:numPr>
        <w:tabs>
          <w:tab w:val="clear" w:pos="851"/>
        </w:tabs>
        <w:spacing w:before="0" w:after="0"/>
        <w:ind w:left="360"/>
        <w:rPr>
          <w:sz w:val="22"/>
          <w:szCs w:val="22"/>
          <w:lang w:val="sk-SK"/>
        </w:rPr>
      </w:pPr>
      <w:r w:rsidRPr="00944509">
        <w:rPr>
          <w:sz w:val="22"/>
          <w:szCs w:val="22"/>
          <w:lang w:val="sk-SK"/>
        </w:rPr>
        <w:t>Žiadateľ je povinný začať realizovať obstarávanie tovarov, stavebných prác a služieb najskôr v deň vyhlásenia výzvy na toto opatrenie.</w:t>
      </w:r>
    </w:p>
    <w:p w:rsidR="0014723D" w:rsidRPr="00944509" w:rsidRDefault="0014723D" w:rsidP="0014723D">
      <w:pPr>
        <w:pStyle w:val="NumPar1"/>
        <w:numPr>
          <w:ilvl w:val="0"/>
          <w:numId w:val="0"/>
        </w:numPr>
        <w:tabs>
          <w:tab w:val="clear" w:pos="851"/>
        </w:tabs>
        <w:spacing w:before="0" w:after="0"/>
        <w:rPr>
          <w:sz w:val="22"/>
          <w:szCs w:val="22"/>
          <w:lang w:val="sk-SK"/>
        </w:rPr>
      </w:pPr>
    </w:p>
    <w:p w:rsidR="0014723D" w:rsidRDefault="0014723D" w:rsidP="004643CD">
      <w:pPr>
        <w:pStyle w:val="mojNORMALNY"/>
        <w:numPr>
          <w:ilvl w:val="0"/>
          <w:numId w:val="7"/>
        </w:numPr>
        <w:spacing w:before="240"/>
        <w:ind w:left="426" w:hanging="426"/>
        <w:rPr>
          <w:rFonts w:ascii="Times New Roman" w:hAnsi="Times New Roman"/>
          <w:sz w:val="22"/>
          <w:szCs w:val="22"/>
        </w:rPr>
      </w:pPr>
      <w:r w:rsidRPr="00E87CF2">
        <w:rPr>
          <w:rFonts w:ascii="Times New Roman" w:hAnsi="Times New Roman"/>
          <w:sz w:val="22"/>
          <w:szCs w:val="22"/>
          <w:u w:val="single"/>
        </w:rPr>
        <w:t>Žiadateľ môže predložiť max. 2 ŽoP ročne na projekt, pričom poslednú ŽoP na projekt  musí predložiť najneskôr do 30.6.2015</w:t>
      </w:r>
      <w:r w:rsidRPr="00E87CF2">
        <w:rPr>
          <w:rFonts w:ascii="Times New Roman" w:hAnsi="Times New Roman"/>
          <w:sz w:val="22"/>
          <w:szCs w:val="22"/>
        </w:rPr>
        <w:t xml:space="preserve">. </w:t>
      </w:r>
      <w:r w:rsidR="009B0036">
        <w:rPr>
          <w:rFonts w:ascii="Times New Roman" w:hAnsi="Times New Roman"/>
          <w:sz w:val="22"/>
          <w:szCs w:val="22"/>
        </w:rPr>
        <w:t>PPA môže predĺžiť uvedenú lehotu zverejnením na svojom webovom sídle.</w:t>
      </w:r>
    </w:p>
    <w:p w:rsidR="0014723D" w:rsidRPr="00E87CF2" w:rsidRDefault="0014723D" w:rsidP="004643CD">
      <w:pPr>
        <w:pStyle w:val="mojNORMALNY"/>
        <w:numPr>
          <w:ilvl w:val="0"/>
          <w:numId w:val="7"/>
        </w:numPr>
        <w:spacing w:before="240"/>
        <w:ind w:left="426" w:hanging="426"/>
        <w:rPr>
          <w:rFonts w:ascii="Times New Roman" w:hAnsi="Times New Roman"/>
          <w:sz w:val="22"/>
          <w:szCs w:val="22"/>
        </w:rPr>
      </w:pPr>
      <w:r w:rsidRPr="00E87CF2">
        <w:rPr>
          <w:rFonts w:ascii="Times New Roman" w:hAnsi="Times New Roman"/>
          <w:sz w:val="22"/>
          <w:szCs w:val="22"/>
        </w:rPr>
        <w:t xml:space="preserve">Žiadateľ musí preukázať vlastníctvo, resp. iný právny vzťah oprávňujúci užívať predmet projektu pretrvávajúci </w:t>
      </w:r>
      <w:r w:rsidRPr="00E87CF2">
        <w:rPr>
          <w:rFonts w:ascii="Times New Roman" w:hAnsi="Times New Roman"/>
          <w:b/>
          <w:sz w:val="22"/>
          <w:szCs w:val="22"/>
        </w:rPr>
        <w:t>najmenej šesť rokov</w:t>
      </w:r>
      <w:r w:rsidRPr="00E87CF2">
        <w:rPr>
          <w:rFonts w:ascii="Times New Roman" w:hAnsi="Times New Roman"/>
          <w:sz w:val="22"/>
          <w:szCs w:val="22"/>
        </w:rPr>
        <w:t xml:space="preserve"> po predložení ŽoNFP s výnimkou špecifických prípadov (posúdi PPA). </w:t>
      </w:r>
      <w:r w:rsidRPr="00E87CF2">
        <w:rPr>
          <w:rFonts w:ascii="Times New Roman" w:hAnsi="Times New Roman"/>
          <w:i/>
          <w:sz w:val="22"/>
          <w:szCs w:val="22"/>
        </w:rPr>
        <w:t>Preukazuje sa pri ŽoNFP</w:t>
      </w:r>
      <w:r w:rsidRPr="00E87CF2">
        <w:rPr>
          <w:rFonts w:ascii="Times New Roman" w:hAnsi="Times New Roman"/>
          <w:sz w:val="22"/>
          <w:szCs w:val="22"/>
        </w:rPr>
        <w:t xml:space="preserve">. </w:t>
      </w:r>
      <w:r w:rsidRPr="00E87CF2">
        <w:rPr>
          <w:rFonts w:ascii="Times New Roman" w:hAnsi="Times New Roman"/>
          <w:i/>
          <w:sz w:val="22"/>
          <w:szCs w:val="22"/>
        </w:rPr>
        <w:t>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Pr="00E87CF2">
        <w:rPr>
          <w:rFonts w:ascii="Times New Roman" w:hAnsi="Times New Roman"/>
          <w:sz w:val="22"/>
          <w:szCs w:val="22"/>
        </w:rPr>
        <w:t xml:space="preserve"> </w:t>
      </w:r>
      <w:r w:rsidRPr="00E87CF2">
        <w:rPr>
          <w:rFonts w:ascii="Times New Roman" w:hAnsi="Times New Roman"/>
          <w:i/>
          <w:sz w:val="22"/>
          <w:szCs w:val="22"/>
        </w:rPr>
        <w:t xml:space="preserve">V prípade výstavby objektov sa uvedené kritérium preukazuje pri podaní prvej ŽoP po skolaudovaní stavby, maximálne pri poslednej ŽoP. V prípade nákupu strojov žiadateľ preukáže vlastnícky vzťah pri prvej ŽoP. </w:t>
      </w:r>
    </w:p>
    <w:p w:rsidR="0014723D" w:rsidRPr="00944509" w:rsidRDefault="0014723D" w:rsidP="0014723D">
      <w:pPr>
        <w:pStyle w:val="mojNORMALNY"/>
        <w:ind w:left="720"/>
        <w:rPr>
          <w:rFonts w:ascii="Times New Roman" w:hAnsi="Times New Roman"/>
          <w:sz w:val="22"/>
          <w:szCs w:val="22"/>
        </w:rPr>
      </w:pPr>
    </w:p>
    <w:p w:rsidR="0014723D" w:rsidRPr="009C4A7F" w:rsidRDefault="0014723D" w:rsidP="004643CD">
      <w:pPr>
        <w:numPr>
          <w:ilvl w:val="0"/>
          <w:numId w:val="7"/>
        </w:numPr>
        <w:spacing w:after="0"/>
        <w:ind w:left="426" w:hanging="426"/>
        <w:jc w:val="both"/>
        <w:rPr>
          <w:b/>
          <w:sz w:val="22"/>
        </w:rPr>
      </w:pPr>
      <w:r w:rsidRPr="00CF62F8">
        <w:rPr>
          <w:sz w:val="22"/>
        </w:rPr>
        <w:t>Žiadateľ musí preukázať podnikanie v poľnohospodárstve - činnosť: podnikanie v poľnohospodárstve musí byť v čase podania ŽoNFP zapísaná v doklade o oprávnení podnikať, ktorý žiadateľ pred</w:t>
      </w:r>
      <w:r>
        <w:rPr>
          <w:sz w:val="22"/>
        </w:rPr>
        <w:t>kladá v rámci povinných príloh.</w:t>
      </w:r>
    </w:p>
    <w:p w:rsidR="009C4A7F" w:rsidRPr="00CF62F8" w:rsidRDefault="009C4A7F" w:rsidP="009C4A7F">
      <w:pPr>
        <w:spacing w:after="0"/>
        <w:ind w:left="426"/>
        <w:jc w:val="both"/>
        <w:rPr>
          <w:b/>
          <w:sz w:val="22"/>
        </w:rPr>
      </w:pPr>
    </w:p>
    <w:p w:rsidR="00A26B3C" w:rsidRPr="00282A36" w:rsidRDefault="00A26B3C" w:rsidP="001C4543">
      <w:pPr>
        <w:spacing w:after="0"/>
        <w:rPr>
          <w:b/>
          <w:sz w:val="22"/>
        </w:rPr>
      </w:pPr>
      <w:r w:rsidRPr="00282A36">
        <w:rPr>
          <w:b/>
          <w:sz w:val="22"/>
        </w:rPr>
        <w:t>Všeobecné podmienky oprávnenosti výdavkov:</w:t>
      </w:r>
    </w:p>
    <w:p w:rsidR="00A26B3C" w:rsidRPr="00282A36" w:rsidRDefault="00A26B3C" w:rsidP="004643CD">
      <w:pPr>
        <w:numPr>
          <w:ilvl w:val="0"/>
          <w:numId w:val="31"/>
        </w:numPr>
        <w:spacing w:after="120"/>
        <w:ind w:left="357" w:hanging="357"/>
        <w:jc w:val="both"/>
        <w:rPr>
          <w:sz w:val="22"/>
        </w:rPr>
      </w:pPr>
      <w:r w:rsidRPr="00282A36">
        <w:rPr>
          <w:sz w:val="22"/>
        </w:rPr>
        <w:t>výdavky sú v súlade s legislatívou EÚ a SR;</w:t>
      </w:r>
    </w:p>
    <w:p w:rsidR="00A26B3C" w:rsidRPr="00282A36" w:rsidRDefault="00A26B3C" w:rsidP="004643CD">
      <w:pPr>
        <w:numPr>
          <w:ilvl w:val="0"/>
          <w:numId w:val="31"/>
        </w:numPr>
        <w:spacing w:after="120"/>
        <w:ind w:left="357" w:hanging="357"/>
        <w:jc w:val="both"/>
        <w:rPr>
          <w:sz w:val="22"/>
        </w:rPr>
      </w:pPr>
      <w:r w:rsidRPr="00282A36">
        <w:rPr>
          <w:sz w:val="22"/>
        </w:rPr>
        <w:t>výdavky musia byť schválené a potvrdené zmluvou o poskytnutí NFP, musia byť primerané a musia byť vynaložené v súlade s princípmi hospodárnosti, efektívnosti a účelnosti;</w:t>
      </w:r>
    </w:p>
    <w:p w:rsidR="00A26B3C" w:rsidRPr="00282A36" w:rsidRDefault="00A26B3C" w:rsidP="004643CD">
      <w:pPr>
        <w:numPr>
          <w:ilvl w:val="0"/>
          <w:numId w:val="31"/>
        </w:numPr>
        <w:spacing w:after="120"/>
        <w:ind w:left="357" w:hanging="357"/>
        <w:jc w:val="both"/>
        <w:rPr>
          <w:sz w:val="22"/>
        </w:rPr>
      </w:pPr>
      <w:r w:rsidRPr="00282A36">
        <w:rPr>
          <w:sz w:val="22"/>
        </w:rPr>
        <w:t>výdavky musia byť identifikovateľné a preukázateľné a musia byť doložené účtovnými záznamami, ktoré sú riadne evidované u prijímateľa v súlade s platnými právnymi predpismi.</w:t>
      </w:r>
    </w:p>
    <w:p w:rsidR="00A26B3C" w:rsidRPr="00282A36" w:rsidRDefault="00A26B3C" w:rsidP="004643CD">
      <w:pPr>
        <w:numPr>
          <w:ilvl w:val="0"/>
          <w:numId w:val="31"/>
        </w:numPr>
        <w:spacing w:after="0"/>
        <w:ind w:left="357" w:hanging="357"/>
        <w:jc w:val="both"/>
        <w:rPr>
          <w:sz w:val="22"/>
        </w:rPr>
      </w:pPr>
      <w:r w:rsidRPr="00282A36">
        <w:rPr>
          <w:sz w:val="22"/>
        </w:rPr>
        <w:t>výdavky musia byť uhradené zo strany prijímateľa pred ich deklarovaním PPA v rámci ŽoP (priebežná ŽoP, záverečná ŽoP).</w:t>
      </w:r>
    </w:p>
    <w:p w:rsidR="00A26B3C" w:rsidRPr="00282A36" w:rsidRDefault="00A26B3C" w:rsidP="001C4543">
      <w:pPr>
        <w:spacing w:after="120"/>
        <w:rPr>
          <w:b/>
          <w:bCs/>
          <w:sz w:val="22"/>
        </w:rPr>
      </w:pPr>
    </w:p>
    <w:p w:rsidR="00A26B3C" w:rsidRPr="00282A36" w:rsidRDefault="00A26B3C" w:rsidP="001C4543">
      <w:pPr>
        <w:spacing w:after="0"/>
        <w:rPr>
          <w:b/>
          <w:bCs/>
          <w:sz w:val="22"/>
        </w:rPr>
      </w:pPr>
      <w:r w:rsidRPr="00282A36">
        <w:rPr>
          <w:b/>
          <w:bCs/>
          <w:sz w:val="22"/>
        </w:rPr>
        <w:t xml:space="preserve">Oprávnené výdavky </w:t>
      </w:r>
    </w:p>
    <w:p w:rsidR="00A26B3C" w:rsidRPr="00282A36" w:rsidRDefault="00A26B3C" w:rsidP="001C4543">
      <w:pPr>
        <w:autoSpaceDE w:val="0"/>
        <w:autoSpaceDN w:val="0"/>
        <w:adjustRightInd w:val="0"/>
        <w:spacing w:after="120"/>
        <w:jc w:val="both"/>
        <w:rPr>
          <w:b/>
          <w:bCs/>
          <w:sz w:val="22"/>
        </w:rPr>
      </w:pPr>
      <w:r w:rsidRPr="00282A36">
        <w:rPr>
          <w:sz w:val="22"/>
        </w:rPr>
        <w:t>(s výnimkou obmedzení citovaných v rámci neoprávnených výdavkov)</w:t>
      </w:r>
    </w:p>
    <w:p w:rsidR="00A26B3C" w:rsidRPr="00282A36" w:rsidRDefault="00A26B3C" w:rsidP="004643CD">
      <w:pPr>
        <w:numPr>
          <w:ilvl w:val="0"/>
          <w:numId w:val="34"/>
        </w:numPr>
        <w:autoSpaceDE w:val="0"/>
        <w:autoSpaceDN w:val="0"/>
        <w:adjustRightInd w:val="0"/>
        <w:spacing w:after="0"/>
        <w:jc w:val="both"/>
        <w:rPr>
          <w:sz w:val="22"/>
        </w:rPr>
      </w:pPr>
      <w:r w:rsidRPr="00282A36">
        <w:rPr>
          <w:sz w:val="22"/>
        </w:rPr>
        <w:t>investície do dlhodobého hmotného majetku;</w:t>
      </w:r>
    </w:p>
    <w:p w:rsidR="00A26B3C" w:rsidRPr="00282A36" w:rsidRDefault="00A26B3C" w:rsidP="004643CD">
      <w:pPr>
        <w:numPr>
          <w:ilvl w:val="0"/>
          <w:numId w:val="34"/>
        </w:numPr>
        <w:autoSpaceDE w:val="0"/>
        <w:autoSpaceDN w:val="0"/>
        <w:adjustRightInd w:val="0"/>
        <w:spacing w:after="0"/>
        <w:jc w:val="both"/>
        <w:rPr>
          <w:sz w:val="22"/>
        </w:rPr>
      </w:pPr>
      <w:r w:rsidRPr="00282A36">
        <w:rPr>
          <w:sz w:val="22"/>
        </w:rPr>
        <w:t>investície do dlhodobého nehmotného majetku;</w:t>
      </w:r>
    </w:p>
    <w:p w:rsidR="00045AB6" w:rsidRPr="00082B03" w:rsidDel="00045AB6" w:rsidRDefault="00A26B3C" w:rsidP="00D8792F">
      <w:pPr>
        <w:spacing w:after="0" w:line="276" w:lineRule="auto"/>
        <w:jc w:val="both"/>
        <w:rPr>
          <w:b/>
          <w:noProof/>
          <w:sz w:val="22"/>
        </w:rPr>
      </w:pPr>
      <w:r w:rsidRPr="00282A36">
        <w:rPr>
          <w:b/>
          <w:noProof/>
          <w:sz w:val="22"/>
        </w:rPr>
        <w:t>Neoprávnené výdavky</w:t>
      </w:r>
      <w:r w:rsidR="00574ECE" w:rsidRPr="00574ECE">
        <w:rPr>
          <w:sz w:val="22"/>
        </w:rPr>
        <w:t xml:space="preserve"> </w:t>
      </w:r>
    </w:p>
    <w:tbl>
      <w:tblPr>
        <w:tblW w:w="0" w:type="auto"/>
        <w:tblLook w:val="04A0" w:firstRow="1" w:lastRow="0" w:firstColumn="1" w:lastColumn="0" w:noHBand="0" w:noVBand="1"/>
      </w:tblPr>
      <w:tblGrid>
        <w:gridCol w:w="491"/>
        <w:gridCol w:w="8795"/>
      </w:tblGrid>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1.</w:t>
            </w:r>
          </w:p>
        </w:tc>
        <w:tc>
          <w:tcPr>
            <w:tcW w:w="8795" w:type="dxa"/>
          </w:tcPr>
          <w:p w:rsidR="006D789A" w:rsidRPr="00485259" w:rsidRDefault="006D789A" w:rsidP="00D8792F">
            <w:pPr>
              <w:spacing w:after="0" w:line="276" w:lineRule="auto"/>
              <w:jc w:val="both"/>
              <w:rPr>
                <w:b/>
                <w:noProof/>
                <w:sz w:val="22"/>
              </w:rPr>
            </w:pPr>
            <w:r w:rsidRPr="00485259">
              <w:rPr>
                <w:sz w:val="22"/>
              </w:rPr>
              <w:t xml:space="preserve">výdavky vynaložené pred vyhlásením  </w:t>
            </w:r>
            <w:r w:rsidR="00DE555E">
              <w:rPr>
                <w:sz w:val="22"/>
              </w:rPr>
              <w:t>6</w:t>
            </w:r>
            <w:r w:rsidRPr="00485259">
              <w:rPr>
                <w:sz w:val="22"/>
              </w:rPr>
              <w:t xml:space="preserve">. výzvy na predkladanie žiadosti o nenávratný finančný príspevok   (ďalej len „ŽoNFP“) na PPA  a výdavky na tovary, stavebné práce a služby, ktorých obstarávanie bolo začaté pred vyhlásením  </w:t>
            </w:r>
            <w:r w:rsidR="00DE555E">
              <w:rPr>
                <w:sz w:val="22"/>
              </w:rPr>
              <w:t>6</w:t>
            </w:r>
            <w:r w:rsidRPr="00485259">
              <w:rPr>
                <w:sz w:val="22"/>
              </w:rPr>
              <w:t>. výzvy na predkladanie ŽoNFP na opatrenie 1.1 „Modernizácia fariem“ ;</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2.</w:t>
            </w:r>
          </w:p>
        </w:tc>
        <w:tc>
          <w:tcPr>
            <w:tcW w:w="8795" w:type="dxa"/>
          </w:tcPr>
          <w:p w:rsidR="006D789A" w:rsidRPr="00485259" w:rsidRDefault="006D789A" w:rsidP="00D8792F">
            <w:pPr>
              <w:spacing w:after="0" w:line="276" w:lineRule="auto"/>
              <w:jc w:val="both"/>
              <w:rPr>
                <w:b/>
                <w:noProof/>
                <w:sz w:val="22"/>
              </w:rPr>
            </w:pPr>
            <w:r w:rsidRPr="00485259">
              <w:rPr>
                <w:sz w:val="22"/>
              </w:rPr>
              <w:t>nákup použitého majetku;</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3.</w:t>
            </w:r>
          </w:p>
        </w:tc>
        <w:tc>
          <w:tcPr>
            <w:tcW w:w="8795" w:type="dxa"/>
          </w:tcPr>
          <w:p w:rsidR="006D789A" w:rsidRPr="00485259" w:rsidRDefault="006D789A" w:rsidP="00D8792F">
            <w:pPr>
              <w:spacing w:after="0" w:line="276" w:lineRule="auto"/>
              <w:jc w:val="both"/>
              <w:rPr>
                <w:b/>
                <w:noProof/>
                <w:sz w:val="22"/>
              </w:rPr>
            </w:pPr>
            <w:r w:rsidRPr="00485259">
              <w:rPr>
                <w:sz w:val="22"/>
              </w:rPr>
              <w:t>kúpa prenajatej veci, resp. kúpa formou splátok;</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4.</w:t>
            </w:r>
          </w:p>
        </w:tc>
        <w:tc>
          <w:tcPr>
            <w:tcW w:w="8795" w:type="dxa"/>
          </w:tcPr>
          <w:p w:rsidR="00EB5CBE" w:rsidRPr="00F81506" w:rsidRDefault="006D789A" w:rsidP="00D8792F">
            <w:pPr>
              <w:autoSpaceDE w:val="0"/>
              <w:autoSpaceDN w:val="0"/>
              <w:spacing w:after="0" w:line="276" w:lineRule="auto"/>
              <w:rPr>
                <w:rFonts w:ascii="TimesNewRomanPS-BoldMT" w:hAnsi="TimesNewRomanPS-BoldMT"/>
                <w:b/>
                <w:bCs/>
                <w:sz w:val="21"/>
                <w:szCs w:val="21"/>
                <w:lang w:eastAsia="sk-SK"/>
              </w:rPr>
            </w:pPr>
            <w:r w:rsidRPr="00F81506">
              <w:rPr>
                <w:sz w:val="22"/>
              </w:rPr>
              <w:t xml:space="preserve">nákup osobných </w:t>
            </w:r>
            <w:r w:rsidR="00EB5CBE" w:rsidRPr="00F81506">
              <w:rPr>
                <w:sz w:val="22"/>
              </w:rPr>
              <w:t xml:space="preserve"> a nákladných </w:t>
            </w:r>
            <w:r w:rsidRPr="00F81506">
              <w:rPr>
                <w:sz w:val="22"/>
              </w:rPr>
              <w:t>vozidiel</w:t>
            </w:r>
            <w:r w:rsidR="00F81506" w:rsidRPr="00F81506">
              <w:rPr>
                <w:sz w:val="22"/>
              </w:rPr>
              <w:t xml:space="preserve">, okrem jedného </w:t>
            </w:r>
            <w:r w:rsidR="00F81506">
              <w:rPr>
                <w:sz w:val="22"/>
              </w:rPr>
              <w:t xml:space="preserve">špeciálneho chladiarenského nákladného automobilu do 12 </w:t>
            </w:r>
            <w:r w:rsidR="00F81506" w:rsidRPr="00F81506">
              <w:rPr>
                <w:rFonts w:ascii="TimesNewRomanPSMT" w:hAnsi="TimesNewRomanPSMT"/>
                <w:sz w:val="21"/>
                <w:szCs w:val="21"/>
                <w:lang w:eastAsia="sk-SK"/>
              </w:rPr>
              <w:t>ton na účely prepra</w:t>
            </w:r>
            <w:r w:rsidR="00F81506">
              <w:rPr>
                <w:rFonts w:ascii="TimesNewRomanPSMT" w:hAnsi="TimesNewRomanPSMT"/>
                <w:sz w:val="21"/>
                <w:szCs w:val="21"/>
                <w:lang w:eastAsia="sk-SK"/>
              </w:rPr>
              <w:t>vy vlastnej produkcie žiadateľa,</w:t>
            </w:r>
          </w:p>
        </w:tc>
      </w:tr>
      <w:tr w:rsidR="006D789A" w:rsidRPr="00485259" w:rsidTr="006D789A">
        <w:tc>
          <w:tcPr>
            <w:tcW w:w="491" w:type="dxa"/>
          </w:tcPr>
          <w:p w:rsidR="006D789A" w:rsidRPr="00485259" w:rsidRDefault="006D789A" w:rsidP="00D8792F">
            <w:pPr>
              <w:spacing w:after="0" w:line="276" w:lineRule="auto"/>
              <w:jc w:val="both"/>
              <w:rPr>
                <w:b/>
                <w:noProof/>
                <w:sz w:val="22"/>
              </w:rPr>
            </w:pPr>
            <w:r w:rsidRPr="00485259">
              <w:rPr>
                <w:b/>
                <w:noProof/>
                <w:sz w:val="22"/>
              </w:rPr>
              <w:t>5.</w:t>
            </w:r>
          </w:p>
        </w:tc>
        <w:tc>
          <w:tcPr>
            <w:tcW w:w="8795" w:type="dxa"/>
          </w:tcPr>
          <w:p w:rsidR="006D789A" w:rsidRPr="00F42B0E" w:rsidRDefault="00ED7B95" w:rsidP="00D8792F">
            <w:pPr>
              <w:spacing w:after="0" w:line="276" w:lineRule="auto"/>
              <w:jc w:val="both"/>
              <w:rPr>
                <w:sz w:val="22"/>
              </w:rPr>
            </w:pPr>
            <w:r>
              <w:rPr>
                <w:sz w:val="22"/>
              </w:rPr>
              <w:t xml:space="preserve">nákup </w:t>
            </w:r>
            <w:r w:rsidR="006D789A" w:rsidRPr="00485259">
              <w:rPr>
                <w:sz w:val="22"/>
              </w:rPr>
              <w:t xml:space="preserve"> </w:t>
            </w:r>
            <w:r>
              <w:rPr>
                <w:sz w:val="22"/>
              </w:rPr>
              <w:t>kombajnov, okrem špeciálnych kombajnov pre zber bobuľového ovocia, zeleniny, liečivých rastlín</w:t>
            </w:r>
          </w:p>
        </w:tc>
      </w:tr>
      <w:tr w:rsidR="006D789A" w:rsidRPr="00485259" w:rsidTr="006D789A">
        <w:tc>
          <w:tcPr>
            <w:tcW w:w="491" w:type="dxa"/>
          </w:tcPr>
          <w:p w:rsidR="006D789A" w:rsidRPr="00F81506" w:rsidRDefault="006D789A" w:rsidP="00D8792F">
            <w:pPr>
              <w:spacing w:after="0" w:line="276" w:lineRule="auto"/>
              <w:jc w:val="both"/>
              <w:rPr>
                <w:b/>
                <w:noProof/>
                <w:sz w:val="22"/>
              </w:rPr>
            </w:pPr>
            <w:r w:rsidRPr="00F81506">
              <w:rPr>
                <w:b/>
                <w:noProof/>
                <w:sz w:val="22"/>
              </w:rPr>
              <w:t>6.</w:t>
            </w:r>
          </w:p>
        </w:tc>
        <w:tc>
          <w:tcPr>
            <w:tcW w:w="8795" w:type="dxa"/>
          </w:tcPr>
          <w:p w:rsidR="006D789A" w:rsidRPr="00F81506" w:rsidRDefault="00EB5CBE" w:rsidP="00D8792F">
            <w:pPr>
              <w:spacing w:after="0" w:line="276" w:lineRule="auto"/>
              <w:jc w:val="both"/>
              <w:rPr>
                <w:b/>
                <w:noProof/>
                <w:sz w:val="22"/>
              </w:rPr>
            </w:pPr>
            <w:r w:rsidRPr="00F81506">
              <w:rPr>
                <w:sz w:val="22"/>
              </w:rPr>
              <w:t xml:space="preserve">nákup </w:t>
            </w:r>
            <w:r w:rsidR="00AB2EA9" w:rsidRPr="00F81506">
              <w:rPr>
                <w:sz w:val="22"/>
              </w:rPr>
              <w:t xml:space="preserve">traktorov, </w:t>
            </w:r>
            <w:r w:rsidR="009D0091" w:rsidRPr="00F81506">
              <w:rPr>
                <w:sz w:val="22"/>
              </w:rPr>
              <w:t>pokiaľ súhrnný opr</w:t>
            </w:r>
            <w:r w:rsidR="00AB2EA9" w:rsidRPr="00F81506">
              <w:rPr>
                <w:sz w:val="22"/>
              </w:rPr>
              <w:t>ávnený výdavok na ne prekročí 70</w:t>
            </w:r>
            <w:r w:rsidR="009D0091" w:rsidRPr="00F81506">
              <w:rPr>
                <w:sz w:val="22"/>
              </w:rPr>
              <w:t xml:space="preserve"> % oprávnených výdavkov projektu</w:t>
            </w:r>
            <w:r w:rsidR="00AB2EA9" w:rsidRPr="00F81506">
              <w:rPr>
                <w:sz w:val="22"/>
              </w:rPr>
              <w:t xml:space="preserve"> alebo pokiaľ ich počet prekročí 2 kusy  na jeden projekt </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7</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nákup obytných prívesov, karavanov, predajných automatov, pojazdných predajných stánkov/objektov a presúvateľných objektov (napr. unimobunky, rozoberateľné stánky a pod.);</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8</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 xml:space="preserve">nákup poľnohospodárskych výrobných práv, zvierat, </w:t>
            </w:r>
            <w:r w:rsidRPr="009B0036">
              <w:rPr>
                <w:sz w:val="22"/>
              </w:rPr>
              <w:t>jednoročných rastlín a ich výsadba;</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9</w:t>
            </w:r>
            <w:r w:rsidRPr="00485259">
              <w:rPr>
                <w:b/>
                <w:noProof/>
                <w:sz w:val="22"/>
              </w:rPr>
              <w:t>.</w:t>
            </w:r>
          </w:p>
        </w:tc>
        <w:tc>
          <w:tcPr>
            <w:tcW w:w="8795" w:type="dxa"/>
          </w:tcPr>
          <w:p w:rsidR="006D789A" w:rsidRPr="00B95222" w:rsidRDefault="00435E26" w:rsidP="00B95222">
            <w:pPr>
              <w:spacing w:after="0"/>
              <w:jc w:val="both"/>
            </w:pPr>
            <w:r w:rsidRPr="002876CE">
              <w:rPr>
                <w:sz w:val="22"/>
              </w:rPr>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10</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refundovateľné, refundované alebo inak preplatené dane, clá a dovozné prirážky, kurzové straty;</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11</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daň z pridanej hodnoty okrem prípadov uvedených v bode 3a) článku 71 nariadenia Rady (ES) č. 1698/2005, t. j. s výnimkou nenávratnej DPH, ak ju znáša zdaniteľná osoba;</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12</w:t>
            </w:r>
            <w:r w:rsidRPr="00485259">
              <w:rPr>
                <w:b/>
                <w:noProof/>
                <w:sz w:val="22"/>
              </w:rPr>
              <w:t>.</w:t>
            </w:r>
          </w:p>
        </w:tc>
        <w:tc>
          <w:tcPr>
            <w:tcW w:w="8795" w:type="dxa"/>
          </w:tcPr>
          <w:p w:rsidR="006D789A" w:rsidRPr="00F42B0E" w:rsidRDefault="006D789A" w:rsidP="00D8792F">
            <w:pPr>
              <w:spacing w:after="0" w:line="276" w:lineRule="auto"/>
              <w:jc w:val="both"/>
              <w:rPr>
                <w:sz w:val="22"/>
              </w:rPr>
            </w:pPr>
            <w:r w:rsidRPr="00485259">
              <w:rPr>
                <w:sz w:val="22"/>
              </w:rPr>
              <w:t>prevádzkové výdavky (napr. výdavky na údržbu);</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13</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finančný prenájom, bankové poplatky, úroky z dlhu, výdavky na záruku a podobné poplatky;</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14</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spracovateľské poplatky, poistné a ostatné výdavky spojené s obstaraním investície formou splátkového predaja;</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15</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výdavky vynaložené v hotovosti;</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16</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poradenské a konzultačné služby;</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17</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 xml:space="preserve">projektová dokumentácia; výdavky na projektovú dokumentáciu potrebnej v rámci stavebného konania a k územnému rozhodnutiu vrátane realizačnej projektovej dokumentácie </w:t>
            </w:r>
          </w:p>
        </w:tc>
      </w:tr>
      <w:tr w:rsidR="00D8792F" w:rsidRPr="00D8792F" w:rsidTr="006D789A">
        <w:tc>
          <w:tcPr>
            <w:tcW w:w="491" w:type="dxa"/>
          </w:tcPr>
          <w:p w:rsidR="006D789A" w:rsidRPr="00D8792F" w:rsidRDefault="006D789A" w:rsidP="00D8792F">
            <w:pPr>
              <w:spacing w:after="0" w:line="276" w:lineRule="auto"/>
              <w:jc w:val="both"/>
              <w:rPr>
                <w:b/>
                <w:noProof/>
                <w:sz w:val="22"/>
              </w:rPr>
            </w:pPr>
            <w:r w:rsidRPr="00D8792F">
              <w:rPr>
                <w:b/>
                <w:noProof/>
                <w:sz w:val="22"/>
              </w:rPr>
              <w:t>18.</w:t>
            </w:r>
          </w:p>
        </w:tc>
        <w:tc>
          <w:tcPr>
            <w:tcW w:w="8795" w:type="dxa"/>
          </w:tcPr>
          <w:p w:rsidR="006D789A" w:rsidRPr="00D8792F" w:rsidRDefault="00D8792F" w:rsidP="00D8792F">
            <w:pPr>
              <w:spacing w:after="0" w:line="276" w:lineRule="auto"/>
              <w:rPr>
                <w:sz w:val="22"/>
              </w:rPr>
            </w:pPr>
            <w:r w:rsidRPr="00D8792F">
              <w:rPr>
                <w:sz w:val="22"/>
              </w:rPr>
              <w:t>nákup biologického materiálu s výnimkou certifikovaného množiteľského materiálu ovocných stromov, drobného ovocia, špargle, chmeľu, zeleniny</w:t>
            </w:r>
            <w:r w:rsidRPr="00D8792F">
              <w:rPr>
                <w:b/>
                <w:sz w:val="22"/>
              </w:rPr>
              <w:t xml:space="preserve">, </w:t>
            </w:r>
            <w:r w:rsidRPr="00D8792F">
              <w:rPr>
                <w:bCs/>
                <w:sz w:val="22"/>
              </w:rPr>
              <w:t xml:space="preserve">viniča </w:t>
            </w:r>
            <w:r w:rsidRPr="00D8792F">
              <w:rPr>
                <w:sz w:val="22"/>
              </w:rPr>
              <w:t> a rýchlorastúcich drevín;</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19</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zriadenie geotermálneho vrtu</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20</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výdavky spojené so zatrávňovaním plôch pri budovaní výbehov, pastevných areálov, prístreškov na pastve a salašov;</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21</w:t>
            </w:r>
            <w:r w:rsidRPr="00485259">
              <w:rPr>
                <w:b/>
                <w:noProof/>
                <w:sz w:val="22"/>
              </w:rPr>
              <w:t>.</w:t>
            </w:r>
          </w:p>
        </w:tc>
        <w:tc>
          <w:tcPr>
            <w:tcW w:w="8795" w:type="dxa"/>
          </w:tcPr>
          <w:p w:rsidR="006D789A" w:rsidRPr="00485259" w:rsidRDefault="006D789A" w:rsidP="00D8792F">
            <w:pPr>
              <w:spacing w:after="0" w:line="276" w:lineRule="auto"/>
              <w:jc w:val="both"/>
              <w:rPr>
                <w:sz w:val="22"/>
              </w:rPr>
            </w:pPr>
            <w:r w:rsidRPr="00485259">
              <w:rPr>
                <w:sz w:val="22"/>
              </w:rPr>
              <w:t>dodanie tovarov, uskutočnenie stavebných prác a poskytnutie služieb, ktoré žiadateľ nerealizoval v súlade so zákonom č. 25/2006 Z. z. o verejnom obstarávaní  v znení neskorších predpisov a s usmernením postupu žiadateľov pri obstarávaní tovarov, stavebných prác a služieb uvedeným v kapitole 4 platnej príručky pre žiadateľa o poskytnutie NFP z PRV SR 2007 - 2013;</w:t>
            </w:r>
          </w:p>
        </w:tc>
      </w:tr>
      <w:tr w:rsidR="006D789A" w:rsidRPr="00485259" w:rsidTr="006D789A">
        <w:tc>
          <w:tcPr>
            <w:tcW w:w="491" w:type="dxa"/>
          </w:tcPr>
          <w:p w:rsidR="006D789A" w:rsidRPr="00485259" w:rsidRDefault="006D789A" w:rsidP="00D8792F">
            <w:pPr>
              <w:spacing w:after="0" w:line="276" w:lineRule="auto"/>
              <w:jc w:val="both"/>
              <w:rPr>
                <w:b/>
                <w:noProof/>
                <w:sz w:val="22"/>
              </w:rPr>
            </w:pPr>
            <w:r>
              <w:rPr>
                <w:b/>
                <w:noProof/>
                <w:sz w:val="22"/>
              </w:rPr>
              <w:t>22</w:t>
            </w:r>
            <w:r w:rsidRPr="00485259">
              <w:rPr>
                <w:b/>
                <w:noProof/>
                <w:sz w:val="22"/>
              </w:rPr>
              <w:t>.</w:t>
            </w:r>
          </w:p>
        </w:tc>
        <w:tc>
          <w:tcPr>
            <w:tcW w:w="8795" w:type="dxa"/>
          </w:tcPr>
          <w:p w:rsidR="006D789A" w:rsidRPr="00485259" w:rsidRDefault="006D789A" w:rsidP="00D8792F">
            <w:pPr>
              <w:spacing w:line="276" w:lineRule="auto"/>
              <w:jc w:val="both"/>
              <w:rPr>
                <w:sz w:val="22"/>
              </w:rPr>
            </w:pPr>
            <w:r w:rsidRPr="00485259">
              <w:rPr>
                <w:sz w:val="22"/>
              </w:rPr>
              <w:t>nákup mobilného telefónu.</w:t>
            </w:r>
          </w:p>
        </w:tc>
      </w:tr>
    </w:tbl>
    <w:p w:rsidR="00CC00A0" w:rsidRDefault="00CC00A0" w:rsidP="001C4543">
      <w:pPr>
        <w:spacing w:after="0"/>
        <w:rPr>
          <w:b/>
          <w:sz w:val="22"/>
        </w:rPr>
      </w:pPr>
    </w:p>
    <w:p w:rsidR="00D54070" w:rsidRPr="00282A36" w:rsidRDefault="00D54070" w:rsidP="001C4543">
      <w:pPr>
        <w:spacing w:after="0"/>
        <w:rPr>
          <w:b/>
          <w:sz w:val="22"/>
        </w:rPr>
      </w:pPr>
    </w:p>
    <w:p w:rsidR="00A26B3C" w:rsidRPr="00282A36" w:rsidRDefault="00A26B3C" w:rsidP="001C4543">
      <w:pPr>
        <w:spacing w:after="0"/>
        <w:rPr>
          <w:sz w:val="22"/>
        </w:rPr>
      </w:pPr>
      <w:r w:rsidRPr="00282A36">
        <w:rPr>
          <w:b/>
          <w:sz w:val="22"/>
        </w:rPr>
        <w:t xml:space="preserve">Neoprávnené projekty </w:t>
      </w:r>
    </w:p>
    <w:p w:rsidR="00A26B3C" w:rsidRPr="00282A36" w:rsidRDefault="00A26B3C" w:rsidP="004643CD">
      <w:pPr>
        <w:numPr>
          <w:ilvl w:val="0"/>
          <w:numId w:val="39"/>
        </w:numPr>
        <w:tabs>
          <w:tab w:val="clear" w:pos="1440"/>
          <w:tab w:val="num" w:pos="360"/>
        </w:tabs>
        <w:spacing w:after="0"/>
        <w:ind w:left="360"/>
        <w:jc w:val="both"/>
        <w:rPr>
          <w:sz w:val="22"/>
        </w:rPr>
      </w:pPr>
      <w:r w:rsidRPr="00282A36">
        <w:rPr>
          <w:sz w:val="22"/>
        </w:rPr>
        <w:t>projekty zamerané výlučne na poskytovanie služieb mechanizačnými prostriedkami.</w:t>
      </w:r>
      <w:r w:rsidRPr="00282A36">
        <w:rPr>
          <w:rStyle w:val="Odkaznapoznmkupodiarou"/>
          <w:sz w:val="22"/>
        </w:rPr>
        <w:footnoteReference w:id="5"/>
      </w:r>
      <w:r w:rsidRPr="00282A36">
        <w:rPr>
          <w:sz w:val="22"/>
        </w:rPr>
        <w:t xml:space="preserve"> </w:t>
      </w:r>
    </w:p>
    <w:p w:rsidR="0043119C" w:rsidRDefault="00A26B3C" w:rsidP="004643CD">
      <w:pPr>
        <w:numPr>
          <w:ilvl w:val="0"/>
          <w:numId w:val="39"/>
        </w:numPr>
        <w:tabs>
          <w:tab w:val="clear" w:pos="1440"/>
          <w:tab w:val="num" w:pos="360"/>
        </w:tabs>
        <w:spacing w:after="0"/>
        <w:ind w:left="360"/>
        <w:jc w:val="both"/>
        <w:rPr>
          <w:sz w:val="22"/>
        </w:rPr>
      </w:pPr>
      <w:r w:rsidRPr="00282A36">
        <w:rPr>
          <w:sz w:val="22"/>
        </w:rPr>
        <w:t xml:space="preserve">projekty zamerané na chov rýb a spracovanie produktov rybného hospodárstva. </w:t>
      </w:r>
    </w:p>
    <w:p w:rsidR="00A26B3C" w:rsidRDefault="00A26B3C" w:rsidP="004643CD">
      <w:pPr>
        <w:numPr>
          <w:ilvl w:val="0"/>
          <w:numId w:val="39"/>
        </w:numPr>
        <w:tabs>
          <w:tab w:val="clear" w:pos="1440"/>
          <w:tab w:val="num" w:pos="360"/>
        </w:tabs>
        <w:spacing w:after="0"/>
        <w:ind w:left="360"/>
        <w:jc w:val="both"/>
        <w:rPr>
          <w:sz w:val="22"/>
        </w:rPr>
      </w:pPr>
      <w:r w:rsidRPr="00F42B0E">
        <w:rPr>
          <w:sz w:val="22"/>
        </w:rPr>
        <w:t>projekty v sektore ovocia alebo zeleniny s celkovou výškou oprávnených</w:t>
      </w:r>
      <w:r w:rsidRPr="00F42B0E">
        <w:rPr>
          <w:bCs/>
          <w:sz w:val="22"/>
        </w:rPr>
        <w:t xml:space="preserve"> výdavkov do 14 000 EUR.</w:t>
      </w:r>
      <w:r w:rsidRPr="00F42B0E">
        <w:rPr>
          <w:sz w:val="22"/>
        </w:rPr>
        <w:t xml:space="preserve"> </w:t>
      </w:r>
    </w:p>
    <w:p w:rsidR="00D54070" w:rsidRPr="00CD41B1" w:rsidRDefault="00503CB1" w:rsidP="004643CD">
      <w:pPr>
        <w:numPr>
          <w:ilvl w:val="0"/>
          <w:numId w:val="39"/>
        </w:numPr>
        <w:tabs>
          <w:tab w:val="clear" w:pos="1440"/>
          <w:tab w:val="num" w:pos="360"/>
        </w:tabs>
        <w:spacing w:after="0"/>
        <w:ind w:left="360"/>
        <w:jc w:val="both"/>
        <w:rPr>
          <w:sz w:val="22"/>
        </w:rPr>
      </w:pPr>
      <w:r w:rsidRPr="00F81506">
        <w:rPr>
          <w:sz w:val="22"/>
        </w:rPr>
        <w:t>projekty v s</w:t>
      </w:r>
      <w:r w:rsidR="00F81506">
        <w:rPr>
          <w:sz w:val="22"/>
        </w:rPr>
        <w:t xml:space="preserve">ektore vinohradníctva, ktoré sú oprávnené na podporu </w:t>
      </w:r>
      <w:r w:rsidR="00F81506" w:rsidRPr="00F81506">
        <w:rPr>
          <w:sz w:val="22"/>
        </w:rPr>
        <w:t>v rámci reštrukturalizácie vi</w:t>
      </w:r>
      <w:r w:rsidRPr="00F81506">
        <w:rPr>
          <w:sz w:val="22"/>
        </w:rPr>
        <w:t>nohradov v</w:t>
      </w:r>
      <w:r w:rsidR="00F81506">
        <w:rPr>
          <w:sz w:val="22"/>
        </w:rPr>
        <w:t> rámci sektora organizácie trhu, t.j. oprávnené sú len projekty výsadby vinohradov</w:t>
      </w:r>
    </w:p>
    <w:p w:rsidR="00D54070" w:rsidRPr="009D2405" w:rsidRDefault="00D54070" w:rsidP="00F42B0E">
      <w:pPr>
        <w:spacing w:after="0"/>
        <w:ind w:left="360"/>
        <w:jc w:val="both"/>
        <w:rPr>
          <w:sz w:val="22"/>
        </w:rPr>
      </w:pPr>
    </w:p>
    <w:p w:rsidR="00A26B3C" w:rsidRDefault="00A26B3C" w:rsidP="001C4543">
      <w:pPr>
        <w:spacing w:after="0"/>
        <w:jc w:val="both"/>
        <w:rPr>
          <w:b/>
          <w:i/>
          <w:sz w:val="22"/>
        </w:rPr>
      </w:pPr>
      <w:r w:rsidRPr="00282A36">
        <w:rPr>
          <w:b/>
          <w:i/>
          <w:sz w:val="22"/>
        </w:rPr>
        <w:t xml:space="preserve">Bodovacie kritériá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5105"/>
        <w:gridCol w:w="567"/>
        <w:gridCol w:w="2834"/>
      </w:tblGrid>
      <w:tr w:rsidR="0014723D" w:rsidRPr="00E62B0D" w:rsidTr="00D54070">
        <w:trPr>
          <w:cantSplit/>
          <w:trHeight w:val="479"/>
        </w:trPr>
        <w:tc>
          <w:tcPr>
            <w:tcW w:w="348"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P. č.</w:t>
            </w:r>
          </w:p>
        </w:tc>
        <w:tc>
          <w:tcPr>
            <w:tcW w:w="2792"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Kritérium</w:t>
            </w:r>
          </w:p>
        </w:tc>
        <w:tc>
          <w:tcPr>
            <w:tcW w:w="310"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Body</w:t>
            </w:r>
          </w:p>
        </w:tc>
        <w:tc>
          <w:tcPr>
            <w:tcW w:w="1551" w:type="pct"/>
            <w:shd w:val="clear" w:color="auto" w:fill="92D050"/>
            <w:vAlign w:val="center"/>
          </w:tcPr>
          <w:p w:rsidR="0014723D" w:rsidRPr="00E62B0D" w:rsidRDefault="0014723D" w:rsidP="0014723D">
            <w:pPr>
              <w:spacing w:before="120" w:after="120"/>
              <w:jc w:val="center"/>
              <w:rPr>
                <w:b/>
                <w:sz w:val="18"/>
                <w:szCs w:val="18"/>
              </w:rPr>
            </w:pPr>
            <w:r w:rsidRPr="00E62B0D">
              <w:rPr>
                <w:b/>
                <w:sz w:val="18"/>
                <w:szCs w:val="18"/>
              </w:rPr>
              <w:t>Poznámka</w:t>
            </w:r>
          </w:p>
        </w:tc>
      </w:tr>
      <w:tr w:rsidR="0014723D" w:rsidRPr="00BC2921" w:rsidTr="00D54070">
        <w:trPr>
          <w:trHeight w:val="427"/>
        </w:trPr>
        <w:tc>
          <w:tcPr>
            <w:tcW w:w="348" w:type="pct"/>
            <w:vAlign w:val="center"/>
          </w:tcPr>
          <w:p w:rsidR="0014723D" w:rsidRPr="00BC2921" w:rsidRDefault="0014723D" w:rsidP="0014723D">
            <w:pPr>
              <w:jc w:val="center"/>
              <w:rPr>
                <w:b/>
                <w:sz w:val="20"/>
                <w:szCs w:val="20"/>
              </w:rPr>
            </w:pPr>
            <w:r w:rsidRPr="00BC2921">
              <w:rPr>
                <w:b/>
                <w:sz w:val="20"/>
                <w:szCs w:val="20"/>
              </w:rPr>
              <w:t>1.</w:t>
            </w:r>
          </w:p>
        </w:tc>
        <w:tc>
          <w:tcPr>
            <w:tcW w:w="2792" w:type="pct"/>
            <w:vAlign w:val="center"/>
          </w:tcPr>
          <w:p w:rsidR="0014723D" w:rsidRPr="00A23243" w:rsidRDefault="0014723D" w:rsidP="0014723D">
            <w:pPr>
              <w:spacing w:before="120" w:after="120"/>
              <w:jc w:val="both"/>
              <w:rPr>
                <w:sz w:val="18"/>
                <w:szCs w:val="18"/>
              </w:rPr>
            </w:pPr>
            <w:r w:rsidRPr="00A23243">
              <w:rPr>
                <w:sz w:val="18"/>
                <w:szCs w:val="18"/>
              </w:rPr>
              <w:t>Projekt sa realizuje v</w:t>
            </w:r>
            <w:r>
              <w:rPr>
                <w:sz w:val="18"/>
                <w:szCs w:val="18"/>
              </w:rPr>
              <w:t> </w:t>
            </w:r>
            <w:r w:rsidRPr="00A23243">
              <w:rPr>
                <w:sz w:val="18"/>
                <w:szCs w:val="18"/>
              </w:rPr>
              <w:t>okrese</w:t>
            </w:r>
            <w:r>
              <w:rPr>
                <w:sz w:val="18"/>
                <w:szCs w:val="18"/>
              </w:rPr>
              <w:t xml:space="preserve"> s </w:t>
            </w:r>
            <w:r w:rsidRPr="00A23243">
              <w:rPr>
                <w:sz w:val="18"/>
                <w:szCs w:val="18"/>
              </w:rPr>
              <w:t>mier</w:t>
            </w:r>
            <w:r>
              <w:rPr>
                <w:sz w:val="18"/>
                <w:szCs w:val="18"/>
              </w:rPr>
              <w:t>ou</w:t>
            </w:r>
            <w:r w:rsidRPr="00A23243">
              <w:rPr>
                <w:sz w:val="18"/>
                <w:szCs w:val="18"/>
              </w:rPr>
              <w:t xml:space="preserve"> evidovanej nezamestnanosti </w:t>
            </w:r>
            <w:r w:rsidR="00CD41B1">
              <w:rPr>
                <w:sz w:val="18"/>
                <w:szCs w:val="18"/>
              </w:rPr>
              <w:t xml:space="preserve">k 31. 12. </w:t>
            </w:r>
            <w:r w:rsidR="009B0036">
              <w:rPr>
                <w:sz w:val="18"/>
                <w:szCs w:val="18"/>
              </w:rPr>
              <w:t>2013</w:t>
            </w:r>
            <w:r w:rsidRPr="00A23243">
              <w:rPr>
                <w:sz w:val="18"/>
                <w:szCs w:val="18"/>
              </w:rPr>
              <w:t xml:space="preserve">: </w:t>
            </w:r>
          </w:p>
          <w:p w:rsidR="0014723D" w:rsidRPr="00A23243" w:rsidRDefault="0014723D" w:rsidP="004643CD">
            <w:pPr>
              <w:numPr>
                <w:ilvl w:val="0"/>
                <w:numId w:val="43"/>
              </w:numPr>
              <w:spacing w:after="0"/>
              <w:ind w:firstLine="951"/>
              <w:jc w:val="both"/>
              <w:rPr>
                <w:sz w:val="18"/>
                <w:szCs w:val="18"/>
              </w:rPr>
            </w:pPr>
            <w:r w:rsidRPr="00A23243">
              <w:rPr>
                <w:sz w:val="18"/>
                <w:szCs w:val="18"/>
              </w:rPr>
              <w:t>do 1</w:t>
            </w:r>
            <w:r>
              <w:rPr>
                <w:sz w:val="18"/>
                <w:szCs w:val="18"/>
              </w:rPr>
              <w:t>5</w:t>
            </w:r>
            <w:r w:rsidRPr="00A23243">
              <w:rPr>
                <w:sz w:val="18"/>
                <w:szCs w:val="18"/>
              </w:rPr>
              <w:t xml:space="preserve"> % vrátane</w:t>
            </w:r>
          </w:p>
          <w:p w:rsidR="0014723D" w:rsidRDefault="0014723D" w:rsidP="004643CD">
            <w:pPr>
              <w:numPr>
                <w:ilvl w:val="0"/>
                <w:numId w:val="43"/>
              </w:numPr>
              <w:spacing w:after="0"/>
              <w:ind w:firstLine="951"/>
              <w:jc w:val="both"/>
              <w:rPr>
                <w:sz w:val="18"/>
                <w:szCs w:val="18"/>
              </w:rPr>
            </w:pPr>
            <w:r>
              <w:rPr>
                <w:sz w:val="18"/>
                <w:szCs w:val="18"/>
              </w:rPr>
              <w:t xml:space="preserve">do 30 % vrátane </w:t>
            </w:r>
          </w:p>
          <w:p w:rsidR="0014723D" w:rsidRPr="00A8547A" w:rsidRDefault="0014723D" w:rsidP="004643CD">
            <w:pPr>
              <w:numPr>
                <w:ilvl w:val="0"/>
                <w:numId w:val="43"/>
              </w:numPr>
              <w:spacing w:after="0"/>
              <w:ind w:firstLine="951"/>
              <w:jc w:val="both"/>
              <w:rPr>
                <w:sz w:val="18"/>
                <w:szCs w:val="18"/>
              </w:rPr>
            </w:pPr>
            <w:r w:rsidRPr="00A8547A">
              <w:rPr>
                <w:sz w:val="18"/>
                <w:szCs w:val="18"/>
              </w:rPr>
              <w:t>nad 30 %</w:t>
            </w:r>
          </w:p>
        </w:tc>
        <w:tc>
          <w:tcPr>
            <w:tcW w:w="310" w:type="pct"/>
            <w:vAlign w:val="center"/>
          </w:tcPr>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14723D" w:rsidRDefault="00810F15" w:rsidP="00D54070">
            <w:pPr>
              <w:spacing w:after="0"/>
              <w:jc w:val="center"/>
              <w:rPr>
                <w:sz w:val="18"/>
                <w:szCs w:val="18"/>
              </w:rPr>
            </w:pPr>
            <w:r>
              <w:rPr>
                <w:sz w:val="18"/>
                <w:szCs w:val="18"/>
              </w:rPr>
              <w:t>8</w:t>
            </w:r>
          </w:p>
          <w:p w:rsidR="0014723D" w:rsidRDefault="00810F15" w:rsidP="00D54070">
            <w:pPr>
              <w:spacing w:after="0"/>
              <w:jc w:val="center"/>
              <w:rPr>
                <w:sz w:val="18"/>
                <w:szCs w:val="18"/>
              </w:rPr>
            </w:pPr>
            <w:r>
              <w:rPr>
                <w:sz w:val="18"/>
                <w:szCs w:val="18"/>
              </w:rPr>
              <w:t>10</w:t>
            </w:r>
          </w:p>
          <w:p w:rsidR="0014723D" w:rsidRPr="00E62B0D" w:rsidRDefault="00810F15" w:rsidP="00D54070">
            <w:pPr>
              <w:jc w:val="center"/>
              <w:rPr>
                <w:sz w:val="18"/>
                <w:szCs w:val="18"/>
              </w:rPr>
            </w:pPr>
            <w:r>
              <w:rPr>
                <w:sz w:val="18"/>
                <w:szCs w:val="18"/>
              </w:rPr>
              <w:t>12</w:t>
            </w:r>
          </w:p>
        </w:tc>
        <w:tc>
          <w:tcPr>
            <w:tcW w:w="1551" w:type="pct"/>
            <w:shd w:val="clear" w:color="auto" w:fill="92D050"/>
            <w:vAlign w:val="center"/>
          </w:tcPr>
          <w:p w:rsidR="0014723D" w:rsidRPr="00A23243" w:rsidRDefault="0014723D" w:rsidP="0014723D">
            <w:pPr>
              <w:spacing w:before="120" w:after="0"/>
              <w:jc w:val="both"/>
              <w:rPr>
                <w:sz w:val="18"/>
                <w:szCs w:val="18"/>
              </w:rPr>
            </w:pPr>
            <w:r w:rsidRPr="00A04221">
              <w:rPr>
                <w:i/>
                <w:sz w:val="18"/>
                <w:szCs w:val="18"/>
              </w:rPr>
              <w:t xml:space="preserve">Pozri </w:t>
            </w:r>
            <w:r w:rsidR="003C6AA9">
              <w:rPr>
                <w:i/>
                <w:sz w:val="18"/>
                <w:szCs w:val="18"/>
              </w:rPr>
              <w:t>prílohu č. 1</w:t>
            </w:r>
            <w:r w:rsidRPr="00A04221">
              <w:rPr>
                <w:i/>
                <w:sz w:val="18"/>
                <w:szCs w:val="18"/>
              </w:rPr>
              <w:t xml:space="preserve"> </w:t>
            </w:r>
            <w:r w:rsidRPr="00A23243">
              <w:rPr>
                <w:sz w:val="18"/>
                <w:szCs w:val="18"/>
              </w:rPr>
              <w:t>príručky „</w:t>
            </w:r>
            <w:r w:rsidR="00D54070">
              <w:rPr>
                <w:sz w:val="18"/>
                <w:szCs w:val="18"/>
              </w:rPr>
              <w:t>M</w:t>
            </w:r>
            <w:r w:rsidRPr="00A23243">
              <w:rPr>
                <w:sz w:val="18"/>
                <w:szCs w:val="18"/>
              </w:rPr>
              <w:t xml:space="preserve">iera evidovanej nezamestnanosti </w:t>
            </w:r>
            <w:r w:rsidR="00F81506">
              <w:rPr>
                <w:sz w:val="18"/>
                <w:szCs w:val="18"/>
              </w:rPr>
              <w:t>k </w:t>
            </w:r>
            <w:r w:rsidR="00CD41B1">
              <w:rPr>
                <w:sz w:val="18"/>
                <w:szCs w:val="18"/>
              </w:rPr>
              <w:t>3</w:t>
            </w:r>
            <w:r w:rsidR="00F81506">
              <w:rPr>
                <w:sz w:val="18"/>
                <w:szCs w:val="18"/>
              </w:rPr>
              <w:t>1.1</w:t>
            </w:r>
            <w:r w:rsidR="00CD41B1">
              <w:rPr>
                <w:sz w:val="18"/>
                <w:szCs w:val="18"/>
              </w:rPr>
              <w:t>2</w:t>
            </w:r>
            <w:r w:rsidR="00F81506">
              <w:rPr>
                <w:sz w:val="18"/>
                <w:szCs w:val="18"/>
              </w:rPr>
              <w:t>.</w:t>
            </w:r>
            <w:r w:rsidRPr="00A23243">
              <w:rPr>
                <w:sz w:val="18"/>
                <w:szCs w:val="18"/>
              </w:rPr>
              <w:t>201</w:t>
            </w:r>
            <w:r w:rsidR="00CD41B1">
              <w:rPr>
                <w:sz w:val="18"/>
                <w:szCs w:val="18"/>
              </w:rPr>
              <w:t>3</w:t>
            </w:r>
            <w:r w:rsidRPr="00A23243">
              <w:rPr>
                <w:sz w:val="18"/>
                <w:szCs w:val="18"/>
              </w:rPr>
              <w:t>“.</w:t>
            </w:r>
          </w:p>
          <w:p w:rsidR="0014723D" w:rsidRPr="00E62B0D" w:rsidRDefault="0014723D" w:rsidP="0014723D">
            <w:pPr>
              <w:jc w:val="both"/>
              <w:rPr>
                <w:sz w:val="18"/>
                <w:szCs w:val="18"/>
              </w:rPr>
            </w:pPr>
            <w:r w:rsidRPr="00A23243">
              <w:rPr>
                <w:i/>
                <w:sz w:val="18"/>
                <w:szCs w:val="18"/>
              </w:rPr>
              <w:t>V prípade, ak sa projekt realizuje vo viacerých okresoch, body sa pridelia na základe nezamestnanosti vypočítanej aritmetickým priemerom z údajov nezamestnanosti všetkých</w:t>
            </w:r>
            <w:r>
              <w:rPr>
                <w:i/>
                <w:sz w:val="18"/>
                <w:szCs w:val="18"/>
              </w:rPr>
              <w:t xml:space="preserve"> </w:t>
            </w:r>
            <w:r w:rsidRPr="00A23243">
              <w:rPr>
                <w:i/>
                <w:sz w:val="18"/>
                <w:szCs w:val="18"/>
              </w:rPr>
              <w:t>okresov, kde sa projekt realizuje.</w:t>
            </w:r>
          </w:p>
        </w:tc>
      </w:tr>
      <w:tr w:rsidR="0014723D" w:rsidRPr="00BC2921" w:rsidTr="00D54070">
        <w:trPr>
          <w:trHeight w:val="640"/>
        </w:trPr>
        <w:tc>
          <w:tcPr>
            <w:tcW w:w="348" w:type="pct"/>
            <w:vAlign w:val="center"/>
          </w:tcPr>
          <w:p w:rsidR="0014723D" w:rsidRPr="00E774D0" w:rsidRDefault="0014723D" w:rsidP="0014723D">
            <w:pPr>
              <w:jc w:val="center"/>
              <w:rPr>
                <w:b/>
                <w:sz w:val="20"/>
                <w:szCs w:val="20"/>
              </w:rPr>
            </w:pPr>
            <w:r w:rsidRPr="00E774D0">
              <w:rPr>
                <w:b/>
                <w:sz w:val="20"/>
                <w:szCs w:val="20"/>
              </w:rPr>
              <w:t>2.</w:t>
            </w:r>
          </w:p>
        </w:tc>
        <w:tc>
          <w:tcPr>
            <w:tcW w:w="2792" w:type="pct"/>
            <w:vAlign w:val="center"/>
          </w:tcPr>
          <w:p w:rsidR="0014723D" w:rsidRDefault="0014723D" w:rsidP="0014723D">
            <w:pPr>
              <w:spacing w:before="120" w:after="0"/>
              <w:jc w:val="both"/>
              <w:rPr>
                <w:sz w:val="18"/>
                <w:szCs w:val="18"/>
              </w:rPr>
            </w:pPr>
            <w:r w:rsidRPr="00A23243">
              <w:rPr>
                <w:sz w:val="18"/>
                <w:szCs w:val="18"/>
              </w:rPr>
              <w:t xml:space="preserve">Žiadateľ </w:t>
            </w:r>
            <w:r>
              <w:rPr>
                <w:sz w:val="18"/>
                <w:szCs w:val="18"/>
              </w:rPr>
              <w:t>realizáciou projektu :</w:t>
            </w:r>
          </w:p>
          <w:p w:rsidR="0014723D" w:rsidRDefault="0014723D" w:rsidP="004643CD">
            <w:pPr>
              <w:numPr>
                <w:ilvl w:val="0"/>
                <w:numId w:val="30"/>
              </w:numPr>
              <w:spacing w:before="120" w:after="0"/>
              <w:jc w:val="both"/>
              <w:rPr>
                <w:sz w:val="18"/>
                <w:szCs w:val="18"/>
              </w:rPr>
            </w:pPr>
            <w:r>
              <w:rPr>
                <w:sz w:val="18"/>
                <w:szCs w:val="18"/>
              </w:rPr>
              <w:t>u</w:t>
            </w:r>
            <w:r w:rsidR="00A04221">
              <w:rPr>
                <w:sz w:val="18"/>
                <w:szCs w:val="18"/>
              </w:rPr>
              <w:t>drží na obdobie minimálne 24</w:t>
            </w:r>
            <w:r>
              <w:rPr>
                <w:sz w:val="18"/>
                <w:szCs w:val="18"/>
              </w:rPr>
              <w:t xml:space="preserve"> po sebe idúcich mesiacov existujúci počet zamestnancov v rámci trvalého pracovného pomeru, resp. </w:t>
            </w:r>
            <w:r w:rsidRPr="009C24A8">
              <w:rPr>
                <w:sz w:val="18"/>
                <w:szCs w:val="18"/>
              </w:rPr>
              <w:t>udrží vlastnú samostatnú zárobkovú č</w:t>
            </w:r>
            <w:r>
              <w:rPr>
                <w:sz w:val="18"/>
                <w:szCs w:val="18"/>
              </w:rPr>
              <w:t>innosť (len pre fyzické osoby v prípade ak nemá zamestnancov)</w:t>
            </w:r>
          </w:p>
          <w:p w:rsidR="0014723D" w:rsidRDefault="00A04221" w:rsidP="004643CD">
            <w:pPr>
              <w:numPr>
                <w:ilvl w:val="0"/>
                <w:numId w:val="30"/>
              </w:numPr>
              <w:spacing w:before="120" w:after="0"/>
              <w:jc w:val="both"/>
              <w:rPr>
                <w:sz w:val="18"/>
                <w:szCs w:val="18"/>
              </w:rPr>
            </w:pPr>
            <w:r>
              <w:rPr>
                <w:sz w:val="18"/>
                <w:szCs w:val="18"/>
              </w:rPr>
              <w:t>udrží na obdobie minimálne 24</w:t>
            </w:r>
            <w:r w:rsidR="0014723D" w:rsidRPr="0043119C">
              <w:rPr>
                <w:sz w:val="18"/>
                <w:szCs w:val="18"/>
              </w:rPr>
              <w:t xml:space="preserve"> po sebe idúcich mesiacov existujúci počet zamestnancov v rámci trvalého pracovného pomeru a zároveň na obdo</w:t>
            </w:r>
            <w:r w:rsidR="00F8284D">
              <w:rPr>
                <w:sz w:val="18"/>
                <w:szCs w:val="18"/>
              </w:rPr>
              <w:t>bie minimálne 24</w:t>
            </w:r>
            <w:r w:rsidR="0014723D" w:rsidRPr="00F42B0E">
              <w:rPr>
                <w:sz w:val="18"/>
                <w:szCs w:val="18"/>
              </w:rPr>
              <w:t xml:space="preserve"> po sebe idúcich mesiacov navýši existujúci poč</w:t>
            </w:r>
            <w:r w:rsidR="00F8284D">
              <w:rPr>
                <w:sz w:val="18"/>
                <w:szCs w:val="18"/>
              </w:rPr>
              <w:t xml:space="preserve">et zamestnancov minimálne o jedného až dvoch </w:t>
            </w:r>
            <w:r w:rsidR="0014723D" w:rsidRPr="00F42B0E">
              <w:rPr>
                <w:sz w:val="18"/>
                <w:szCs w:val="18"/>
              </w:rPr>
              <w:t xml:space="preserve">  zamestnancov v rámci pracovného pomeru na 100 % pracovný úväzok</w:t>
            </w:r>
          </w:p>
          <w:p w:rsidR="0014723D" w:rsidRDefault="0014723D" w:rsidP="004643CD">
            <w:pPr>
              <w:numPr>
                <w:ilvl w:val="0"/>
                <w:numId w:val="30"/>
              </w:numPr>
              <w:spacing w:before="120" w:after="0"/>
              <w:jc w:val="both"/>
              <w:rPr>
                <w:sz w:val="18"/>
                <w:szCs w:val="18"/>
              </w:rPr>
            </w:pPr>
            <w:r>
              <w:rPr>
                <w:sz w:val="18"/>
                <w:szCs w:val="18"/>
              </w:rPr>
              <w:t xml:space="preserve">udrží na obdobie minimálne </w:t>
            </w:r>
            <w:r w:rsidR="00F8284D">
              <w:rPr>
                <w:sz w:val="18"/>
                <w:szCs w:val="18"/>
              </w:rPr>
              <w:t>24</w:t>
            </w:r>
            <w:r w:rsidRPr="0043119C">
              <w:rPr>
                <w:sz w:val="18"/>
                <w:szCs w:val="18"/>
              </w:rPr>
              <w:t xml:space="preserve"> po sebe idúcich mesiacov existujúci počet zamestnancov v rámci trvalého pracovného pomeru a zároveň na obdo</w:t>
            </w:r>
            <w:r>
              <w:rPr>
                <w:sz w:val="18"/>
                <w:szCs w:val="18"/>
              </w:rPr>
              <w:t>bie minimálne 24</w:t>
            </w:r>
            <w:r w:rsidRPr="00F42B0E">
              <w:rPr>
                <w:sz w:val="18"/>
                <w:szCs w:val="18"/>
              </w:rPr>
              <w:t xml:space="preserve"> po sebe idúcich mesiacov navýši existuj</w:t>
            </w:r>
            <w:r w:rsidR="00F8284D">
              <w:rPr>
                <w:sz w:val="18"/>
                <w:szCs w:val="18"/>
              </w:rPr>
              <w:t>úci počet zamestnancov o troch</w:t>
            </w:r>
            <w:r w:rsidRPr="00F42B0E">
              <w:rPr>
                <w:sz w:val="18"/>
                <w:szCs w:val="18"/>
              </w:rPr>
              <w:t xml:space="preserve"> a viac  zamestnancov v rámci pracovného pomeru na 100 % pracovný úväzok</w:t>
            </w:r>
          </w:p>
          <w:p w:rsidR="0014723D" w:rsidRPr="00E62B0D" w:rsidRDefault="0014723D" w:rsidP="0014723D">
            <w:pPr>
              <w:spacing w:before="120" w:after="0"/>
              <w:ind w:left="720"/>
              <w:jc w:val="both"/>
              <w:rPr>
                <w:sz w:val="18"/>
                <w:szCs w:val="18"/>
              </w:rPr>
            </w:pPr>
          </w:p>
        </w:tc>
        <w:tc>
          <w:tcPr>
            <w:tcW w:w="310" w:type="pct"/>
            <w:vAlign w:val="center"/>
          </w:tcPr>
          <w:p w:rsidR="0014723D" w:rsidRDefault="0014723D" w:rsidP="0014723D">
            <w:pPr>
              <w:spacing w:after="0"/>
              <w:jc w:val="center"/>
              <w:rPr>
                <w:sz w:val="18"/>
                <w:szCs w:val="18"/>
              </w:rPr>
            </w:pPr>
          </w:p>
          <w:p w:rsidR="0014723D" w:rsidRDefault="0014723D" w:rsidP="0014723D">
            <w:pPr>
              <w:spacing w:after="0"/>
              <w:jc w:val="center"/>
              <w:rPr>
                <w:sz w:val="18"/>
                <w:szCs w:val="18"/>
              </w:rPr>
            </w:pPr>
          </w:p>
          <w:p w:rsidR="0014723D" w:rsidRDefault="0014723D" w:rsidP="0014723D">
            <w:pPr>
              <w:spacing w:after="0"/>
              <w:jc w:val="center"/>
              <w:rPr>
                <w:sz w:val="18"/>
                <w:szCs w:val="18"/>
              </w:rPr>
            </w:pPr>
          </w:p>
          <w:p w:rsidR="009C4A7F" w:rsidRDefault="009C4A7F" w:rsidP="009C4A7F">
            <w:pPr>
              <w:spacing w:after="0"/>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9C4A7F" w:rsidRDefault="009C4A7F" w:rsidP="0014723D">
            <w:pPr>
              <w:spacing w:after="0"/>
              <w:jc w:val="center"/>
              <w:rPr>
                <w:sz w:val="18"/>
                <w:szCs w:val="18"/>
              </w:rPr>
            </w:pPr>
          </w:p>
          <w:p w:rsidR="0014723D" w:rsidRDefault="00007D89" w:rsidP="0014723D">
            <w:pPr>
              <w:spacing w:after="0"/>
              <w:jc w:val="center"/>
              <w:rPr>
                <w:sz w:val="18"/>
                <w:szCs w:val="18"/>
              </w:rPr>
            </w:pPr>
            <w:r>
              <w:rPr>
                <w:sz w:val="18"/>
                <w:szCs w:val="18"/>
              </w:rPr>
              <w:t>8</w:t>
            </w:r>
          </w:p>
          <w:p w:rsidR="0014723D" w:rsidRDefault="0014723D" w:rsidP="0014723D">
            <w:pPr>
              <w:spacing w:before="120" w:after="0"/>
              <w:jc w:val="center"/>
              <w:rPr>
                <w:sz w:val="18"/>
                <w:szCs w:val="18"/>
              </w:rPr>
            </w:pPr>
          </w:p>
          <w:p w:rsidR="0014723D" w:rsidRDefault="0014723D" w:rsidP="009C4A7F">
            <w:pPr>
              <w:spacing w:before="120" w:after="0"/>
              <w:rPr>
                <w:sz w:val="18"/>
                <w:szCs w:val="18"/>
              </w:rPr>
            </w:pPr>
          </w:p>
          <w:p w:rsidR="009C4A7F" w:rsidRDefault="009C4A7F" w:rsidP="009C4A7F">
            <w:pPr>
              <w:spacing w:before="120" w:after="0"/>
              <w:rPr>
                <w:sz w:val="18"/>
                <w:szCs w:val="18"/>
              </w:rPr>
            </w:pPr>
          </w:p>
          <w:p w:rsidR="0014723D" w:rsidRDefault="00007D89" w:rsidP="0014723D">
            <w:pPr>
              <w:spacing w:before="120" w:after="0"/>
              <w:jc w:val="center"/>
              <w:rPr>
                <w:sz w:val="18"/>
                <w:szCs w:val="18"/>
              </w:rPr>
            </w:pPr>
            <w:r>
              <w:rPr>
                <w:sz w:val="18"/>
                <w:szCs w:val="18"/>
              </w:rPr>
              <w:t>10</w:t>
            </w:r>
          </w:p>
          <w:p w:rsidR="0014723D" w:rsidRDefault="0014723D" w:rsidP="0014723D">
            <w:pPr>
              <w:spacing w:before="120" w:after="0"/>
              <w:jc w:val="center"/>
              <w:rPr>
                <w:sz w:val="18"/>
                <w:szCs w:val="18"/>
              </w:rPr>
            </w:pPr>
          </w:p>
          <w:p w:rsidR="0014723D" w:rsidRDefault="0014723D" w:rsidP="0014723D">
            <w:pPr>
              <w:spacing w:before="120" w:after="0"/>
              <w:jc w:val="center"/>
              <w:rPr>
                <w:sz w:val="18"/>
                <w:szCs w:val="18"/>
              </w:rPr>
            </w:pPr>
          </w:p>
          <w:p w:rsidR="0014723D" w:rsidRDefault="0014723D" w:rsidP="0014723D">
            <w:pPr>
              <w:spacing w:before="120" w:after="0"/>
              <w:jc w:val="center"/>
              <w:rPr>
                <w:sz w:val="18"/>
                <w:szCs w:val="18"/>
              </w:rPr>
            </w:pPr>
          </w:p>
          <w:p w:rsidR="0014723D" w:rsidRDefault="0014723D" w:rsidP="0014723D">
            <w:pPr>
              <w:spacing w:before="120" w:after="0"/>
              <w:jc w:val="center"/>
              <w:rPr>
                <w:sz w:val="18"/>
                <w:szCs w:val="18"/>
              </w:rPr>
            </w:pPr>
          </w:p>
          <w:p w:rsidR="0014723D" w:rsidRDefault="00007D89" w:rsidP="0014723D">
            <w:pPr>
              <w:spacing w:before="120" w:after="0"/>
              <w:jc w:val="center"/>
              <w:rPr>
                <w:sz w:val="18"/>
                <w:szCs w:val="18"/>
              </w:rPr>
            </w:pPr>
            <w:r>
              <w:rPr>
                <w:sz w:val="18"/>
                <w:szCs w:val="18"/>
              </w:rPr>
              <w:t>12</w:t>
            </w:r>
          </w:p>
          <w:p w:rsidR="0014723D" w:rsidRDefault="0014723D" w:rsidP="0014723D">
            <w:pPr>
              <w:jc w:val="center"/>
              <w:rPr>
                <w:sz w:val="18"/>
                <w:szCs w:val="18"/>
              </w:rPr>
            </w:pPr>
          </w:p>
          <w:p w:rsidR="0014723D" w:rsidRDefault="0014723D" w:rsidP="0014723D">
            <w:pPr>
              <w:jc w:val="center"/>
              <w:rPr>
                <w:sz w:val="18"/>
                <w:szCs w:val="18"/>
              </w:rPr>
            </w:pPr>
          </w:p>
          <w:p w:rsidR="0014723D" w:rsidRDefault="0014723D" w:rsidP="0014723D">
            <w:pPr>
              <w:jc w:val="center"/>
              <w:rPr>
                <w:sz w:val="18"/>
                <w:szCs w:val="18"/>
              </w:rPr>
            </w:pPr>
          </w:p>
          <w:p w:rsidR="0014723D" w:rsidRPr="00E62B0D" w:rsidRDefault="0014723D" w:rsidP="0014723D">
            <w:pPr>
              <w:jc w:val="center"/>
              <w:rPr>
                <w:sz w:val="18"/>
                <w:szCs w:val="18"/>
              </w:rPr>
            </w:pPr>
          </w:p>
        </w:tc>
        <w:tc>
          <w:tcPr>
            <w:tcW w:w="1551" w:type="pct"/>
            <w:shd w:val="clear" w:color="auto" w:fill="92D050"/>
            <w:vAlign w:val="bottom"/>
          </w:tcPr>
          <w:p w:rsidR="0014723D" w:rsidRDefault="0014723D" w:rsidP="0014723D">
            <w:pPr>
              <w:spacing w:before="120" w:after="0"/>
              <w:jc w:val="both"/>
              <w:rPr>
                <w:sz w:val="18"/>
                <w:szCs w:val="18"/>
              </w:rPr>
            </w:pPr>
            <w:r w:rsidRPr="005369C9">
              <w:rPr>
                <w:sz w:val="18"/>
                <w:szCs w:val="18"/>
              </w:rPr>
              <w:t xml:space="preserve">Za počiatočný stav zamestnancov sa bude brať do úvahy počet zamestnancov ku dňu vyhlásenia výzvy, </w:t>
            </w:r>
            <w:r>
              <w:rPr>
                <w:sz w:val="18"/>
                <w:szCs w:val="18"/>
              </w:rPr>
              <w:t>tzn. na</w:t>
            </w:r>
            <w:r w:rsidR="008957B6">
              <w:rPr>
                <w:sz w:val="18"/>
                <w:szCs w:val="18"/>
              </w:rPr>
              <w:t xml:space="preserve">pr. ak si žiadateľ nárokuje na </w:t>
            </w:r>
            <w:r w:rsidR="00F81506">
              <w:rPr>
                <w:sz w:val="18"/>
                <w:szCs w:val="18"/>
              </w:rPr>
              <w:t>8</w:t>
            </w:r>
            <w:r w:rsidR="008957B6" w:rsidRPr="00A04221">
              <w:rPr>
                <w:sz w:val="18"/>
                <w:szCs w:val="18"/>
              </w:rPr>
              <w:t xml:space="preserve"> bodov</w:t>
            </w:r>
            <w:r w:rsidRPr="005369C9">
              <w:rPr>
                <w:sz w:val="18"/>
                <w:szCs w:val="18"/>
              </w:rPr>
              <w:t xml:space="preserve"> za udržanie miesta, musí preukázať </w:t>
            </w:r>
            <w:r w:rsidRPr="005369C9">
              <w:rPr>
                <w:b/>
                <w:sz w:val="18"/>
                <w:szCs w:val="18"/>
              </w:rPr>
              <w:t>čestným vyhlásením pri ŽoNFP</w:t>
            </w:r>
            <w:r w:rsidRPr="005369C9">
              <w:rPr>
                <w:sz w:val="18"/>
                <w:szCs w:val="18"/>
              </w:rPr>
              <w:t>, že zachová počet zamestnancov v rámci trvalého pracovného pomeru na 100 % pracovn</w:t>
            </w:r>
            <w:r w:rsidR="00A04221">
              <w:rPr>
                <w:sz w:val="18"/>
                <w:szCs w:val="18"/>
              </w:rPr>
              <w:t>ý úväzok  na obdobie minimálne 24</w:t>
            </w:r>
            <w:r w:rsidRPr="005369C9">
              <w:rPr>
                <w:sz w:val="18"/>
                <w:szCs w:val="18"/>
              </w:rPr>
              <w:t xml:space="preserve"> po sebe idúcich mesiacov.</w:t>
            </w:r>
          </w:p>
          <w:p w:rsidR="0014723D" w:rsidRPr="005369C9" w:rsidRDefault="0014723D" w:rsidP="0014723D">
            <w:pPr>
              <w:spacing w:before="120" w:after="0"/>
              <w:jc w:val="both"/>
              <w:rPr>
                <w:color w:val="1F497D"/>
              </w:rPr>
            </w:pPr>
            <w:r>
              <w:rPr>
                <w:sz w:val="18"/>
                <w:szCs w:val="18"/>
              </w:rPr>
              <w:t xml:space="preserve">Zvýšiť stav zamestnancov pri uplatnení bodov musí najneskôr do 6 mesiacov od podpísania zmluvy o NFP. </w:t>
            </w:r>
          </w:p>
          <w:p w:rsidR="0014723D" w:rsidRPr="005369C9" w:rsidRDefault="0014723D" w:rsidP="0014723D">
            <w:pPr>
              <w:spacing w:before="120" w:after="0"/>
              <w:jc w:val="both"/>
              <w:rPr>
                <w:sz w:val="18"/>
                <w:szCs w:val="18"/>
              </w:rPr>
            </w:pPr>
            <w:r w:rsidRPr="005369C9">
              <w:rPr>
                <w:sz w:val="18"/>
                <w:szCs w:val="18"/>
              </w:rPr>
              <w:t>V prípade že žiadateľ udrží vlastn</w:t>
            </w:r>
            <w:r>
              <w:rPr>
                <w:sz w:val="18"/>
                <w:szCs w:val="18"/>
              </w:rPr>
              <w:t>ú zárobkovú činnosť preukáže to</w:t>
            </w:r>
            <w:r w:rsidRPr="005369C9">
              <w:rPr>
                <w:sz w:val="18"/>
                <w:szCs w:val="18"/>
              </w:rPr>
              <w:t xml:space="preserve"> potvrdením obce, že </w:t>
            </w:r>
            <w:r w:rsidRPr="00CF62F8">
              <w:rPr>
                <w:sz w:val="18"/>
                <w:szCs w:val="18"/>
              </w:rPr>
              <w:t>jeho</w:t>
            </w:r>
            <w:r>
              <w:rPr>
                <w:sz w:val="18"/>
                <w:szCs w:val="18"/>
              </w:rPr>
              <w:t xml:space="preserve"> </w:t>
            </w:r>
            <w:r w:rsidRPr="005369C9">
              <w:rPr>
                <w:sz w:val="18"/>
                <w:szCs w:val="18"/>
              </w:rPr>
              <w:t xml:space="preserve">registrácia v evidencii </w:t>
            </w:r>
            <w:r>
              <w:rPr>
                <w:sz w:val="18"/>
                <w:szCs w:val="18"/>
              </w:rPr>
              <w:t xml:space="preserve">na danú </w:t>
            </w:r>
            <w:r w:rsidRPr="005369C9">
              <w:rPr>
                <w:sz w:val="18"/>
                <w:szCs w:val="18"/>
              </w:rPr>
              <w:t>SHR trvá.</w:t>
            </w:r>
          </w:p>
          <w:p w:rsidR="0014723D" w:rsidRPr="005369C9" w:rsidRDefault="0014723D" w:rsidP="0014723D">
            <w:pPr>
              <w:spacing w:before="120" w:after="0"/>
              <w:jc w:val="both"/>
              <w:rPr>
                <w:b/>
                <w:sz w:val="18"/>
                <w:szCs w:val="18"/>
              </w:rPr>
            </w:pPr>
            <w:r w:rsidRPr="005369C9">
              <w:rPr>
                <w:sz w:val="18"/>
                <w:szCs w:val="18"/>
              </w:rPr>
              <w:t>V prípade že žiadateľ vytvorí 1/viac ako 1 pracovné miesto, ktoré sa zakladá písomnou pracovnou zmluvou medzi zamestnávateľom a zamestnancom na 100 % pracovn</w:t>
            </w:r>
            <w:r w:rsidR="00F8284D">
              <w:rPr>
                <w:sz w:val="18"/>
                <w:szCs w:val="18"/>
              </w:rPr>
              <w:t>ý úväzok  na obdobie minimálne 24</w:t>
            </w:r>
            <w:r>
              <w:rPr>
                <w:sz w:val="18"/>
                <w:szCs w:val="18"/>
              </w:rPr>
              <w:t xml:space="preserve"> </w:t>
            </w:r>
            <w:r w:rsidRPr="005369C9">
              <w:rPr>
                <w:sz w:val="18"/>
                <w:szCs w:val="18"/>
              </w:rPr>
              <w:t xml:space="preserve">po sebe idúcich mesiacov je povinný preukázať pri podaní </w:t>
            </w:r>
            <w:r w:rsidRPr="005369C9">
              <w:rPr>
                <w:b/>
                <w:sz w:val="18"/>
                <w:szCs w:val="18"/>
              </w:rPr>
              <w:t>poslednej ŽoP doklad preukazujúci platenie odvodov do sociálnej poisťovne za novoprijatého zamestnanca/zamestnancov  a  kópiu pracovnej zmluvy</w:t>
            </w:r>
            <w:r w:rsidRPr="005369C9">
              <w:rPr>
                <w:sz w:val="18"/>
                <w:szCs w:val="18"/>
              </w:rPr>
              <w:t xml:space="preserve">, ktorá zakladá novovytvorený pracovno-právny vzťah a v ktorej bude pri opise druhu práce, na ktorý sa zamestnanec prijíma, označenie slovami </w:t>
            </w:r>
            <w:r w:rsidRPr="005369C9">
              <w:rPr>
                <w:b/>
                <w:sz w:val="18"/>
                <w:szCs w:val="18"/>
              </w:rPr>
              <w:t>„miesto PRV“.</w:t>
            </w:r>
          </w:p>
          <w:p w:rsidR="0014723D" w:rsidRDefault="0014723D" w:rsidP="0014723D">
            <w:pPr>
              <w:spacing w:before="120" w:after="0"/>
              <w:jc w:val="both"/>
              <w:rPr>
                <w:sz w:val="18"/>
                <w:szCs w:val="18"/>
              </w:rPr>
            </w:pPr>
            <w:r w:rsidRPr="005369C9">
              <w:rPr>
                <w:sz w:val="18"/>
                <w:szCs w:val="18"/>
              </w:rPr>
              <w:t>Zachovanie pracovného miesta/pracovných miest je konečný prijímateľ povinný preukázať na žiadosť PPA kedykoľvek počas doby platnosti zmluvy predložením dokladov, preukazujúcich platenie odvodov do sociálnej poisťovne</w:t>
            </w:r>
            <w:r>
              <w:rPr>
                <w:sz w:val="18"/>
                <w:szCs w:val="18"/>
              </w:rPr>
              <w:t xml:space="preserve"> za novoprijatého </w:t>
            </w:r>
            <w:r w:rsidRPr="00F95F44">
              <w:rPr>
                <w:sz w:val="18"/>
                <w:szCs w:val="18"/>
              </w:rPr>
              <w:t>zamestnanca/zamestnancov</w:t>
            </w:r>
            <w:r>
              <w:rPr>
                <w:sz w:val="18"/>
                <w:szCs w:val="18"/>
              </w:rPr>
              <w:t>.</w:t>
            </w:r>
          </w:p>
          <w:p w:rsidR="0014723D" w:rsidRPr="00D54070" w:rsidRDefault="0014723D" w:rsidP="00D54070">
            <w:pPr>
              <w:jc w:val="both"/>
              <w:rPr>
                <w:sz w:val="18"/>
                <w:szCs w:val="18"/>
                <w:highlight w:val="cyan"/>
              </w:rPr>
            </w:pPr>
            <w:r w:rsidRPr="004B649D">
              <w:rPr>
                <w:b/>
                <w:sz w:val="18"/>
                <w:szCs w:val="18"/>
              </w:rPr>
              <w:t>Maximál</w:t>
            </w:r>
            <w:r>
              <w:rPr>
                <w:b/>
                <w:sz w:val="18"/>
                <w:szCs w:val="18"/>
              </w:rPr>
              <w:t xml:space="preserve">ny počet bodov za kritérium </w:t>
            </w:r>
            <w:r w:rsidR="00F22765">
              <w:rPr>
                <w:sz w:val="18"/>
                <w:szCs w:val="18"/>
              </w:rPr>
              <w:t>-  12</w:t>
            </w:r>
            <w:r>
              <w:rPr>
                <w:sz w:val="18"/>
                <w:szCs w:val="18"/>
              </w:rPr>
              <w:t>.</w:t>
            </w:r>
          </w:p>
        </w:tc>
      </w:tr>
      <w:tr w:rsidR="00076D6E" w:rsidRPr="00BC2921" w:rsidTr="00D54070">
        <w:trPr>
          <w:trHeight w:val="1060"/>
        </w:trPr>
        <w:tc>
          <w:tcPr>
            <w:tcW w:w="348" w:type="pct"/>
            <w:vAlign w:val="center"/>
          </w:tcPr>
          <w:p w:rsidR="00076D6E" w:rsidRPr="00446BDF" w:rsidRDefault="00076D6E" w:rsidP="0014723D">
            <w:pPr>
              <w:jc w:val="center"/>
              <w:rPr>
                <w:b/>
                <w:sz w:val="20"/>
                <w:szCs w:val="20"/>
              </w:rPr>
            </w:pPr>
            <w:r w:rsidRPr="00446BDF">
              <w:rPr>
                <w:b/>
                <w:sz w:val="20"/>
                <w:szCs w:val="20"/>
              </w:rPr>
              <w:t>3.</w:t>
            </w:r>
          </w:p>
        </w:tc>
        <w:tc>
          <w:tcPr>
            <w:tcW w:w="2792" w:type="pct"/>
            <w:tcBorders>
              <w:bottom w:val="nil"/>
            </w:tcBorders>
            <w:vAlign w:val="center"/>
          </w:tcPr>
          <w:p w:rsidR="000F0E71" w:rsidRDefault="000F0E71" w:rsidP="00076D6E">
            <w:pPr>
              <w:spacing w:before="120" w:after="0"/>
              <w:rPr>
                <w:sz w:val="18"/>
                <w:szCs w:val="18"/>
              </w:rPr>
            </w:pPr>
            <w:r>
              <w:rPr>
                <w:sz w:val="18"/>
                <w:szCs w:val="18"/>
              </w:rPr>
              <w:t>Žiadateľ bol založený alebo vznikol po 1.1.2013, nemá ukončený žiadny celý rok činnosti a preto nevie preukázať ekonomickú životaschopnosť</w:t>
            </w:r>
          </w:p>
          <w:p w:rsidR="00076D6E" w:rsidRDefault="00076D6E" w:rsidP="00076D6E">
            <w:pPr>
              <w:spacing w:before="120" w:after="0"/>
              <w:rPr>
                <w:sz w:val="18"/>
                <w:szCs w:val="18"/>
              </w:rPr>
            </w:pPr>
            <w:r>
              <w:rPr>
                <w:sz w:val="18"/>
                <w:szCs w:val="18"/>
              </w:rPr>
              <w:t>Žiadateľ spĺňa aspoň jedno kritérium  ekonomickej životaschopnosti</w:t>
            </w:r>
          </w:p>
          <w:p w:rsidR="00076D6E" w:rsidRPr="00E62B0D" w:rsidRDefault="00076D6E" w:rsidP="00076D6E">
            <w:pPr>
              <w:spacing w:before="120" w:after="0"/>
              <w:rPr>
                <w:sz w:val="18"/>
                <w:szCs w:val="18"/>
              </w:rPr>
            </w:pPr>
            <w:r>
              <w:rPr>
                <w:sz w:val="18"/>
                <w:szCs w:val="18"/>
              </w:rPr>
              <w:t>Žiadateľ spĺňa obidve kritériá ekonomickej životaschopnosti</w:t>
            </w:r>
          </w:p>
        </w:tc>
        <w:tc>
          <w:tcPr>
            <w:tcW w:w="310" w:type="pct"/>
            <w:tcBorders>
              <w:bottom w:val="nil"/>
            </w:tcBorders>
            <w:vAlign w:val="center"/>
          </w:tcPr>
          <w:p w:rsidR="000F0E71" w:rsidRDefault="000F0E71" w:rsidP="00076D6E">
            <w:pPr>
              <w:rPr>
                <w:sz w:val="18"/>
                <w:szCs w:val="18"/>
              </w:rPr>
            </w:pPr>
            <w:r>
              <w:rPr>
                <w:sz w:val="18"/>
                <w:szCs w:val="18"/>
              </w:rPr>
              <w:t xml:space="preserve">     </w:t>
            </w:r>
          </w:p>
          <w:p w:rsidR="00D54070" w:rsidRDefault="000F0E71" w:rsidP="00D54070">
            <w:pPr>
              <w:jc w:val="center"/>
              <w:rPr>
                <w:sz w:val="18"/>
                <w:szCs w:val="18"/>
              </w:rPr>
            </w:pPr>
            <w:r>
              <w:rPr>
                <w:sz w:val="18"/>
                <w:szCs w:val="18"/>
              </w:rPr>
              <w:t>2</w:t>
            </w:r>
          </w:p>
          <w:p w:rsidR="00076D6E" w:rsidRDefault="000F0E71" w:rsidP="00D54070">
            <w:pPr>
              <w:spacing w:after="0"/>
              <w:jc w:val="center"/>
              <w:rPr>
                <w:sz w:val="18"/>
                <w:szCs w:val="18"/>
              </w:rPr>
            </w:pPr>
            <w:r>
              <w:rPr>
                <w:sz w:val="18"/>
                <w:szCs w:val="18"/>
              </w:rPr>
              <w:t>3</w:t>
            </w:r>
          </w:p>
          <w:p w:rsidR="00076D6E" w:rsidRDefault="00076D6E" w:rsidP="00D54070">
            <w:pPr>
              <w:spacing w:after="0"/>
              <w:jc w:val="center"/>
              <w:rPr>
                <w:sz w:val="18"/>
                <w:szCs w:val="18"/>
              </w:rPr>
            </w:pPr>
          </w:p>
          <w:p w:rsidR="00076D6E" w:rsidRPr="00E62B0D" w:rsidRDefault="00D54070" w:rsidP="00D54070">
            <w:pPr>
              <w:spacing w:after="0"/>
              <w:jc w:val="center"/>
              <w:rPr>
                <w:sz w:val="18"/>
                <w:szCs w:val="18"/>
              </w:rPr>
            </w:pPr>
            <w:r>
              <w:rPr>
                <w:sz w:val="18"/>
                <w:szCs w:val="18"/>
              </w:rPr>
              <w:t>4</w:t>
            </w:r>
          </w:p>
        </w:tc>
        <w:tc>
          <w:tcPr>
            <w:tcW w:w="1551" w:type="pct"/>
            <w:shd w:val="clear" w:color="auto" w:fill="92D050"/>
            <w:vAlign w:val="center"/>
          </w:tcPr>
          <w:p w:rsidR="000F0E71" w:rsidRDefault="000F0E71" w:rsidP="00076D6E">
            <w:pPr>
              <w:jc w:val="both"/>
              <w:rPr>
                <w:sz w:val="18"/>
                <w:szCs w:val="18"/>
              </w:rPr>
            </w:pPr>
          </w:p>
          <w:p w:rsidR="00076D6E" w:rsidRPr="00E62B0D" w:rsidRDefault="003C52BD" w:rsidP="00076D6E">
            <w:pPr>
              <w:jc w:val="both"/>
              <w:rPr>
                <w:sz w:val="18"/>
                <w:szCs w:val="18"/>
              </w:rPr>
            </w:pPr>
            <w:r>
              <w:rPr>
                <w:sz w:val="18"/>
                <w:szCs w:val="18"/>
              </w:rPr>
              <w:t>Posúdenie životaschopnosti platí a</w:t>
            </w:r>
            <w:r w:rsidR="00076D6E">
              <w:rPr>
                <w:sz w:val="18"/>
                <w:szCs w:val="18"/>
              </w:rPr>
              <w:t>spoň za j</w:t>
            </w:r>
            <w:r w:rsidR="009B0036">
              <w:rPr>
                <w:sz w:val="18"/>
                <w:szCs w:val="18"/>
              </w:rPr>
              <w:t>eden rok z rokov 2012 alebo 2013</w:t>
            </w:r>
            <w:r>
              <w:rPr>
                <w:sz w:val="18"/>
                <w:szCs w:val="18"/>
              </w:rPr>
              <w:t xml:space="preserve">. </w:t>
            </w:r>
            <w:r w:rsidR="00076D6E">
              <w:rPr>
                <w:sz w:val="18"/>
                <w:szCs w:val="18"/>
              </w:rPr>
              <w:t>Spôsob uplatňovania je uvedený nižšie.</w:t>
            </w:r>
          </w:p>
        </w:tc>
      </w:tr>
      <w:tr w:rsidR="0014723D" w:rsidRPr="00BC2921" w:rsidTr="00D54070">
        <w:trPr>
          <w:trHeight w:val="623"/>
        </w:trPr>
        <w:tc>
          <w:tcPr>
            <w:tcW w:w="348" w:type="pct"/>
            <w:vAlign w:val="center"/>
          </w:tcPr>
          <w:p w:rsidR="0014723D" w:rsidRDefault="0014723D" w:rsidP="0014723D">
            <w:pPr>
              <w:jc w:val="center"/>
              <w:rPr>
                <w:b/>
                <w:sz w:val="20"/>
                <w:szCs w:val="20"/>
              </w:rPr>
            </w:pPr>
            <w:r>
              <w:rPr>
                <w:b/>
                <w:sz w:val="20"/>
                <w:szCs w:val="20"/>
              </w:rPr>
              <w:t>4.</w:t>
            </w:r>
          </w:p>
        </w:tc>
        <w:tc>
          <w:tcPr>
            <w:tcW w:w="2792" w:type="pct"/>
            <w:tcBorders>
              <w:bottom w:val="nil"/>
            </w:tcBorders>
            <w:vAlign w:val="center"/>
          </w:tcPr>
          <w:p w:rsidR="007801DF" w:rsidRDefault="00B937B1" w:rsidP="008D4302">
            <w:pPr>
              <w:spacing w:before="120" w:after="0"/>
              <w:rPr>
                <w:sz w:val="18"/>
                <w:szCs w:val="18"/>
              </w:rPr>
            </w:pPr>
            <w:r w:rsidRPr="008D4302">
              <w:rPr>
                <w:sz w:val="18"/>
                <w:szCs w:val="18"/>
              </w:rPr>
              <w:t>Predmetom projektu je investícia prioritne súvisiaca so sektormi</w:t>
            </w:r>
            <w:r w:rsidR="007801DF">
              <w:rPr>
                <w:sz w:val="18"/>
                <w:szCs w:val="18"/>
              </w:rPr>
              <w:t>:</w:t>
            </w:r>
          </w:p>
          <w:p w:rsidR="007801DF" w:rsidRDefault="00B937B1" w:rsidP="004643CD">
            <w:pPr>
              <w:numPr>
                <w:ilvl w:val="0"/>
                <w:numId w:val="51"/>
              </w:numPr>
              <w:spacing w:before="120" w:after="0"/>
              <w:rPr>
                <w:sz w:val="18"/>
                <w:szCs w:val="18"/>
              </w:rPr>
            </w:pPr>
            <w:r w:rsidRPr="008D4302">
              <w:rPr>
                <w:sz w:val="18"/>
                <w:szCs w:val="18"/>
              </w:rPr>
              <w:t>ovocia a</w:t>
            </w:r>
            <w:r w:rsidR="00AC5968">
              <w:rPr>
                <w:sz w:val="18"/>
                <w:szCs w:val="18"/>
              </w:rPr>
              <w:t> </w:t>
            </w:r>
            <w:r w:rsidRPr="008D4302">
              <w:rPr>
                <w:sz w:val="18"/>
                <w:szCs w:val="18"/>
              </w:rPr>
              <w:t>ze</w:t>
            </w:r>
            <w:r w:rsidR="00AC5968">
              <w:rPr>
                <w:sz w:val="18"/>
                <w:szCs w:val="18"/>
              </w:rPr>
              <w:t>leniny</w:t>
            </w:r>
            <w:r w:rsidR="007801DF">
              <w:rPr>
                <w:sz w:val="18"/>
                <w:szCs w:val="18"/>
              </w:rPr>
              <w:t xml:space="preserve"> </w:t>
            </w:r>
          </w:p>
          <w:p w:rsidR="00B937B1" w:rsidRDefault="007801DF" w:rsidP="004643CD">
            <w:pPr>
              <w:numPr>
                <w:ilvl w:val="0"/>
                <w:numId w:val="51"/>
              </w:numPr>
              <w:spacing w:before="120" w:after="0"/>
              <w:rPr>
                <w:sz w:val="18"/>
                <w:szCs w:val="18"/>
              </w:rPr>
            </w:pPr>
            <w:r>
              <w:rPr>
                <w:sz w:val="18"/>
                <w:szCs w:val="18"/>
              </w:rPr>
              <w:t>vinohradníctva</w:t>
            </w:r>
          </w:p>
          <w:p w:rsidR="00ED7B95" w:rsidRDefault="00ED7B95" w:rsidP="004643CD">
            <w:pPr>
              <w:numPr>
                <w:ilvl w:val="0"/>
                <w:numId w:val="51"/>
              </w:numPr>
              <w:spacing w:before="120" w:after="0"/>
              <w:rPr>
                <w:sz w:val="18"/>
                <w:szCs w:val="18"/>
              </w:rPr>
            </w:pPr>
            <w:r>
              <w:rPr>
                <w:sz w:val="18"/>
                <w:szCs w:val="18"/>
              </w:rPr>
              <w:t>liečivých rastlín</w:t>
            </w:r>
          </w:p>
          <w:p w:rsidR="00CA1006" w:rsidRDefault="00CA1006" w:rsidP="004643CD">
            <w:pPr>
              <w:numPr>
                <w:ilvl w:val="0"/>
                <w:numId w:val="51"/>
              </w:numPr>
              <w:spacing w:before="120" w:after="0"/>
              <w:rPr>
                <w:sz w:val="18"/>
                <w:szCs w:val="18"/>
              </w:rPr>
            </w:pPr>
            <w:r>
              <w:rPr>
                <w:sz w:val="18"/>
                <w:szCs w:val="18"/>
              </w:rPr>
              <w:t xml:space="preserve">konzumných zemiakov </w:t>
            </w:r>
          </w:p>
          <w:p w:rsidR="00ED7B95" w:rsidRPr="008D4302" w:rsidRDefault="00ED7B95" w:rsidP="004643CD">
            <w:pPr>
              <w:numPr>
                <w:ilvl w:val="0"/>
                <w:numId w:val="51"/>
              </w:numPr>
              <w:spacing w:before="120" w:after="0"/>
              <w:rPr>
                <w:sz w:val="18"/>
                <w:szCs w:val="18"/>
              </w:rPr>
            </w:pPr>
            <w:r>
              <w:rPr>
                <w:sz w:val="18"/>
                <w:szCs w:val="18"/>
              </w:rPr>
              <w:t>ostatnej rastlinnej výroby</w:t>
            </w:r>
          </w:p>
          <w:p w:rsidR="0014723D" w:rsidRPr="00E62B0D" w:rsidRDefault="0014723D" w:rsidP="0014723D">
            <w:pPr>
              <w:spacing w:before="120" w:after="120"/>
              <w:jc w:val="both"/>
              <w:rPr>
                <w:sz w:val="18"/>
                <w:szCs w:val="18"/>
              </w:rPr>
            </w:pPr>
          </w:p>
        </w:tc>
        <w:tc>
          <w:tcPr>
            <w:tcW w:w="310" w:type="pct"/>
            <w:tcBorders>
              <w:bottom w:val="nil"/>
            </w:tcBorders>
            <w:vAlign w:val="center"/>
          </w:tcPr>
          <w:p w:rsidR="0014723D" w:rsidRDefault="0014723D" w:rsidP="0014723D">
            <w:pPr>
              <w:spacing w:after="120"/>
              <w:jc w:val="center"/>
              <w:rPr>
                <w:sz w:val="18"/>
                <w:szCs w:val="18"/>
              </w:rPr>
            </w:pPr>
          </w:p>
          <w:p w:rsidR="0014723D" w:rsidRDefault="00810F15" w:rsidP="00D54070">
            <w:pPr>
              <w:spacing w:after="120"/>
              <w:jc w:val="center"/>
              <w:rPr>
                <w:sz w:val="18"/>
                <w:szCs w:val="18"/>
              </w:rPr>
            </w:pPr>
            <w:r>
              <w:rPr>
                <w:sz w:val="18"/>
                <w:szCs w:val="18"/>
              </w:rPr>
              <w:t>20</w:t>
            </w:r>
          </w:p>
          <w:p w:rsidR="007801DF" w:rsidRDefault="008B0B04" w:rsidP="00D54070">
            <w:pPr>
              <w:spacing w:after="120"/>
              <w:jc w:val="center"/>
              <w:rPr>
                <w:sz w:val="18"/>
                <w:szCs w:val="18"/>
              </w:rPr>
            </w:pPr>
            <w:r>
              <w:rPr>
                <w:sz w:val="18"/>
                <w:szCs w:val="18"/>
              </w:rPr>
              <w:t>17</w:t>
            </w:r>
          </w:p>
          <w:p w:rsidR="0014723D" w:rsidRDefault="00ED7B95" w:rsidP="00D54070">
            <w:pPr>
              <w:jc w:val="center"/>
              <w:rPr>
                <w:sz w:val="18"/>
                <w:szCs w:val="18"/>
              </w:rPr>
            </w:pPr>
            <w:r>
              <w:rPr>
                <w:sz w:val="18"/>
                <w:szCs w:val="18"/>
              </w:rPr>
              <w:t>16</w:t>
            </w:r>
          </w:p>
          <w:p w:rsidR="00ED7B95" w:rsidRDefault="008B0B04" w:rsidP="00D54070">
            <w:pPr>
              <w:jc w:val="center"/>
              <w:rPr>
                <w:sz w:val="18"/>
                <w:szCs w:val="18"/>
              </w:rPr>
            </w:pPr>
            <w:r>
              <w:rPr>
                <w:sz w:val="18"/>
                <w:szCs w:val="18"/>
              </w:rPr>
              <w:t>15</w:t>
            </w:r>
          </w:p>
          <w:p w:rsidR="00ED7B95" w:rsidRPr="00E62B0D" w:rsidRDefault="005D03C2" w:rsidP="00D54070">
            <w:pPr>
              <w:jc w:val="center"/>
              <w:rPr>
                <w:sz w:val="18"/>
                <w:szCs w:val="18"/>
              </w:rPr>
            </w:pPr>
            <w:r>
              <w:rPr>
                <w:sz w:val="18"/>
                <w:szCs w:val="18"/>
              </w:rPr>
              <w:t>8</w:t>
            </w:r>
          </w:p>
        </w:tc>
        <w:tc>
          <w:tcPr>
            <w:tcW w:w="1551" w:type="pct"/>
            <w:shd w:val="clear" w:color="auto" w:fill="92D050"/>
            <w:vAlign w:val="center"/>
          </w:tcPr>
          <w:p w:rsidR="008B0B04" w:rsidRPr="00F81506" w:rsidRDefault="00B937B1" w:rsidP="008B0B04">
            <w:pPr>
              <w:jc w:val="both"/>
              <w:rPr>
                <w:sz w:val="18"/>
                <w:szCs w:val="18"/>
                <w:lang w:eastAsia="sk-SK"/>
              </w:rPr>
            </w:pPr>
            <w:r w:rsidRPr="008D4302">
              <w:rPr>
                <w:sz w:val="18"/>
                <w:szCs w:val="18"/>
              </w:rPr>
              <w:t>I</w:t>
            </w:r>
            <w:r w:rsidRPr="005D03C2">
              <w:rPr>
                <w:sz w:val="18"/>
                <w:szCs w:val="18"/>
              </w:rPr>
              <w:t>nvestícia prioritne zameraná na uvedené s</w:t>
            </w:r>
            <w:r w:rsidR="005D03C2" w:rsidRPr="005D03C2">
              <w:rPr>
                <w:sz w:val="18"/>
                <w:szCs w:val="18"/>
              </w:rPr>
              <w:t>ektory je investícia kde aspoň 6</w:t>
            </w:r>
            <w:r w:rsidRPr="005D03C2">
              <w:rPr>
                <w:sz w:val="18"/>
                <w:szCs w:val="18"/>
              </w:rPr>
              <w:t xml:space="preserve">0 % </w:t>
            </w:r>
            <w:r w:rsidR="005D03C2">
              <w:rPr>
                <w:sz w:val="18"/>
                <w:szCs w:val="18"/>
              </w:rPr>
              <w:t xml:space="preserve">deklarovaných </w:t>
            </w:r>
            <w:r w:rsidRPr="005D03C2">
              <w:rPr>
                <w:sz w:val="18"/>
                <w:szCs w:val="18"/>
              </w:rPr>
              <w:t xml:space="preserve">oprávnených výdavkov </w:t>
            </w:r>
            <w:r w:rsidR="005D03C2">
              <w:rPr>
                <w:sz w:val="18"/>
                <w:szCs w:val="18"/>
              </w:rPr>
              <w:t xml:space="preserve">v žiadosti </w:t>
            </w:r>
            <w:r w:rsidRPr="005D03C2">
              <w:rPr>
                <w:sz w:val="18"/>
                <w:szCs w:val="18"/>
              </w:rPr>
              <w:t>súvisí s</w:t>
            </w:r>
            <w:r w:rsidR="00ED7B95" w:rsidRPr="005D03C2">
              <w:rPr>
                <w:sz w:val="18"/>
                <w:szCs w:val="18"/>
              </w:rPr>
              <w:t xml:space="preserve"> niektorým z uvedených </w:t>
            </w:r>
            <w:r w:rsidRPr="005D03C2">
              <w:rPr>
                <w:sz w:val="18"/>
                <w:szCs w:val="18"/>
              </w:rPr>
              <w:t>sektor</w:t>
            </w:r>
            <w:r w:rsidR="00ED7B95" w:rsidRPr="005D03C2">
              <w:rPr>
                <w:sz w:val="18"/>
                <w:szCs w:val="18"/>
              </w:rPr>
              <w:t>ov</w:t>
            </w:r>
            <w:r w:rsidRPr="005D03C2">
              <w:rPr>
                <w:sz w:val="18"/>
                <w:szCs w:val="18"/>
              </w:rPr>
              <w:t>.</w:t>
            </w:r>
            <w:r w:rsidR="005D03C2" w:rsidRPr="005D03C2">
              <w:rPr>
                <w:sz w:val="18"/>
                <w:szCs w:val="18"/>
                <w:lang w:eastAsia="sk-SK"/>
              </w:rPr>
              <w:t xml:space="preserve"> Investíciami súvisiacimi s uvedenými sektormi sú inves</w:t>
            </w:r>
            <w:r w:rsidR="00503CB1">
              <w:rPr>
                <w:sz w:val="18"/>
                <w:szCs w:val="18"/>
                <w:lang w:eastAsia="sk-SK"/>
              </w:rPr>
              <w:t>tície uvedené v bodoch a)  až g)</w:t>
            </w:r>
            <w:r w:rsidR="005D03C2" w:rsidRPr="005D03C2">
              <w:rPr>
                <w:sz w:val="18"/>
                <w:szCs w:val="18"/>
                <w:lang w:eastAsia="sk-SK"/>
              </w:rPr>
              <w:t xml:space="preserve"> kritéria č. 5. Pre zaradenie do kritériá e) je podmienkou, že projekt súvisí resp. </w:t>
            </w:r>
            <w:r w:rsidR="005D03C2">
              <w:rPr>
                <w:sz w:val="18"/>
                <w:szCs w:val="18"/>
                <w:lang w:eastAsia="sk-SK"/>
              </w:rPr>
              <w:t>j</w:t>
            </w:r>
            <w:r w:rsidR="005D03C2" w:rsidRPr="005D03C2">
              <w:rPr>
                <w:sz w:val="18"/>
                <w:szCs w:val="18"/>
                <w:lang w:eastAsia="sk-SK"/>
              </w:rPr>
              <w:t>e zameraný na rastlinnú výrobu a nie je zameraný na sektory a) až d). Zaradenie do príslušného sektoru a</w:t>
            </w:r>
            <w:r w:rsidR="008B0B04">
              <w:rPr>
                <w:sz w:val="18"/>
                <w:szCs w:val="18"/>
                <w:lang w:eastAsia="sk-SK"/>
              </w:rPr>
              <w:t> odôvodnenie resp. v</w:t>
            </w:r>
            <w:r w:rsidR="005D03C2">
              <w:rPr>
                <w:sz w:val="18"/>
                <w:szCs w:val="18"/>
                <w:lang w:eastAsia="sk-SK"/>
              </w:rPr>
              <w:t xml:space="preserve">ýpočet pre zaradenie </w:t>
            </w:r>
            <w:r w:rsidR="005D03C2" w:rsidRPr="005D03C2">
              <w:rPr>
                <w:sz w:val="18"/>
                <w:szCs w:val="18"/>
                <w:lang w:eastAsia="sk-SK"/>
              </w:rPr>
              <w:t xml:space="preserve"> popíše žiadateľ v projekte realizácie. </w:t>
            </w:r>
            <w:r w:rsidR="005D03C2">
              <w:rPr>
                <w:sz w:val="18"/>
                <w:szCs w:val="18"/>
                <w:lang w:eastAsia="sk-SK"/>
              </w:rPr>
              <w:t xml:space="preserve"> V prípade že žiadateľ použije na deklarovanie </w:t>
            </w:r>
            <w:r w:rsidR="008B0B04">
              <w:rPr>
                <w:sz w:val="18"/>
                <w:szCs w:val="18"/>
                <w:lang w:eastAsia="sk-SK"/>
              </w:rPr>
              <w:t xml:space="preserve">mimálne </w:t>
            </w:r>
            <w:r w:rsidR="005D03C2">
              <w:rPr>
                <w:sz w:val="18"/>
                <w:szCs w:val="18"/>
                <w:lang w:eastAsia="sk-SK"/>
              </w:rPr>
              <w:t>60 % za</w:t>
            </w:r>
            <w:r w:rsidR="00503CB1">
              <w:rPr>
                <w:sz w:val="18"/>
                <w:szCs w:val="18"/>
                <w:lang w:eastAsia="sk-SK"/>
              </w:rPr>
              <w:t xml:space="preserve">meranie na viac sektorov </w:t>
            </w:r>
            <w:r w:rsidR="00503CB1" w:rsidRPr="00F81506">
              <w:rPr>
                <w:sz w:val="18"/>
                <w:szCs w:val="18"/>
                <w:lang w:eastAsia="sk-SK"/>
              </w:rPr>
              <w:t>a) až e</w:t>
            </w:r>
            <w:r w:rsidR="005D03C2" w:rsidRPr="00F81506">
              <w:rPr>
                <w:sz w:val="18"/>
                <w:szCs w:val="18"/>
                <w:lang w:eastAsia="sk-SK"/>
              </w:rPr>
              <w:t xml:space="preserve">), body sa pridelia na základe váženého aritmetického priemeru z deklarovaných </w:t>
            </w:r>
            <w:r w:rsidR="00B3575A" w:rsidRPr="00F81506">
              <w:rPr>
                <w:sz w:val="18"/>
                <w:szCs w:val="18"/>
                <w:lang w:eastAsia="sk-SK"/>
              </w:rPr>
              <w:t xml:space="preserve">oprávnených </w:t>
            </w:r>
            <w:r w:rsidR="005D03C2" w:rsidRPr="00F81506">
              <w:rPr>
                <w:sz w:val="18"/>
                <w:szCs w:val="18"/>
                <w:lang w:eastAsia="sk-SK"/>
              </w:rPr>
              <w:t xml:space="preserve">výdavkov </w:t>
            </w:r>
            <w:r w:rsidR="008B0B04" w:rsidRPr="00F81506">
              <w:rPr>
                <w:sz w:val="18"/>
                <w:szCs w:val="18"/>
                <w:lang w:eastAsia="sk-SK"/>
              </w:rPr>
              <w:t xml:space="preserve">do týchto sektorov </w:t>
            </w:r>
            <w:r w:rsidR="005D03C2" w:rsidRPr="00F81506">
              <w:rPr>
                <w:sz w:val="18"/>
                <w:szCs w:val="18"/>
                <w:lang w:eastAsia="sk-SK"/>
              </w:rPr>
              <w:t xml:space="preserve">podľa </w:t>
            </w:r>
            <w:r w:rsidR="008B0B04" w:rsidRPr="00F81506">
              <w:rPr>
                <w:sz w:val="18"/>
                <w:szCs w:val="18"/>
                <w:lang w:eastAsia="sk-SK"/>
              </w:rPr>
              <w:t xml:space="preserve">výdavkov a bodov do </w:t>
            </w:r>
            <w:r w:rsidR="00503CB1" w:rsidRPr="00F81506">
              <w:rPr>
                <w:sz w:val="18"/>
                <w:szCs w:val="18"/>
                <w:lang w:eastAsia="sk-SK"/>
              </w:rPr>
              <w:t>sektorov a) až e</w:t>
            </w:r>
            <w:r w:rsidR="005D03C2" w:rsidRPr="00F81506">
              <w:rPr>
                <w:sz w:val="18"/>
                <w:szCs w:val="18"/>
                <w:lang w:eastAsia="sk-SK"/>
              </w:rPr>
              <w:t>).</w:t>
            </w:r>
            <w:r w:rsidR="008B0B04" w:rsidRPr="00F81506">
              <w:rPr>
                <w:sz w:val="18"/>
                <w:szCs w:val="18"/>
                <w:lang w:eastAsia="sk-SK"/>
              </w:rPr>
              <w:t xml:space="preserve"> Do sektora zeleniny sa nepočíta kukurica a hrach.</w:t>
            </w:r>
          </w:p>
          <w:p w:rsidR="008B0B04" w:rsidRPr="005D03C2" w:rsidRDefault="008B0B04" w:rsidP="005D03C2">
            <w:pPr>
              <w:jc w:val="both"/>
              <w:rPr>
                <w:sz w:val="20"/>
                <w:szCs w:val="20"/>
                <w:lang w:eastAsia="sk-SK"/>
              </w:rPr>
            </w:pPr>
            <w:r w:rsidRPr="00F81506">
              <w:rPr>
                <w:sz w:val="18"/>
                <w:szCs w:val="18"/>
              </w:rPr>
              <w:t>Maximálny počet bodov je 20.</w:t>
            </w:r>
          </w:p>
        </w:tc>
      </w:tr>
      <w:tr w:rsidR="00ED6E8A" w:rsidRPr="00BC2921" w:rsidTr="00D54070">
        <w:trPr>
          <w:trHeight w:val="623"/>
        </w:trPr>
        <w:tc>
          <w:tcPr>
            <w:tcW w:w="348" w:type="pct"/>
            <w:tcBorders>
              <w:bottom w:val="double" w:sz="4" w:space="0" w:color="auto"/>
            </w:tcBorders>
            <w:vAlign w:val="center"/>
          </w:tcPr>
          <w:p w:rsidR="00ED6E8A" w:rsidRDefault="00ED6E8A" w:rsidP="0014723D">
            <w:pPr>
              <w:jc w:val="center"/>
              <w:rPr>
                <w:b/>
                <w:sz w:val="20"/>
                <w:szCs w:val="20"/>
              </w:rPr>
            </w:pPr>
            <w:r>
              <w:rPr>
                <w:b/>
                <w:sz w:val="20"/>
                <w:szCs w:val="20"/>
              </w:rPr>
              <w:t>5.</w:t>
            </w:r>
          </w:p>
        </w:tc>
        <w:tc>
          <w:tcPr>
            <w:tcW w:w="2792" w:type="pct"/>
            <w:tcBorders>
              <w:bottom w:val="double" w:sz="4" w:space="0" w:color="auto"/>
            </w:tcBorders>
            <w:vAlign w:val="center"/>
          </w:tcPr>
          <w:p w:rsidR="00ED6E8A" w:rsidRDefault="00ED6E8A" w:rsidP="00147F8D">
            <w:pPr>
              <w:spacing w:before="120" w:after="120"/>
              <w:jc w:val="both"/>
              <w:rPr>
                <w:sz w:val="18"/>
                <w:szCs w:val="18"/>
              </w:rPr>
            </w:pPr>
            <w:r>
              <w:rPr>
                <w:sz w:val="18"/>
                <w:szCs w:val="18"/>
              </w:rPr>
              <w:t xml:space="preserve">Projekt je zameraný </w:t>
            </w:r>
            <w:r w:rsidR="00B1291A">
              <w:rPr>
                <w:sz w:val="18"/>
                <w:szCs w:val="18"/>
              </w:rPr>
              <w:t>hlavne</w:t>
            </w:r>
            <w:r>
              <w:rPr>
                <w:sz w:val="18"/>
                <w:szCs w:val="18"/>
              </w:rPr>
              <w:t xml:space="preserve"> na</w:t>
            </w:r>
            <w:r w:rsidR="00794B29">
              <w:rPr>
                <w:sz w:val="18"/>
                <w:szCs w:val="18"/>
              </w:rPr>
              <w:t xml:space="preserve"> :</w:t>
            </w:r>
          </w:p>
          <w:p w:rsidR="00ED6E8A" w:rsidRDefault="00ED6E8A" w:rsidP="004643CD">
            <w:pPr>
              <w:numPr>
                <w:ilvl w:val="0"/>
                <w:numId w:val="44"/>
              </w:numPr>
              <w:spacing w:before="120" w:after="120"/>
              <w:jc w:val="both"/>
              <w:rPr>
                <w:sz w:val="18"/>
                <w:szCs w:val="18"/>
              </w:rPr>
            </w:pPr>
            <w:r>
              <w:rPr>
                <w:sz w:val="18"/>
                <w:szCs w:val="18"/>
              </w:rPr>
              <w:t xml:space="preserve">výstavbu </w:t>
            </w:r>
            <w:r w:rsidR="00C84B11">
              <w:rPr>
                <w:sz w:val="18"/>
                <w:szCs w:val="18"/>
              </w:rPr>
              <w:t xml:space="preserve">nových </w:t>
            </w:r>
            <w:r>
              <w:rPr>
                <w:sz w:val="18"/>
                <w:szCs w:val="18"/>
              </w:rPr>
              <w:t xml:space="preserve">skleníkov (fóliovníkov) na pestovanie </w:t>
            </w:r>
            <w:r w:rsidR="00AC5968">
              <w:rPr>
                <w:sz w:val="18"/>
                <w:szCs w:val="18"/>
              </w:rPr>
              <w:t>ovocia a </w:t>
            </w:r>
            <w:r>
              <w:rPr>
                <w:sz w:val="18"/>
                <w:szCs w:val="18"/>
              </w:rPr>
              <w:t>zeleniny</w:t>
            </w:r>
            <w:r w:rsidR="00AC5968">
              <w:rPr>
                <w:sz w:val="18"/>
                <w:szCs w:val="18"/>
              </w:rPr>
              <w:t xml:space="preserve"> vrátane technológie</w:t>
            </w:r>
            <w:r w:rsidR="00D96A5C">
              <w:rPr>
                <w:sz w:val="18"/>
                <w:szCs w:val="18"/>
              </w:rPr>
              <w:t xml:space="preserve">, </w:t>
            </w:r>
            <w:r w:rsidR="00794B29">
              <w:rPr>
                <w:sz w:val="18"/>
                <w:szCs w:val="18"/>
              </w:rPr>
              <w:t>strojového vybavenia</w:t>
            </w:r>
          </w:p>
          <w:p w:rsidR="00ED6E8A" w:rsidRDefault="003C52BD" w:rsidP="004643CD">
            <w:pPr>
              <w:numPr>
                <w:ilvl w:val="0"/>
                <w:numId w:val="44"/>
              </w:numPr>
              <w:spacing w:before="120" w:after="120"/>
              <w:jc w:val="both"/>
              <w:rPr>
                <w:sz w:val="18"/>
                <w:szCs w:val="18"/>
              </w:rPr>
            </w:pPr>
            <w:r>
              <w:rPr>
                <w:sz w:val="18"/>
                <w:szCs w:val="18"/>
              </w:rPr>
              <w:t>rekonštrukci</w:t>
            </w:r>
            <w:r w:rsidR="00AC5968" w:rsidRPr="00AC5968">
              <w:rPr>
                <w:sz w:val="18"/>
                <w:szCs w:val="18"/>
              </w:rPr>
              <w:t xml:space="preserve">u </w:t>
            </w:r>
            <w:r w:rsidR="00C84B11">
              <w:rPr>
                <w:sz w:val="18"/>
                <w:szCs w:val="18"/>
              </w:rPr>
              <w:t>a/</w:t>
            </w:r>
            <w:r>
              <w:rPr>
                <w:sz w:val="18"/>
                <w:szCs w:val="18"/>
              </w:rPr>
              <w:t xml:space="preserve">alebo modernizáciu </w:t>
            </w:r>
            <w:r w:rsidR="00AC5968" w:rsidRPr="00AC5968">
              <w:rPr>
                <w:sz w:val="18"/>
                <w:szCs w:val="18"/>
              </w:rPr>
              <w:t xml:space="preserve">už existujúcich skleníkov (fóliovníkov) na pestovanie ovocia a zeleniny </w:t>
            </w:r>
            <w:r w:rsidR="00AC5968">
              <w:rPr>
                <w:sz w:val="18"/>
                <w:szCs w:val="18"/>
              </w:rPr>
              <w:t>vrátane technológie</w:t>
            </w:r>
            <w:r w:rsidR="00C84B11">
              <w:rPr>
                <w:sz w:val="18"/>
                <w:szCs w:val="18"/>
              </w:rPr>
              <w:t xml:space="preserve"> a strojového vybavenia</w:t>
            </w:r>
          </w:p>
          <w:p w:rsidR="00AC5968" w:rsidRDefault="00AC5968" w:rsidP="004643CD">
            <w:pPr>
              <w:numPr>
                <w:ilvl w:val="0"/>
                <w:numId w:val="44"/>
              </w:numPr>
              <w:spacing w:before="120" w:after="120"/>
              <w:jc w:val="both"/>
              <w:rPr>
                <w:sz w:val="18"/>
                <w:szCs w:val="18"/>
              </w:rPr>
            </w:pPr>
            <w:r>
              <w:rPr>
                <w:sz w:val="18"/>
                <w:szCs w:val="18"/>
              </w:rPr>
              <w:t>výsadb</w:t>
            </w:r>
            <w:r w:rsidR="00794B29">
              <w:rPr>
                <w:sz w:val="18"/>
                <w:szCs w:val="18"/>
              </w:rPr>
              <w:t xml:space="preserve">u </w:t>
            </w:r>
            <w:r w:rsidR="00C84B11">
              <w:rPr>
                <w:sz w:val="18"/>
                <w:szCs w:val="18"/>
              </w:rPr>
              <w:t>nový</w:t>
            </w:r>
            <w:r w:rsidR="005F37D4">
              <w:rPr>
                <w:sz w:val="18"/>
                <w:szCs w:val="18"/>
              </w:rPr>
              <w:t>ch</w:t>
            </w:r>
            <w:r w:rsidR="00C84B11">
              <w:rPr>
                <w:sz w:val="18"/>
                <w:szCs w:val="18"/>
              </w:rPr>
              <w:t xml:space="preserve"> </w:t>
            </w:r>
            <w:r w:rsidRPr="00AC5968">
              <w:rPr>
                <w:sz w:val="18"/>
                <w:szCs w:val="18"/>
              </w:rPr>
              <w:t>ovocných sadov</w:t>
            </w:r>
            <w:r w:rsidR="00524CFB">
              <w:rPr>
                <w:sz w:val="18"/>
                <w:szCs w:val="18"/>
              </w:rPr>
              <w:t>, plantáží</w:t>
            </w:r>
            <w:r>
              <w:rPr>
                <w:sz w:val="18"/>
                <w:szCs w:val="18"/>
              </w:rPr>
              <w:t xml:space="preserve"> </w:t>
            </w:r>
            <w:r w:rsidR="00794B29">
              <w:rPr>
                <w:sz w:val="18"/>
                <w:szCs w:val="18"/>
              </w:rPr>
              <w:t>a vinohradov vrátane vybavenia technológie a strojového vybavenia</w:t>
            </w:r>
          </w:p>
          <w:p w:rsidR="00AC5968" w:rsidRDefault="00794B29" w:rsidP="004643CD">
            <w:pPr>
              <w:numPr>
                <w:ilvl w:val="0"/>
                <w:numId w:val="44"/>
              </w:numPr>
              <w:spacing w:before="120" w:after="120"/>
              <w:jc w:val="both"/>
              <w:rPr>
                <w:sz w:val="18"/>
                <w:szCs w:val="18"/>
              </w:rPr>
            </w:pPr>
            <w:r>
              <w:rPr>
                <w:sz w:val="18"/>
                <w:szCs w:val="18"/>
              </w:rPr>
              <w:t xml:space="preserve">rekonštrukciu </w:t>
            </w:r>
            <w:r w:rsidR="00C84B11">
              <w:rPr>
                <w:sz w:val="18"/>
                <w:szCs w:val="18"/>
              </w:rPr>
              <w:t xml:space="preserve"> a/</w:t>
            </w:r>
            <w:r w:rsidR="003C52BD">
              <w:rPr>
                <w:sz w:val="18"/>
                <w:szCs w:val="18"/>
              </w:rPr>
              <w:t xml:space="preserve">alebo modernizáciu existujúcich </w:t>
            </w:r>
            <w:r>
              <w:rPr>
                <w:sz w:val="18"/>
                <w:szCs w:val="18"/>
              </w:rPr>
              <w:t xml:space="preserve">ovocných sadov </w:t>
            </w:r>
            <w:r w:rsidR="00524CFB">
              <w:rPr>
                <w:sz w:val="18"/>
                <w:szCs w:val="18"/>
              </w:rPr>
              <w:t xml:space="preserve">a plantáží </w:t>
            </w:r>
            <w:r w:rsidR="003C52BD">
              <w:rPr>
                <w:sz w:val="18"/>
                <w:szCs w:val="18"/>
              </w:rPr>
              <w:t>vrátane technológie a strojového vybavenia</w:t>
            </w:r>
          </w:p>
          <w:p w:rsidR="00D96A5C" w:rsidRDefault="00ED7B95" w:rsidP="004643CD">
            <w:pPr>
              <w:numPr>
                <w:ilvl w:val="0"/>
                <w:numId w:val="44"/>
              </w:numPr>
              <w:spacing w:before="120" w:after="120"/>
              <w:jc w:val="both"/>
              <w:rPr>
                <w:sz w:val="18"/>
                <w:szCs w:val="18"/>
              </w:rPr>
            </w:pPr>
            <w:r>
              <w:rPr>
                <w:sz w:val="18"/>
                <w:szCs w:val="18"/>
              </w:rPr>
              <w:t xml:space="preserve">výstavbu a/alebo modernizáciu alebo rekonštrukciu </w:t>
            </w:r>
            <w:r w:rsidR="00D96A5C">
              <w:rPr>
                <w:sz w:val="18"/>
                <w:szCs w:val="18"/>
              </w:rPr>
              <w:t xml:space="preserve">objektov </w:t>
            </w:r>
            <w:r w:rsidR="00CA1006">
              <w:rPr>
                <w:sz w:val="18"/>
                <w:szCs w:val="18"/>
              </w:rPr>
              <w:t xml:space="preserve">vrátane technológie </w:t>
            </w:r>
            <w:r w:rsidR="00D96A5C">
              <w:rPr>
                <w:sz w:val="18"/>
                <w:szCs w:val="18"/>
              </w:rPr>
              <w:t xml:space="preserve">slúžiacich na uskladnenie </w:t>
            </w:r>
            <w:r w:rsidR="002A44D4">
              <w:rPr>
                <w:sz w:val="18"/>
                <w:szCs w:val="18"/>
              </w:rPr>
              <w:t xml:space="preserve">a pozberovú úpravu </w:t>
            </w:r>
            <w:r w:rsidR="00D96A5C">
              <w:rPr>
                <w:sz w:val="18"/>
                <w:szCs w:val="18"/>
              </w:rPr>
              <w:t>ov</w:t>
            </w:r>
            <w:r w:rsidR="00CA1006">
              <w:rPr>
                <w:sz w:val="18"/>
                <w:szCs w:val="18"/>
              </w:rPr>
              <w:t xml:space="preserve">ocia, </w:t>
            </w:r>
            <w:r w:rsidR="00D96A5C">
              <w:rPr>
                <w:sz w:val="18"/>
                <w:szCs w:val="18"/>
              </w:rPr>
              <w:t>zeleniny</w:t>
            </w:r>
            <w:r w:rsidR="00007B34">
              <w:rPr>
                <w:sz w:val="18"/>
                <w:szCs w:val="18"/>
              </w:rPr>
              <w:t>, hrozna</w:t>
            </w:r>
            <w:r>
              <w:rPr>
                <w:sz w:val="18"/>
                <w:szCs w:val="18"/>
              </w:rPr>
              <w:t>, liečivých rastlín</w:t>
            </w:r>
            <w:r w:rsidR="00007B34">
              <w:rPr>
                <w:sz w:val="18"/>
                <w:szCs w:val="18"/>
              </w:rPr>
              <w:t xml:space="preserve"> </w:t>
            </w:r>
            <w:r w:rsidR="00CA1006">
              <w:rPr>
                <w:sz w:val="18"/>
                <w:szCs w:val="18"/>
              </w:rPr>
              <w:t>a konzumných zemiakov</w:t>
            </w:r>
            <w:r w:rsidR="00D96A5C">
              <w:rPr>
                <w:sz w:val="18"/>
                <w:szCs w:val="18"/>
              </w:rPr>
              <w:t xml:space="preserve"> </w:t>
            </w:r>
          </w:p>
          <w:p w:rsidR="00AE1522" w:rsidRDefault="00F11471" w:rsidP="004643CD">
            <w:pPr>
              <w:numPr>
                <w:ilvl w:val="0"/>
                <w:numId w:val="44"/>
              </w:numPr>
              <w:spacing w:before="120" w:after="120"/>
              <w:jc w:val="both"/>
              <w:rPr>
                <w:sz w:val="18"/>
                <w:szCs w:val="18"/>
              </w:rPr>
            </w:pPr>
            <w:r>
              <w:rPr>
                <w:sz w:val="18"/>
                <w:szCs w:val="18"/>
              </w:rPr>
              <w:t xml:space="preserve">modernizáciu strojového vybavenia v ovocných  </w:t>
            </w:r>
            <w:r w:rsidR="00CA1006">
              <w:rPr>
                <w:sz w:val="18"/>
                <w:szCs w:val="18"/>
              </w:rPr>
              <w:t>sadoch,</w:t>
            </w:r>
            <w:r>
              <w:rPr>
                <w:sz w:val="18"/>
                <w:szCs w:val="18"/>
              </w:rPr>
              <w:t xml:space="preserve"> vinohradoch</w:t>
            </w:r>
            <w:r w:rsidR="00ED7B95">
              <w:rPr>
                <w:sz w:val="18"/>
                <w:szCs w:val="18"/>
              </w:rPr>
              <w:t>, skleníkoch, fóliovníkoch,</w:t>
            </w:r>
            <w:r w:rsidR="002A44D4">
              <w:rPr>
                <w:sz w:val="18"/>
                <w:szCs w:val="18"/>
              </w:rPr>
              <w:t xml:space="preserve"> pri zbere</w:t>
            </w:r>
            <w:r w:rsidR="008B0B04">
              <w:rPr>
                <w:sz w:val="18"/>
                <w:szCs w:val="18"/>
              </w:rPr>
              <w:t xml:space="preserve"> a pestovaní</w:t>
            </w:r>
            <w:r w:rsidR="002A44D4">
              <w:rPr>
                <w:sz w:val="18"/>
                <w:szCs w:val="18"/>
              </w:rPr>
              <w:t xml:space="preserve"> zemiakov</w:t>
            </w:r>
            <w:r w:rsidR="00ED7B95">
              <w:rPr>
                <w:sz w:val="18"/>
                <w:szCs w:val="18"/>
              </w:rPr>
              <w:t xml:space="preserve"> </w:t>
            </w:r>
            <w:r w:rsidR="00B1291A">
              <w:rPr>
                <w:sz w:val="18"/>
                <w:szCs w:val="18"/>
              </w:rPr>
              <w:t xml:space="preserve">resp. zeleniny </w:t>
            </w:r>
            <w:r w:rsidR="00C84B11">
              <w:rPr>
                <w:sz w:val="18"/>
                <w:szCs w:val="18"/>
              </w:rPr>
              <w:t>( ak nie je strojové vybavenie súčasťou ostatných aktivít uvede</w:t>
            </w:r>
            <w:r w:rsidR="00B1291A">
              <w:rPr>
                <w:sz w:val="18"/>
                <w:szCs w:val="18"/>
              </w:rPr>
              <w:t xml:space="preserve">ných vyššie </w:t>
            </w:r>
            <w:r w:rsidR="008B0B04">
              <w:rPr>
                <w:sz w:val="18"/>
                <w:szCs w:val="18"/>
              </w:rPr>
              <w:t>resp. ak strojové vybavenie presahuje 50 % deklarovaných oprávnených výdavkov</w:t>
            </w:r>
            <w:r w:rsidR="00C84B11">
              <w:rPr>
                <w:sz w:val="18"/>
                <w:szCs w:val="18"/>
              </w:rPr>
              <w:t>)</w:t>
            </w:r>
          </w:p>
          <w:p w:rsidR="00D54070" w:rsidRPr="00F22765" w:rsidRDefault="00F22765" w:rsidP="004643CD">
            <w:pPr>
              <w:pStyle w:val="Odsekzoznamu"/>
              <w:numPr>
                <w:ilvl w:val="0"/>
                <w:numId w:val="44"/>
              </w:numPr>
              <w:spacing w:before="120" w:after="120"/>
              <w:jc w:val="both"/>
              <w:rPr>
                <w:sz w:val="18"/>
                <w:szCs w:val="18"/>
              </w:rPr>
            </w:pPr>
            <w:r w:rsidRPr="00F22765">
              <w:rPr>
                <w:sz w:val="18"/>
                <w:szCs w:val="18"/>
              </w:rPr>
              <w:t xml:space="preserve">strojné vybavenie na aplikáciu prípravkov na ochranu rastlín,  priemyselných a hospodárskych hnojív, výstavbu, rekonštrukciu  a/alebo modernizáciu objektov vrátane technológie slúžiacich na uskladnenie a pozberovú úpravu produktov ostatnej rastlinnej výroby </w:t>
            </w:r>
          </w:p>
        </w:tc>
        <w:tc>
          <w:tcPr>
            <w:tcW w:w="310" w:type="pct"/>
            <w:tcBorders>
              <w:bottom w:val="double" w:sz="4" w:space="0" w:color="auto"/>
            </w:tcBorders>
            <w:vAlign w:val="center"/>
          </w:tcPr>
          <w:p w:rsidR="005F37D4" w:rsidRDefault="00B3575A" w:rsidP="00B3575A">
            <w:pPr>
              <w:rPr>
                <w:sz w:val="18"/>
                <w:szCs w:val="18"/>
              </w:rPr>
            </w:pPr>
            <w:r>
              <w:rPr>
                <w:sz w:val="18"/>
                <w:szCs w:val="18"/>
              </w:rPr>
              <w:t xml:space="preserve">  </w:t>
            </w:r>
            <w:r w:rsidR="00794B29">
              <w:rPr>
                <w:sz w:val="18"/>
                <w:szCs w:val="18"/>
              </w:rPr>
              <w:t>20</w:t>
            </w:r>
          </w:p>
          <w:p w:rsidR="005F37D4" w:rsidRDefault="005F37D4" w:rsidP="00D54070">
            <w:pPr>
              <w:jc w:val="center"/>
              <w:rPr>
                <w:sz w:val="18"/>
                <w:szCs w:val="18"/>
              </w:rPr>
            </w:pPr>
          </w:p>
          <w:p w:rsidR="00D54070" w:rsidRDefault="00794B29" w:rsidP="00B3575A">
            <w:pPr>
              <w:jc w:val="center"/>
              <w:rPr>
                <w:sz w:val="18"/>
                <w:szCs w:val="18"/>
              </w:rPr>
            </w:pPr>
            <w:r>
              <w:rPr>
                <w:sz w:val="18"/>
                <w:szCs w:val="18"/>
              </w:rPr>
              <w:t>1</w:t>
            </w:r>
            <w:r w:rsidR="002A44D4">
              <w:rPr>
                <w:sz w:val="18"/>
                <w:szCs w:val="18"/>
              </w:rPr>
              <w:t>7</w:t>
            </w:r>
          </w:p>
          <w:p w:rsidR="00B3575A" w:rsidRDefault="00B3575A" w:rsidP="00D54070">
            <w:pPr>
              <w:jc w:val="center"/>
              <w:rPr>
                <w:sz w:val="18"/>
                <w:szCs w:val="18"/>
              </w:rPr>
            </w:pPr>
          </w:p>
          <w:p w:rsidR="005F37D4" w:rsidRDefault="00794B29" w:rsidP="00D54070">
            <w:pPr>
              <w:jc w:val="center"/>
              <w:rPr>
                <w:sz w:val="18"/>
                <w:szCs w:val="18"/>
              </w:rPr>
            </w:pPr>
            <w:r>
              <w:rPr>
                <w:sz w:val="18"/>
                <w:szCs w:val="18"/>
              </w:rPr>
              <w:t>20</w:t>
            </w:r>
          </w:p>
          <w:p w:rsidR="00ED6E8A" w:rsidRDefault="00794B29" w:rsidP="00D54070">
            <w:pPr>
              <w:jc w:val="center"/>
              <w:rPr>
                <w:sz w:val="18"/>
                <w:szCs w:val="18"/>
              </w:rPr>
            </w:pPr>
            <w:r>
              <w:rPr>
                <w:sz w:val="18"/>
                <w:szCs w:val="18"/>
              </w:rPr>
              <w:t>1</w:t>
            </w:r>
            <w:r w:rsidR="002A44D4">
              <w:rPr>
                <w:sz w:val="18"/>
                <w:szCs w:val="18"/>
              </w:rPr>
              <w:t>7</w:t>
            </w:r>
          </w:p>
          <w:p w:rsidR="005F37D4" w:rsidRDefault="005F37D4" w:rsidP="00D54070">
            <w:pPr>
              <w:jc w:val="center"/>
              <w:rPr>
                <w:sz w:val="18"/>
                <w:szCs w:val="18"/>
              </w:rPr>
            </w:pPr>
          </w:p>
          <w:p w:rsidR="00D96A5C" w:rsidRDefault="00524CFB" w:rsidP="00D54070">
            <w:pPr>
              <w:jc w:val="center"/>
              <w:rPr>
                <w:sz w:val="18"/>
                <w:szCs w:val="18"/>
              </w:rPr>
            </w:pPr>
            <w:r>
              <w:rPr>
                <w:sz w:val="18"/>
                <w:szCs w:val="18"/>
              </w:rPr>
              <w:t>16</w:t>
            </w:r>
          </w:p>
          <w:p w:rsidR="005F37D4" w:rsidRDefault="005F37D4" w:rsidP="00D54070">
            <w:pPr>
              <w:jc w:val="center"/>
              <w:rPr>
                <w:sz w:val="18"/>
                <w:szCs w:val="18"/>
              </w:rPr>
            </w:pPr>
          </w:p>
          <w:p w:rsidR="00007D89" w:rsidRDefault="00007D89" w:rsidP="00D54070">
            <w:pPr>
              <w:jc w:val="center"/>
              <w:rPr>
                <w:sz w:val="18"/>
                <w:szCs w:val="18"/>
              </w:rPr>
            </w:pPr>
          </w:p>
          <w:p w:rsidR="00AE1522" w:rsidRDefault="00524CFB" w:rsidP="00D54070">
            <w:pPr>
              <w:jc w:val="center"/>
              <w:rPr>
                <w:sz w:val="18"/>
                <w:szCs w:val="18"/>
              </w:rPr>
            </w:pPr>
            <w:r>
              <w:rPr>
                <w:sz w:val="18"/>
                <w:szCs w:val="18"/>
              </w:rPr>
              <w:t>15</w:t>
            </w:r>
          </w:p>
          <w:p w:rsidR="005F37D4" w:rsidRDefault="005F37D4" w:rsidP="00D54070">
            <w:pPr>
              <w:jc w:val="center"/>
              <w:rPr>
                <w:sz w:val="18"/>
                <w:szCs w:val="18"/>
              </w:rPr>
            </w:pPr>
          </w:p>
          <w:p w:rsidR="005F37D4" w:rsidRDefault="005F37D4" w:rsidP="00D54070">
            <w:pPr>
              <w:jc w:val="center"/>
              <w:rPr>
                <w:sz w:val="18"/>
                <w:szCs w:val="18"/>
              </w:rPr>
            </w:pPr>
            <w:r>
              <w:rPr>
                <w:sz w:val="18"/>
                <w:szCs w:val="18"/>
              </w:rPr>
              <w:t>10</w:t>
            </w:r>
          </w:p>
          <w:p w:rsidR="00AE1522" w:rsidRPr="00E62B0D" w:rsidRDefault="00AE1522" w:rsidP="00AE1522">
            <w:pPr>
              <w:rPr>
                <w:sz w:val="18"/>
                <w:szCs w:val="18"/>
              </w:rPr>
            </w:pPr>
          </w:p>
        </w:tc>
        <w:tc>
          <w:tcPr>
            <w:tcW w:w="1551" w:type="pct"/>
            <w:tcBorders>
              <w:bottom w:val="double" w:sz="4" w:space="0" w:color="auto"/>
            </w:tcBorders>
            <w:shd w:val="clear" w:color="auto" w:fill="92D050"/>
            <w:vAlign w:val="center"/>
          </w:tcPr>
          <w:p w:rsidR="008B0B04" w:rsidRPr="00EB5CBE" w:rsidRDefault="00B3575A" w:rsidP="008B0B04">
            <w:pPr>
              <w:jc w:val="both"/>
              <w:rPr>
                <w:color w:val="000000"/>
                <w:sz w:val="18"/>
                <w:szCs w:val="18"/>
              </w:rPr>
            </w:pPr>
            <w:r w:rsidRPr="00F81506">
              <w:rPr>
                <w:color w:val="000000"/>
                <w:sz w:val="18"/>
                <w:szCs w:val="18"/>
              </w:rPr>
              <w:t>V prípade, že žiadateľ má projekt zameraný na viac kategórií investícii a) až g), body sa pridelia na základe váženého aritmetického priemeru z deklarovaných oprávnených výdavkov do jednotlivých kategórií investícií podľa bodov a) až g)</w:t>
            </w:r>
            <w:r w:rsidR="00EB5CBE" w:rsidRPr="00F81506">
              <w:rPr>
                <w:color w:val="000000"/>
                <w:sz w:val="18"/>
                <w:szCs w:val="18"/>
              </w:rPr>
              <w:t>.</w:t>
            </w:r>
            <w:r w:rsidR="00EB5CBE" w:rsidRPr="00F81506">
              <w:rPr>
                <w:sz w:val="18"/>
                <w:szCs w:val="18"/>
                <w:lang w:eastAsia="sk-SK"/>
              </w:rPr>
              <w:t xml:space="preserve"> Zaradenie do príslušnej kategórie investícií, odôvodnenie a výpočet pre zaradenie  popíše žiadateľ v projekte realizácie.  </w:t>
            </w:r>
            <w:r w:rsidR="008B0B04" w:rsidRPr="00F81506">
              <w:rPr>
                <w:sz w:val="18"/>
                <w:szCs w:val="18"/>
                <w:lang w:eastAsia="sk-SK"/>
              </w:rPr>
              <w:t xml:space="preserve">Do sektora zeleniny sa nepočíta kukurica a hrach. Do strojového vybavenia sa zarátavajú </w:t>
            </w:r>
            <w:r w:rsidRPr="00F81506">
              <w:rPr>
                <w:sz w:val="18"/>
                <w:szCs w:val="18"/>
                <w:lang w:eastAsia="sk-SK"/>
              </w:rPr>
              <w:t xml:space="preserve">deklarované </w:t>
            </w:r>
            <w:r w:rsidR="00503CB1" w:rsidRPr="00F81506">
              <w:rPr>
                <w:sz w:val="18"/>
                <w:szCs w:val="18"/>
                <w:lang w:eastAsia="sk-SK"/>
              </w:rPr>
              <w:t>oprávnené výdavky na kombajny</w:t>
            </w:r>
            <w:r w:rsidRPr="00F81506">
              <w:rPr>
                <w:sz w:val="18"/>
                <w:szCs w:val="18"/>
                <w:lang w:eastAsia="sk-SK"/>
              </w:rPr>
              <w:t xml:space="preserve">, </w:t>
            </w:r>
            <w:r w:rsidR="00F81506" w:rsidRPr="00F81506">
              <w:rPr>
                <w:sz w:val="18"/>
                <w:szCs w:val="18"/>
                <w:lang w:eastAsia="sk-SK"/>
              </w:rPr>
              <w:t xml:space="preserve">nákladné vozidlo, </w:t>
            </w:r>
            <w:r w:rsidRPr="00F81506">
              <w:rPr>
                <w:sz w:val="18"/>
                <w:szCs w:val="18"/>
                <w:lang w:eastAsia="sk-SK"/>
              </w:rPr>
              <w:t>špeciálne stroje,</w:t>
            </w:r>
            <w:r w:rsidR="008B0B04" w:rsidRPr="00F81506">
              <w:rPr>
                <w:sz w:val="18"/>
                <w:szCs w:val="18"/>
                <w:lang w:eastAsia="sk-SK"/>
              </w:rPr>
              <w:t xml:space="preserve"> traktory </w:t>
            </w:r>
            <w:r w:rsidRPr="00F81506">
              <w:rPr>
                <w:sz w:val="18"/>
                <w:szCs w:val="18"/>
                <w:lang w:eastAsia="sk-SK"/>
              </w:rPr>
              <w:t xml:space="preserve"> a náradie s nimi súvisiace</w:t>
            </w:r>
            <w:r w:rsidR="008B0B04" w:rsidRPr="00F81506">
              <w:rPr>
                <w:sz w:val="18"/>
                <w:szCs w:val="18"/>
                <w:lang w:eastAsia="sk-SK"/>
              </w:rPr>
              <w:t>).</w:t>
            </w:r>
          </w:p>
          <w:p w:rsidR="00B1291A" w:rsidRDefault="00B1291A" w:rsidP="00147F8D">
            <w:pPr>
              <w:spacing w:before="120" w:after="120"/>
              <w:jc w:val="both"/>
              <w:rPr>
                <w:color w:val="000000"/>
                <w:sz w:val="18"/>
                <w:szCs w:val="18"/>
              </w:rPr>
            </w:pPr>
          </w:p>
          <w:p w:rsidR="00ED6E8A" w:rsidRPr="00E62B0D" w:rsidRDefault="00ED6E8A" w:rsidP="00147F8D">
            <w:pPr>
              <w:jc w:val="both"/>
              <w:rPr>
                <w:sz w:val="18"/>
                <w:szCs w:val="18"/>
              </w:rPr>
            </w:pPr>
            <w:r>
              <w:rPr>
                <w:sz w:val="18"/>
                <w:szCs w:val="18"/>
              </w:rPr>
              <w:t>Maximálny počet bodov je 20.</w:t>
            </w:r>
          </w:p>
        </w:tc>
      </w:tr>
      <w:tr w:rsidR="00ED6E8A" w:rsidRPr="00BC2921" w:rsidTr="00D54070">
        <w:trPr>
          <w:trHeight w:val="623"/>
        </w:trPr>
        <w:tc>
          <w:tcPr>
            <w:tcW w:w="348" w:type="pct"/>
            <w:tcBorders>
              <w:top w:val="double" w:sz="4" w:space="0" w:color="auto"/>
              <w:bottom w:val="double" w:sz="4" w:space="0" w:color="auto"/>
            </w:tcBorders>
            <w:vAlign w:val="center"/>
          </w:tcPr>
          <w:p w:rsidR="00ED6E8A" w:rsidRDefault="00576E1B" w:rsidP="0014723D">
            <w:pPr>
              <w:jc w:val="center"/>
              <w:rPr>
                <w:b/>
                <w:sz w:val="20"/>
                <w:szCs w:val="20"/>
              </w:rPr>
            </w:pPr>
            <w:r>
              <w:rPr>
                <w:b/>
                <w:sz w:val="20"/>
                <w:szCs w:val="20"/>
              </w:rPr>
              <w:t>6</w:t>
            </w:r>
            <w:r w:rsidR="00ED6E8A">
              <w:rPr>
                <w:b/>
                <w:sz w:val="20"/>
                <w:szCs w:val="20"/>
              </w:rPr>
              <w:t>.</w:t>
            </w:r>
          </w:p>
        </w:tc>
        <w:tc>
          <w:tcPr>
            <w:tcW w:w="2792" w:type="pct"/>
            <w:tcBorders>
              <w:top w:val="double" w:sz="4" w:space="0" w:color="auto"/>
              <w:bottom w:val="double" w:sz="4" w:space="0" w:color="auto"/>
            </w:tcBorders>
          </w:tcPr>
          <w:p w:rsidR="00ED6E8A" w:rsidRDefault="00ED6E8A" w:rsidP="0014723D">
            <w:pPr>
              <w:spacing w:before="120" w:after="0"/>
              <w:rPr>
                <w:sz w:val="18"/>
                <w:szCs w:val="18"/>
              </w:rPr>
            </w:pPr>
            <w:r>
              <w:rPr>
                <w:sz w:val="18"/>
                <w:szCs w:val="18"/>
              </w:rPr>
              <w:t>Hodnotenie kvality projektu – kvalitatívne hodnotenie</w:t>
            </w:r>
          </w:p>
          <w:p w:rsidR="00ED6E8A" w:rsidRDefault="00ED6E8A" w:rsidP="004643CD">
            <w:pPr>
              <w:numPr>
                <w:ilvl w:val="0"/>
                <w:numId w:val="45"/>
              </w:numPr>
              <w:spacing w:before="120" w:after="0"/>
              <w:rPr>
                <w:sz w:val="18"/>
                <w:szCs w:val="18"/>
              </w:rPr>
            </w:pPr>
            <w:r>
              <w:rPr>
                <w:sz w:val="18"/>
                <w:szCs w:val="18"/>
              </w:rPr>
              <w:t>vhodnosť, účelnosť a komplexnosť projektu</w:t>
            </w:r>
          </w:p>
          <w:p w:rsidR="00ED6E8A" w:rsidRPr="00381E24" w:rsidRDefault="00ED6E8A" w:rsidP="004643CD">
            <w:pPr>
              <w:numPr>
                <w:ilvl w:val="0"/>
                <w:numId w:val="45"/>
              </w:numPr>
              <w:spacing w:before="120" w:after="0"/>
              <w:rPr>
                <w:b/>
                <w:bCs/>
                <w:sz w:val="18"/>
                <w:szCs w:val="18"/>
              </w:rPr>
            </w:pPr>
            <w:r>
              <w:rPr>
                <w:sz w:val="18"/>
                <w:szCs w:val="18"/>
              </w:rPr>
              <w:t>spôsob realizácie projektu</w:t>
            </w:r>
          </w:p>
          <w:p w:rsidR="00ED6E8A" w:rsidRPr="00381E24" w:rsidRDefault="00ED6E8A" w:rsidP="004643CD">
            <w:pPr>
              <w:numPr>
                <w:ilvl w:val="0"/>
                <w:numId w:val="45"/>
              </w:numPr>
              <w:spacing w:before="120" w:after="0"/>
              <w:rPr>
                <w:b/>
                <w:bCs/>
                <w:sz w:val="18"/>
                <w:szCs w:val="18"/>
              </w:rPr>
            </w:pPr>
            <w:r>
              <w:rPr>
                <w:sz w:val="18"/>
                <w:szCs w:val="18"/>
              </w:rPr>
              <w:t>rozpočet a nákladová efektívnosť</w:t>
            </w:r>
          </w:p>
          <w:p w:rsidR="00ED6E8A" w:rsidRPr="00F42B0E" w:rsidRDefault="00ED6E8A" w:rsidP="004643CD">
            <w:pPr>
              <w:numPr>
                <w:ilvl w:val="0"/>
                <w:numId w:val="45"/>
              </w:numPr>
              <w:spacing w:before="120" w:after="0"/>
              <w:rPr>
                <w:b/>
                <w:bCs/>
                <w:sz w:val="18"/>
                <w:szCs w:val="18"/>
              </w:rPr>
            </w:pPr>
            <w:r>
              <w:rPr>
                <w:sz w:val="18"/>
                <w:szCs w:val="18"/>
              </w:rPr>
              <w:t>administratívna, odborná a technická kapacita</w:t>
            </w:r>
          </w:p>
          <w:p w:rsidR="00ED6E8A" w:rsidRPr="00F42B0E" w:rsidRDefault="00ED6E8A" w:rsidP="004643CD">
            <w:pPr>
              <w:numPr>
                <w:ilvl w:val="0"/>
                <w:numId w:val="45"/>
              </w:numPr>
              <w:spacing w:before="120" w:after="0"/>
              <w:rPr>
                <w:b/>
                <w:bCs/>
                <w:sz w:val="18"/>
                <w:szCs w:val="18"/>
              </w:rPr>
            </w:pPr>
            <w:r>
              <w:rPr>
                <w:sz w:val="18"/>
                <w:szCs w:val="18"/>
              </w:rPr>
              <w:t>udržateľnosť projektu</w:t>
            </w:r>
          </w:p>
        </w:tc>
        <w:tc>
          <w:tcPr>
            <w:tcW w:w="310" w:type="pct"/>
            <w:tcBorders>
              <w:top w:val="double" w:sz="4" w:space="0" w:color="auto"/>
              <w:bottom w:val="double" w:sz="4" w:space="0" w:color="auto"/>
            </w:tcBorders>
            <w:vAlign w:val="center"/>
          </w:tcPr>
          <w:p w:rsidR="00ED6E8A" w:rsidRPr="00E62B0D" w:rsidRDefault="007801DF" w:rsidP="0014723D">
            <w:pPr>
              <w:jc w:val="center"/>
              <w:rPr>
                <w:sz w:val="18"/>
                <w:szCs w:val="18"/>
              </w:rPr>
            </w:pPr>
            <w:r>
              <w:rPr>
                <w:sz w:val="18"/>
                <w:szCs w:val="18"/>
              </w:rPr>
              <w:t>max 32</w:t>
            </w:r>
          </w:p>
        </w:tc>
        <w:tc>
          <w:tcPr>
            <w:tcW w:w="1551" w:type="pct"/>
            <w:tcBorders>
              <w:top w:val="double" w:sz="4" w:space="0" w:color="auto"/>
              <w:bottom w:val="double" w:sz="4" w:space="0" w:color="auto"/>
            </w:tcBorders>
            <w:shd w:val="clear" w:color="auto" w:fill="92D050"/>
            <w:vAlign w:val="center"/>
          </w:tcPr>
          <w:p w:rsidR="00ED6E8A" w:rsidRPr="00E62B0D" w:rsidRDefault="00ED6E8A" w:rsidP="0014723D">
            <w:pPr>
              <w:jc w:val="center"/>
              <w:rPr>
                <w:sz w:val="18"/>
                <w:szCs w:val="18"/>
              </w:rPr>
            </w:pPr>
            <w:r>
              <w:rPr>
                <w:b/>
                <w:sz w:val="18"/>
                <w:szCs w:val="18"/>
              </w:rPr>
              <w:t>Hodnotenie 2 nezávislými hodnotiteľmi. Za každé podkritérium maximálne</w:t>
            </w:r>
            <w:r w:rsidR="007801DF">
              <w:rPr>
                <w:b/>
                <w:sz w:val="18"/>
                <w:szCs w:val="18"/>
              </w:rPr>
              <w:t xml:space="preserve"> 4 body, spolu maximálne 32</w:t>
            </w:r>
            <w:r>
              <w:rPr>
                <w:b/>
                <w:sz w:val="18"/>
                <w:szCs w:val="18"/>
              </w:rPr>
              <w:t xml:space="preserve"> bodov</w:t>
            </w:r>
          </w:p>
        </w:tc>
      </w:tr>
      <w:tr w:rsidR="00ED6E8A" w:rsidRPr="00BC2921" w:rsidTr="00D54070">
        <w:trPr>
          <w:trHeight w:val="440"/>
        </w:trPr>
        <w:tc>
          <w:tcPr>
            <w:tcW w:w="3140" w:type="pct"/>
            <w:gridSpan w:val="2"/>
            <w:tcBorders>
              <w:top w:val="double" w:sz="4" w:space="0" w:color="auto"/>
            </w:tcBorders>
            <w:shd w:val="clear" w:color="auto" w:fill="92D050"/>
            <w:vAlign w:val="center"/>
          </w:tcPr>
          <w:p w:rsidR="00ED6E8A" w:rsidRPr="00E62B0D" w:rsidRDefault="00ED6E8A" w:rsidP="0014723D">
            <w:pPr>
              <w:spacing w:before="120" w:after="120"/>
              <w:jc w:val="center"/>
              <w:rPr>
                <w:sz w:val="18"/>
                <w:szCs w:val="18"/>
              </w:rPr>
            </w:pPr>
            <w:r w:rsidRPr="00E62B0D">
              <w:rPr>
                <w:b/>
                <w:sz w:val="18"/>
                <w:szCs w:val="18"/>
              </w:rPr>
              <w:t>Spolu maximálne</w:t>
            </w:r>
          </w:p>
        </w:tc>
        <w:tc>
          <w:tcPr>
            <w:tcW w:w="310" w:type="pct"/>
            <w:tcBorders>
              <w:top w:val="double" w:sz="4" w:space="0" w:color="auto"/>
            </w:tcBorders>
            <w:shd w:val="clear" w:color="auto" w:fill="92D050"/>
            <w:vAlign w:val="center"/>
          </w:tcPr>
          <w:p w:rsidR="00ED6E8A" w:rsidRPr="00E62B0D" w:rsidRDefault="00ED6E8A" w:rsidP="0014723D">
            <w:pPr>
              <w:spacing w:before="120" w:after="120"/>
              <w:jc w:val="center"/>
              <w:rPr>
                <w:b/>
                <w:sz w:val="18"/>
                <w:szCs w:val="18"/>
              </w:rPr>
            </w:pPr>
            <w:r w:rsidRPr="00E62B0D">
              <w:rPr>
                <w:b/>
                <w:sz w:val="18"/>
                <w:szCs w:val="18"/>
              </w:rPr>
              <w:t>100</w:t>
            </w:r>
          </w:p>
        </w:tc>
        <w:tc>
          <w:tcPr>
            <w:tcW w:w="1551" w:type="pct"/>
            <w:tcBorders>
              <w:top w:val="double" w:sz="4" w:space="0" w:color="auto"/>
            </w:tcBorders>
            <w:shd w:val="clear" w:color="auto" w:fill="92D050"/>
            <w:vAlign w:val="center"/>
          </w:tcPr>
          <w:p w:rsidR="00ED6E8A" w:rsidRPr="00E62B0D" w:rsidRDefault="00ED6E8A" w:rsidP="0014723D">
            <w:pPr>
              <w:spacing w:before="120" w:after="120"/>
              <w:jc w:val="center"/>
              <w:rPr>
                <w:b/>
                <w:sz w:val="18"/>
                <w:szCs w:val="18"/>
              </w:rPr>
            </w:pPr>
          </w:p>
        </w:tc>
      </w:tr>
    </w:tbl>
    <w:p w:rsidR="000E48C4" w:rsidRDefault="000E48C4" w:rsidP="001C4543">
      <w:pPr>
        <w:spacing w:after="0"/>
        <w:jc w:val="both"/>
        <w:rPr>
          <w:b/>
          <w:i/>
          <w:sz w:val="22"/>
        </w:rPr>
      </w:pPr>
    </w:p>
    <w:p w:rsidR="000E48C4" w:rsidRDefault="000E48C4" w:rsidP="001C4543">
      <w:pPr>
        <w:spacing w:after="0"/>
        <w:jc w:val="both"/>
        <w:rPr>
          <w:b/>
          <w:i/>
          <w:sz w:val="22"/>
        </w:rPr>
      </w:pPr>
    </w:p>
    <w:p w:rsidR="00A26B3C" w:rsidRDefault="00E94C72" w:rsidP="001C4543">
      <w:pPr>
        <w:pStyle w:val="mojNORMALNY"/>
        <w:ind w:left="709" w:hanging="709"/>
        <w:rPr>
          <w:rFonts w:ascii="Times New Roman" w:hAnsi="Times New Roman"/>
        </w:rPr>
      </w:pPr>
      <w:r w:rsidRPr="00613225">
        <w:rPr>
          <w:rFonts w:ascii="Times New Roman" w:hAnsi="Times New Roman"/>
        </w:rPr>
        <w:t>Pozn.: PPA bude</w:t>
      </w:r>
      <w:r w:rsidR="006D4DEA" w:rsidRPr="006D4DEA">
        <w:rPr>
          <w:rFonts w:ascii="Times New Roman" w:hAnsi="Times New Roman"/>
        </w:rPr>
        <w:t xml:space="preserve"> </w:t>
      </w:r>
      <w:r w:rsidR="006D4DEA">
        <w:rPr>
          <w:rFonts w:ascii="Times New Roman" w:hAnsi="Times New Roman"/>
        </w:rPr>
        <w:t>za kritérium 1-</w:t>
      </w:r>
      <w:r w:rsidR="00C84B11">
        <w:rPr>
          <w:rFonts w:ascii="Times New Roman" w:hAnsi="Times New Roman"/>
        </w:rPr>
        <w:t>5</w:t>
      </w:r>
      <w:r w:rsidR="006D4DEA">
        <w:rPr>
          <w:rFonts w:ascii="Times New Roman" w:hAnsi="Times New Roman"/>
        </w:rPr>
        <w:t xml:space="preserve"> </w:t>
      </w:r>
      <w:r w:rsidRPr="00613225">
        <w:rPr>
          <w:rFonts w:ascii="Times New Roman" w:hAnsi="Times New Roman"/>
        </w:rPr>
        <w:t xml:space="preserve"> vychádzať z údajov uvedených žiadateľom vo formulári ŽoNFP a nebude akceptovať žiadosti o dodatočné priznanie bodov z akýchkoľvek dôvodov.</w:t>
      </w:r>
    </w:p>
    <w:p w:rsidR="000E48C4" w:rsidRPr="00613225" w:rsidRDefault="000E48C4" w:rsidP="001C4543">
      <w:pPr>
        <w:pStyle w:val="mojNORMALNY"/>
        <w:ind w:left="709" w:hanging="709"/>
        <w:rPr>
          <w:rFonts w:ascii="Times New Roman" w:hAnsi="Times New Roman"/>
        </w:rPr>
      </w:pPr>
    </w:p>
    <w:p w:rsidR="007776AA" w:rsidRPr="00A043D6" w:rsidRDefault="007776AA" w:rsidP="007776AA">
      <w:pPr>
        <w:pStyle w:val="mojNORMALNY"/>
        <w:rPr>
          <w:rFonts w:ascii="Times New Roman" w:hAnsi="Times New Roman"/>
          <w:sz w:val="22"/>
          <w:szCs w:val="22"/>
        </w:rPr>
      </w:pPr>
      <w:r>
        <w:rPr>
          <w:rFonts w:ascii="Times New Roman" w:hAnsi="Times New Roman"/>
          <w:sz w:val="22"/>
          <w:szCs w:val="22"/>
        </w:rPr>
        <w:t>V prípade, že si žiadateľ uplatňuje v rámci bodovacích kritérií body za ekonomickú životaschopnosť ž</w:t>
      </w:r>
      <w:r w:rsidRPr="00A043D6">
        <w:rPr>
          <w:rFonts w:ascii="Times New Roman" w:hAnsi="Times New Roman"/>
          <w:sz w:val="22"/>
          <w:szCs w:val="22"/>
        </w:rPr>
        <w:t xml:space="preserve">iadateľ musí preukázať ekonomickú životaschopnosť pri </w:t>
      </w:r>
      <w:r>
        <w:rPr>
          <w:rFonts w:ascii="Times New Roman" w:hAnsi="Times New Roman"/>
          <w:sz w:val="22"/>
          <w:szCs w:val="22"/>
        </w:rPr>
        <w:t xml:space="preserve">predložení </w:t>
      </w:r>
      <w:r w:rsidRPr="00A043D6">
        <w:rPr>
          <w:rFonts w:ascii="Times New Roman" w:hAnsi="Times New Roman"/>
          <w:sz w:val="22"/>
          <w:szCs w:val="22"/>
        </w:rPr>
        <w:t>ŽoNFP</w:t>
      </w:r>
      <w:r>
        <w:rPr>
          <w:rFonts w:ascii="Times New Roman" w:hAnsi="Times New Roman"/>
          <w:sz w:val="22"/>
          <w:szCs w:val="22"/>
        </w:rPr>
        <w:t xml:space="preserve"> ( t.j. musí mať zároveň aj ukončené minimálne jedno celé účtovné obdobie )</w:t>
      </w:r>
      <w:r w:rsidRPr="00A043D6">
        <w:rPr>
          <w:rFonts w:ascii="Times New Roman" w:hAnsi="Times New Roman"/>
          <w:sz w:val="22"/>
          <w:szCs w:val="22"/>
        </w:rPr>
        <w:t xml:space="preserve">. Musí spĺňať </w:t>
      </w:r>
      <w:r w:rsidRPr="00A043D6">
        <w:rPr>
          <w:rFonts w:ascii="Times New Roman" w:hAnsi="Times New Roman"/>
          <w:b/>
          <w:sz w:val="22"/>
          <w:szCs w:val="22"/>
        </w:rPr>
        <w:t>minimálne jedno</w:t>
      </w:r>
      <w:r w:rsidRPr="00A043D6">
        <w:rPr>
          <w:rFonts w:ascii="Times New Roman" w:hAnsi="Times New Roman"/>
          <w:sz w:val="22"/>
          <w:szCs w:val="22"/>
        </w:rPr>
        <w:t xml:space="preserve"> z nasledovných kritérií za posledné alebo predposledné účtovné obdobie.</w:t>
      </w:r>
    </w:p>
    <w:p w:rsidR="007776AA" w:rsidRPr="00944509" w:rsidRDefault="007776AA" w:rsidP="007776AA">
      <w:pPr>
        <w:pStyle w:val="mojNORMALNY"/>
        <w:rPr>
          <w:rFonts w:ascii="Times New Roman" w:hAnsi="Times New Roman"/>
          <w:sz w:val="22"/>
          <w:szCs w:val="22"/>
        </w:rPr>
      </w:pPr>
    </w:p>
    <w:p w:rsidR="007776AA" w:rsidRPr="00944509" w:rsidRDefault="007776AA" w:rsidP="007776AA">
      <w:pPr>
        <w:pStyle w:val="mojNORMALNY"/>
        <w:rPr>
          <w:rFonts w:ascii="Times New Roman" w:hAnsi="Times New Roman"/>
          <w:sz w:val="22"/>
          <w:szCs w:val="22"/>
        </w:rPr>
      </w:pPr>
    </w:p>
    <w:p w:rsidR="007776AA" w:rsidRPr="00944509" w:rsidRDefault="007776AA" w:rsidP="007776AA">
      <w:pPr>
        <w:spacing w:after="120"/>
        <w:ind w:left="284"/>
        <w:rPr>
          <w:b/>
          <w:bCs/>
          <w:sz w:val="22"/>
          <w:u w:val="single"/>
        </w:rPr>
      </w:pPr>
      <w:r w:rsidRPr="00944509">
        <w:rPr>
          <w:b/>
          <w:bCs/>
          <w:sz w:val="22"/>
          <w:u w:val="single"/>
        </w:rPr>
        <w:t>Pre žiadateľov účtujúcich v jednoduchom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119"/>
        <w:gridCol w:w="1692"/>
      </w:tblGrid>
      <w:tr w:rsidR="007776AA" w:rsidRPr="00944509" w:rsidTr="00D54070">
        <w:tc>
          <w:tcPr>
            <w:tcW w:w="2552" w:type="dxa"/>
            <w:shd w:val="clear" w:color="auto" w:fill="FFFFFF"/>
            <w:vAlign w:val="center"/>
          </w:tcPr>
          <w:p w:rsidR="007776AA" w:rsidRPr="00944509" w:rsidRDefault="007776AA" w:rsidP="00504C80">
            <w:pPr>
              <w:pStyle w:val="Pta"/>
              <w:spacing w:before="120" w:after="120"/>
              <w:jc w:val="center"/>
              <w:rPr>
                <w:b/>
                <w:bCs/>
                <w:sz w:val="22"/>
                <w:szCs w:val="22"/>
              </w:rPr>
            </w:pPr>
            <w:r w:rsidRPr="00944509">
              <w:rPr>
                <w:b/>
                <w:bCs/>
                <w:sz w:val="22"/>
                <w:szCs w:val="22"/>
              </w:rPr>
              <w:t>Ukazovatele</w:t>
            </w:r>
          </w:p>
        </w:tc>
        <w:tc>
          <w:tcPr>
            <w:tcW w:w="4119" w:type="dxa"/>
            <w:shd w:val="clear" w:color="auto" w:fill="FFFFFF"/>
            <w:vAlign w:val="center"/>
          </w:tcPr>
          <w:p w:rsidR="007776AA" w:rsidRPr="00944509" w:rsidRDefault="007776AA" w:rsidP="00504C80">
            <w:pPr>
              <w:pStyle w:val="Pta"/>
              <w:spacing w:before="120" w:after="120"/>
              <w:jc w:val="center"/>
              <w:rPr>
                <w:b/>
                <w:bCs/>
                <w:sz w:val="22"/>
                <w:szCs w:val="22"/>
              </w:rPr>
            </w:pPr>
            <w:r w:rsidRPr="00944509">
              <w:rPr>
                <w:b/>
                <w:bCs/>
                <w:sz w:val="22"/>
                <w:szCs w:val="22"/>
              </w:rPr>
              <w:t>Vzorec</w:t>
            </w:r>
          </w:p>
        </w:tc>
        <w:tc>
          <w:tcPr>
            <w:tcW w:w="1692" w:type="dxa"/>
            <w:shd w:val="clear" w:color="auto" w:fill="FFFFFF"/>
            <w:vAlign w:val="center"/>
          </w:tcPr>
          <w:p w:rsidR="007776AA" w:rsidRPr="00944509" w:rsidRDefault="007776AA" w:rsidP="00504C80">
            <w:pPr>
              <w:pStyle w:val="Pta"/>
              <w:spacing w:before="120" w:after="120"/>
              <w:jc w:val="center"/>
              <w:rPr>
                <w:b/>
                <w:bCs/>
                <w:sz w:val="22"/>
                <w:szCs w:val="22"/>
              </w:rPr>
            </w:pPr>
            <w:r w:rsidRPr="00944509">
              <w:rPr>
                <w:b/>
                <w:bCs/>
                <w:sz w:val="22"/>
                <w:szCs w:val="22"/>
              </w:rPr>
              <w:t>Kritéria</w:t>
            </w:r>
          </w:p>
        </w:tc>
      </w:tr>
      <w:tr w:rsidR="007776AA" w:rsidRPr="00944509" w:rsidTr="00D54070">
        <w:tc>
          <w:tcPr>
            <w:tcW w:w="2552" w:type="dxa"/>
            <w:vAlign w:val="center"/>
          </w:tcPr>
          <w:p w:rsidR="007776AA" w:rsidRPr="00944509" w:rsidRDefault="007776AA" w:rsidP="00504C80">
            <w:pPr>
              <w:pStyle w:val="Pta"/>
              <w:jc w:val="center"/>
              <w:rPr>
                <w:sz w:val="22"/>
                <w:szCs w:val="22"/>
              </w:rPr>
            </w:pPr>
            <w:r w:rsidRPr="00944509">
              <w:rPr>
                <w:sz w:val="22"/>
                <w:szCs w:val="22"/>
              </w:rPr>
              <w:t>Krytie výdavkov príjmami</w:t>
            </w:r>
          </w:p>
        </w:tc>
        <w:tc>
          <w:tcPr>
            <w:tcW w:w="4119" w:type="dxa"/>
            <w:vAlign w:val="center"/>
          </w:tcPr>
          <w:p w:rsidR="007776AA" w:rsidRPr="00944509" w:rsidRDefault="007776AA" w:rsidP="00504C80">
            <w:pPr>
              <w:pStyle w:val="Pta"/>
              <w:spacing w:before="120"/>
              <w:jc w:val="center"/>
              <w:rPr>
                <w:sz w:val="22"/>
                <w:szCs w:val="22"/>
                <w:u w:val="single"/>
              </w:rPr>
            </w:pPr>
            <w:r w:rsidRPr="00944509">
              <w:rPr>
                <w:sz w:val="22"/>
                <w:szCs w:val="22"/>
                <w:u w:val="single"/>
              </w:rPr>
              <w:t>Príjmy celkom * 100</w:t>
            </w:r>
          </w:p>
          <w:p w:rsidR="007776AA" w:rsidRPr="00944509" w:rsidRDefault="007776AA" w:rsidP="00504C80">
            <w:pPr>
              <w:pStyle w:val="Pta"/>
              <w:spacing w:after="120"/>
              <w:jc w:val="center"/>
              <w:rPr>
                <w:sz w:val="22"/>
                <w:szCs w:val="22"/>
              </w:rPr>
            </w:pPr>
            <w:r w:rsidRPr="00944509">
              <w:rPr>
                <w:sz w:val="22"/>
                <w:szCs w:val="22"/>
              </w:rPr>
              <w:t>Výdavky celkom</w:t>
            </w:r>
          </w:p>
        </w:tc>
        <w:tc>
          <w:tcPr>
            <w:tcW w:w="1692" w:type="dxa"/>
            <w:vAlign w:val="center"/>
          </w:tcPr>
          <w:p w:rsidR="007776AA" w:rsidRPr="00944509" w:rsidRDefault="007776AA" w:rsidP="00504C80">
            <w:pPr>
              <w:pStyle w:val="Pta"/>
              <w:jc w:val="center"/>
              <w:rPr>
                <w:sz w:val="22"/>
                <w:szCs w:val="22"/>
              </w:rPr>
            </w:pPr>
            <w:r w:rsidRPr="00944509">
              <w:rPr>
                <w:sz w:val="22"/>
                <w:szCs w:val="22"/>
              </w:rPr>
              <w:t>KVP &gt; 100 %</w:t>
            </w:r>
          </w:p>
        </w:tc>
      </w:tr>
      <w:tr w:rsidR="007776AA" w:rsidRPr="00944509" w:rsidTr="00D54070">
        <w:tc>
          <w:tcPr>
            <w:tcW w:w="2552" w:type="dxa"/>
            <w:vAlign w:val="center"/>
          </w:tcPr>
          <w:p w:rsidR="007776AA" w:rsidRPr="00944509" w:rsidRDefault="007776AA" w:rsidP="00504C80">
            <w:pPr>
              <w:pStyle w:val="Pta"/>
              <w:jc w:val="center"/>
              <w:rPr>
                <w:sz w:val="22"/>
                <w:szCs w:val="22"/>
              </w:rPr>
            </w:pPr>
            <w:r w:rsidRPr="00944509">
              <w:rPr>
                <w:sz w:val="22"/>
                <w:szCs w:val="22"/>
              </w:rPr>
              <w:t>Celková zadlženosť aktív</w:t>
            </w:r>
          </w:p>
        </w:tc>
        <w:tc>
          <w:tcPr>
            <w:tcW w:w="4119" w:type="dxa"/>
            <w:vAlign w:val="center"/>
          </w:tcPr>
          <w:p w:rsidR="007776AA" w:rsidRPr="00944509" w:rsidRDefault="007776AA" w:rsidP="00504C80">
            <w:pPr>
              <w:pStyle w:val="Pta"/>
              <w:spacing w:before="120"/>
              <w:jc w:val="center"/>
              <w:rPr>
                <w:sz w:val="22"/>
                <w:szCs w:val="22"/>
                <w:u w:val="single"/>
              </w:rPr>
            </w:pPr>
            <w:r w:rsidRPr="00944509">
              <w:rPr>
                <w:sz w:val="22"/>
                <w:szCs w:val="22"/>
                <w:u w:val="single"/>
              </w:rPr>
              <w:t>Záväzky spolu * 100</w:t>
            </w:r>
          </w:p>
          <w:p w:rsidR="007776AA" w:rsidRPr="00944509" w:rsidRDefault="007776AA" w:rsidP="00504C80">
            <w:pPr>
              <w:pStyle w:val="Pta"/>
              <w:spacing w:after="120"/>
              <w:jc w:val="center"/>
              <w:rPr>
                <w:sz w:val="22"/>
                <w:szCs w:val="22"/>
              </w:rPr>
            </w:pPr>
            <w:r w:rsidRPr="00944509">
              <w:rPr>
                <w:sz w:val="22"/>
                <w:szCs w:val="22"/>
              </w:rPr>
              <w:t>Majetok spolu</w:t>
            </w:r>
          </w:p>
        </w:tc>
        <w:tc>
          <w:tcPr>
            <w:tcW w:w="1692" w:type="dxa"/>
            <w:vAlign w:val="center"/>
          </w:tcPr>
          <w:p w:rsidR="007776AA" w:rsidRPr="00944509" w:rsidRDefault="007776AA" w:rsidP="00504C80">
            <w:pPr>
              <w:pStyle w:val="Pta"/>
              <w:jc w:val="center"/>
              <w:rPr>
                <w:sz w:val="22"/>
                <w:szCs w:val="22"/>
              </w:rPr>
            </w:pPr>
            <w:r w:rsidRPr="00944509">
              <w:rPr>
                <w:sz w:val="22"/>
                <w:szCs w:val="22"/>
              </w:rPr>
              <w:t xml:space="preserve">CZA </w:t>
            </w:r>
            <w:r w:rsidRPr="00944509">
              <w:rPr>
                <w:b/>
                <w:sz w:val="22"/>
                <w:szCs w:val="22"/>
              </w:rPr>
              <w:t>≤</w:t>
            </w:r>
            <w:r w:rsidRPr="00944509">
              <w:rPr>
                <w:sz w:val="22"/>
                <w:szCs w:val="22"/>
              </w:rPr>
              <w:t xml:space="preserve"> 80 %</w:t>
            </w:r>
          </w:p>
        </w:tc>
      </w:tr>
    </w:tbl>
    <w:p w:rsidR="007776AA" w:rsidRPr="00944509" w:rsidRDefault="007776AA" w:rsidP="007776AA">
      <w:pPr>
        <w:pStyle w:val="mojNORMALNY"/>
        <w:spacing w:after="120"/>
        <w:ind w:left="284"/>
        <w:rPr>
          <w:rFonts w:ascii="Times New Roman" w:hAnsi="Times New Roman"/>
          <w:b/>
          <w:sz w:val="22"/>
          <w:szCs w:val="22"/>
          <w:u w:val="single"/>
        </w:rPr>
      </w:pPr>
    </w:p>
    <w:p w:rsidR="007776AA" w:rsidRPr="00944509" w:rsidRDefault="007776AA" w:rsidP="007776AA">
      <w:pPr>
        <w:pStyle w:val="mojNORMALNY"/>
        <w:spacing w:after="120"/>
        <w:ind w:left="284"/>
        <w:rPr>
          <w:rFonts w:ascii="Times New Roman" w:hAnsi="Times New Roman"/>
          <w:b/>
          <w:sz w:val="22"/>
          <w:szCs w:val="22"/>
          <w:u w:val="single"/>
        </w:rPr>
      </w:pPr>
    </w:p>
    <w:p w:rsidR="007776AA" w:rsidRPr="00944509" w:rsidRDefault="007776AA" w:rsidP="007776AA">
      <w:pPr>
        <w:pStyle w:val="mojNORMALNY"/>
        <w:spacing w:after="120"/>
        <w:ind w:left="284"/>
        <w:rPr>
          <w:rFonts w:ascii="Times New Roman" w:hAnsi="Times New Roman"/>
          <w:b/>
          <w:sz w:val="22"/>
          <w:szCs w:val="22"/>
          <w:u w:val="single"/>
        </w:rPr>
      </w:pPr>
      <w:r w:rsidRPr="00944509">
        <w:rPr>
          <w:rFonts w:ascii="Times New Roman" w:hAnsi="Times New Roman"/>
          <w:b/>
          <w:sz w:val="22"/>
          <w:szCs w:val="22"/>
          <w:u w:val="single"/>
        </w:rPr>
        <w:t>Pre žiadateľov účtujúcich v podvojnom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119"/>
        <w:gridCol w:w="1692"/>
      </w:tblGrid>
      <w:tr w:rsidR="007776AA" w:rsidRPr="00944509" w:rsidTr="00D54070">
        <w:tc>
          <w:tcPr>
            <w:tcW w:w="2552" w:type="dxa"/>
            <w:shd w:val="clear" w:color="auto" w:fill="FFFFFF"/>
            <w:vAlign w:val="center"/>
          </w:tcPr>
          <w:p w:rsidR="007776AA" w:rsidRPr="00944509" w:rsidRDefault="007776AA" w:rsidP="00504C80">
            <w:pPr>
              <w:spacing w:before="120" w:after="120"/>
              <w:jc w:val="center"/>
              <w:rPr>
                <w:b/>
                <w:bCs/>
                <w:sz w:val="22"/>
              </w:rPr>
            </w:pPr>
            <w:r w:rsidRPr="00944509">
              <w:rPr>
                <w:b/>
                <w:bCs/>
                <w:sz w:val="22"/>
              </w:rPr>
              <w:t>Ukazovatele</w:t>
            </w:r>
          </w:p>
        </w:tc>
        <w:tc>
          <w:tcPr>
            <w:tcW w:w="4119" w:type="dxa"/>
            <w:shd w:val="clear" w:color="auto" w:fill="FFFFFF"/>
            <w:vAlign w:val="center"/>
          </w:tcPr>
          <w:p w:rsidR="007776AA" w:rsidRPr="00944509" w:rsidRDefault="007776AA" w:rsidP="00504C80">
            <w:pPr>
              <w:spacing w:before="120" w:after="120"/>
              <w:jc w:val="center"/>
              <w:rPr>
                <w:b/>
                <w:bCs/>
                <w:sz w:val="22"/>
              </w:rPr>
            </w:pPr>
            <w:r w:rsidRPr="00944509">
              <w:rPr>
                <w:b/>
                <w:bCs/>
                <w:sz w:val="22"/>
              </w:rPr>
              <w:t>Vzorec</w:t>
            </w:r>
          </w:p>
        </w:tc>
        <w:tc>
          <w:tcPr>
            <w:tcW w:w="1692" w:type="dxa"/>
            <w:shd w:val="clear" w:color="auto" w:fill="FFFFFF"/>
            <w:vAlign w:val="center"/>
          </w:tcPr>
          <w:p w:rsidR="007776AA" w:rsidRPr="00944509" w:rsidRDefault="007776AA" w:rsidP="00504C80">
            <w:pPr>
              <w:spacing w:before="120" w:after="120"/>
              <w:jc w:val="center"/>
              <w:rPr>
                <w:b/>
                <w:bCs/>
                <w:sz w:val="22"/>
              </w:rPr>
            </w:pPr>
            <w:r w:rsidRPr="00944509">
              <w:rPr>
                <w:b/>
                <w:bCs/>
                <w:sz w:val="22"/>
              </w:rPr>
              <w:t>Kritéria</w:t>
            </w:r>
          </w:p>
        </w:tc>
      </w:tr>
      <w:tr w:rsidR="007776AA" w:rsidRPr="00944509" w:rsidTr="00D54070">
        <w:tc>
          <w:tcPr>
            <w:tcW w:w="2552" w:type="dxa"/>
            <w:vAlign w:val="center"/>
          </w:tcPr>
          <w:p w:rsidR="007776AA" w:rsidRPr="00944509" w:rsidRDefault="007776AA" w:rsidP="00504C80">
            <w:pPr>
              <w:spacing w:before="120" w:after="120"/>
              <w:jc w:val="center"/>
              <w:rPr>
                <w:sz w:val="22"/>
              </w:rPr>
            </w:pPr>
            <w:r w:rsidRPr="00944509">
              <w:rPr>
                <w:sz w:val="22"/>
              </w:rPr>
              <w:t>Rentabilita nákladov</w:t>
            </w:r>
          </w:p>
        </w:tc>
        <w:tc>
          <w:tcPr>
            <w:tcW w:w="4119" w:type="dxa"/>
            <w:vAlign w:val="center"/>
          </w:tcPr>
          <w:p w:rsidR="007776AA" w:rsidRPr="00944509" w:rsidRDefault="007776AA" w:rsidP="00504C80">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Hospodársky výsledok pred zdanením * 100</w:t>
            </w:r>
          </w:p>
          <w:p w:rsidR="007776AA" w:rsidRPr="00944509" w:rsidRDefault="007776AA" w:rsidP="00504C80">
            <w:pPr>
              <w:pStyle w:val="mojNORMALNY"/>
              <w:spacing w:after="120"/>
              <w:jc w:val="center"/>
              <w:rPr>
                <w:rFonts w:ascii="Times New Roman" w:hAnsi="Times New Roman"/>
                <w:sz w:val="22"/>
                <w:szCs w:val="22"/>
              </w:rPr>
            </w:pPr>
            <w:r w:rsidRPr="00944509">
              <w:rPr>
                <w:rFonts w:ascii="Times New Roman" w:hAnsi="Times New Roman"/>
                <w:sz w:val="22"/>
                <w:szCs w:val="22"/>
              </w:rPr>
              <w:t>Náklady</w:t>
            </w:r>
          </w:p>
        </w:tc>
        <w:tc>
          <w:tcPr>
            <w:tcW w:w="1692" w:type="dxa"/>
            <w:vAlign w:val="center"/>
          </w:tcPr>
          <w:p w:rsidR="007776AA" w:rsidRPr="00944509" w:rsidRDefault="007776AA" w:rsidP="00504C80">
            <w:pPr>
              <w:jc w:val="center"/>
              <w:rPr>
                <w:sz w:val="22"/>
              </w:rPr>
            </w:pPr>
            <w:r w:rsidRPr="00944509">
              <w:rPr>
                <w:sz w:val="22"/>
              </w:rPr>
              <w:t xml:space="preserve">RN </w:t>
            </w:r>
            <w:r w:rsidRPr="00944509">
              <w:rPr>
                <w:b/>
                <w:sz w:val="22"/>
              </w:rPr>
              <w:t>≥</w:t>
            </w:r>
            <w:r w:rsidRPr="00944509">
              <w:rPr>
                <w:sz w:val="22"/>
              </w:rPr>
              <w:t xml:space="preserve"> 0,1 %</w:t>
            </w:r>
          </w:p>
        </w:tc>
      </w:tr>
      <w:tr w:rsidR="007776AA" w:rsidRPr="00944509" w:rsidTr="00D54070">
        <w:tc>
          <w:tcPr>
            <w:tcW w:w="2552" w:type="dxa"/>
            <w:vAlign w:val="center"/>
          </w:tcPr>
          <w:p w:rsidR="007776AA" w:rsidRPr="00944509" w:rsidRDefault="007776AA" w:rsidP="00504C80">
            <w:pPr>
              <w:spacing w:before="120" w:after="120"/>
              <w:jc w:val="center"/>
              <w:rPr>
                <w:sz w:val="22"/>
              </w:rPr>
            </w:pPr>
            <w:r w:rsidRPr="00944509">
              <w:rPr>
                <w:sz w:val="22"/>
              </w:rPr>
              <w:t>Celková zadlženosť aktív</w:t>
            </w:r>
          </w:p>
        </w:tc>
        <w:tc>
          <w:tcPr>
            <w:tcW w:w="4119" w:type="dxa"/>
            <w:vAlign w:val="center"/>
          </w:tcPr>
          <w:p w:rsidR="007776AA" w:rsidRPr="00944509" w:rsidRDefault="007776AA" w:rsidP="00504C80">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Cudzí kapitál * 100</w:t>
            </w:r>
          </w:p>
          <w:p w:rsidR="007776AA" w:rsidRPr="00944509" w:rsidRDefault="007776AA" w:rsidP="00504C80">
            <w:pPr>
              <w:pStyle w:val="mojNORMALNY"/>
              <w:spacing w:after="120"/>
              <w:jc w:val="center"/>
              <w:rPr>
                <w:rFonts w:ascii="Times New Roman" w:hAnsi="Times New Roman"/>
                <w:sz w:val="22"/>
                <w:szCs w:val="22"/>
              </w:rPr>
            </w:pPr>
            <w:r w:rsidRPr="00944509">
              <w:rPr>
                <w:rFonts w:ascii="Times New Roman" w:hAnsi="Times New Roman"/>
                <w:sz w:val="22"/>
                <w:szCs w:val="22"/>
              </w:rPr>
              <w:t>Celkové aktíva</w:t>
            </w:r>
          </w:p>
        </w:tc>
        <w:tc>
          <w:tcPr>
            <w:tcW w:w="1692" w:type="dxa"/>
            <w:vAlign w:val="center"/>
          </w:tcPr>
          <w:p w:rsidR="007776AA" w:rsidRPr="00944509" w:rsidRDefault="007776AA" w:rsidP="00504C80">
            <w:pPr>
              <w:jc w:val="center"/>
              <w:rPr>
                <w:sz w:val="22"/>
              </w:rPr>
            </w:pPr>
            <w:r w:rsidRPr="00944509">
              <w:rPr>
                <w:sz w:val="22"/>
              </w:rPr>
              <w:t xml:space="preserve">CZA </w:t>
            </w:r>
            <w:r w:rsidRPr="00944509">
              <w:rPr>
                <w:b/>
                <w:sz w:val="22"/>
              </w:rPr>
              <w:t>≤</w:t>
            </w:r>
            <w:r w:rsidRPr="00944509">
              <w:rPr>
                <w:sz w:val="22"/>
              </w:rPr>
              <w:t xml:space="preserve"> 80 %</w:t>
            </w:r>
          </w:p>
        </w:tc>
      </w:tr>
    </w:tbl>
    <w:p w:rsidR="007776AA" w:rsidRDefault="007776AA" w:rsidP="007776AA">
      <w:pPr>
        <w:spacing w:after="0"/>
        <w:jc w:val="both"/>
        <w:rPr>
          <w:sz w:val="22"/>
        </w:rPr>
      </w:pPr>
    </w:p>
    <w:p w:rsidR="007776AA" w:rsidRDefault="007776AA" w:rsidP="007776AA">
      <w:pPr>
        <w:spacing w:after="0"/>
        <w:jc w:val="both"/>
        <w:rPr>
          <w:sz w:val="22"/>
        </w:rPr>
      </w:pPr>
    </w:p>
    <w:p w:rsidR="007776AA" w:rsidRDefault="007776AA" w:rsidP="007776AA">
      <w:pPr>
        <w:spacing w:after="0"/>
        <w:jc w:val="both"/>
        <w:rPr>
          <w:sz w:val="22"/>
        </w:rPr>
      </w:pPr>
      <w:r>
        <w:rPr>
          <w:sz w:val="22"/>
        </w:rPr>
        <w:t>Žiadateľ spolu so žiadosťou ako samostatnú prílohu predkladá Projekt realizácie</w:t>
      </w:r>
      <w:r w:rsidR="0014723D">
        <w:rPr>
          <w:sz w:val="22"/>
        </w:rPr>
        <w:t xml:space="preserve"> (pozri kapitola 8./Výklad pojmov)</w:t>
      </w:r>
      <w:r>
        <w:rPr>
          <w:sz w:val="22"/>
        </w:rPr>
        <w:t>, ktorý obsahuje minimálne:</w:t>
      </w:r>
    </w:p>
    <w:p w:rsidR="007776AA" w:rsidRDefault="007776AA" w:rsidP="004643CD">
      <w:pPr>
        <w:numPr>
          <w:ilvl w:val="4"/>
          <w:numId w:val="41"/>
        </w:numPr>
        <w:tabs>
          <w:tab w:val="clear" w:pos="3600"/>
          <w:tab w:val="num" w:pos="120"/>
        </w:tabs>
        <w:spacing w:after="0"/>
        <w:ind w:left="360"/>
        <w:jc w:val="both"/>
        <w:rPr>
          <w:sz w:val="22"/>
        </w:rPr>
      </w:pPr>
      <w:r>
        <w:rPr>
          <w:sz w:val="22"/>
        </w:rPr>
        <w:t>cieľ projektu</w:t>
      </w:r>
    </w:p>
    <w:p w:rsidR="007776AA" w:rsidRDefault="007776AA" w:rsidP="004643CD">
      <w:pPr>
        <w:numPr>
          <w:ilvl w:val="4"/>
          <w:numId w:val="41"/>
        </w:numPr>
        <w:tabs>
          <w:tab w:val="clear" w:pos="3600"/>
          <w:tab w:val="num" w:pos="120"/>
        </w:tabs>
        <w:spacing w:after="0"/>
        <w:ind w:left="360"/>
        <w:jc w:val="both"/>
        <w:rPr>
          <w:sz w:val="22"/>
        </w:rPr>
      </w:pPr>
      <w:r>
        <w:rPr>
          <w:sz w:val="22"/>
        </w:rPr>
        <w:t xml:space="preserve">súčasný stav </w:t>
      </w:r>
      <w:r w:rsidR="00C84B11">
        <w:rPr>
          <w:sz w:val="22"/>
        </w:rPr>
        <w:t>pestovania</w:t>
      </w:r>
      <w:r w:rsidR="00F22765">
        <w:rPr>
          <w:sz w:val="22"/>
        </w:rPr>
        <w:t xml:space="preserve"> ovocia, zeleniny, viniča, </w:t>
      </w:r>
      <w:r w:rsidR="00C84B11">
        <w:rPr>
          <w:sz w:val="22"/>
        </w:rPr>
        <w:t xml:space="preserve">zemiakov </w:t>
      </w:r>
      <w:r w:rsidR="00F22765">
        <w:rPr>
          <w:sz w:val="22"/>
        </w:rPr>
        <w:t>resp. ostatnej rastlinnej výroby</w:t>
      </w:r>
      <w:r>
        <w:rPr>
          <w:sz w:val="22"/>
        </w:rPr>
        <w:t xml:space="preserve"> u žiadateľa  a jeho doplnenie v rámci projektu</w:t>
      </w:r>
    </w:p>
    <w:p w:rsidR="00EB5CBE" w:rsidRPr="00F81506" w:rsidRDefault="008B0B04" w:rsidP="004643CD">
      <w:pPr>
        <w:numPr>
          <w:ilvl w:val="4"/>
          <w:numId w:val="41"/>
        </w:numPr>
        <w:tabs>
          <w:tab w:val="clear" w:pos="3600"/>
          <w:tab w:val="num" w:pos="120"/>
        </w:tabs>
        <w:spacing w:after="0"/>
        <w:ind w:left="360"/>
        <w:jc w:val="both"/>
        <w:rPr>
          <w:sz w:val="22"/>
        </w:rPr>
      </w:pPr>
      <w:r w:rsidRPr="00F81506">
        <w:rPr>
          <w:sz w:val="22"/>
          <w:lang w:eastAsia="sk-SK"/>
        </w:rPr>
        <w:t>z</w:t>
      </w:r>
      <w:r w:rsidR="00EB5CBE" w:rsidRPr="00F81506">
        <w:rPr>
          <w:sz w:val="22"/>
          <w:lang w:eastAsia="sk-SK"/>
        </w:rPr>
        <w:t>aradenie do príslušného sektoru, odôvodnenie a</w:t>
      </w:r>
      <w:r w:rsidRPr="00F81506">
        <w:rPr>
          <w:sz w:val="22"/>
          <w:lang w:eastAsia="sk-SK"/>
        </w:rPr>
        <w:t xml:space="preserve"> výpočet </w:t>
      </w:r>
      <w:r w:rsidR="00EB5CBE" w:rsidRPr="00F81506">
        <w:rPr>
          <w:sz w:val="22"/>
          <w:lang w:eastAsia="sk-SK"/>
        </w:rPr>
        <w:t xml:space="preserve">bodov </w:t>
      </w:r>
      <w:r w:rsidRPr="00F81506">
        <w:rPr>
          <w:sz w:val="22"/>
          <w:lang w:eastAsia="sk-SK"/>
        </w:rPr>
        <w:t xml:space="preserve">pre zaradenie </w:t>
      </w:r>
      <w:r w:rsidR="00EB5CBE" w:rsidRPr="00F81506">
        <w:rPr>
          <w:sz w:val="22"/>
          <w:lang w:eastAsia="sk-SK"/>
        </w:rPr>
        <w:t xml:space="preserve">do sektora, zaradenie do príslušnej kategórie investície, popis a priradenie každej investície, </w:t>
      </w:r>
      <w:r w:rsidRPr="00F81506">
        <w:rPr>
          <w:sz w:val="22"/>
          <w:lang w:eastAsia="sk-SK"/>
        </w:rPr>
        <w:t xml:space="preserve">výpočet </w:t>
      </w:r>
      <w:r w:rsidR="00EB5CBE" w:rsidRPr="00F81506">
        <w:rPr>
          <w:sz w:val="22"/>
          <w:lang w:eastAsia="sk-SK"/>
        </w:rPr>
        <w:t xml:space="preserve">bodov </w:t>
      </w:r>
      <w:r w:rsidRPr="00F81506">
        <w:rPr>
          <w:sz w:val="22"/>
          <w:lang w:eastAsia="sk-SK"/>
        </w:rPr>
        <w:t>a</w:t>
      </w:r>
      <w:r w:rsidR="00EB5CBE" w:rsidRPr="00F81506">
        <w:rPr>
          <w:sz w:val="22"/>
          <w:lang w:eastAsia="sk-SK"/>
        </w:rPr>
        <w:t> </w:t>
      </w:r>
      <w:r w:rsidRPr="00F81506">
        <w:rPr>
          <w:sz w:val="22"/>
          <w:lang w:eastAsia="sk-SK"/>
        </w:rPr>
        <w:t>odôvodnenie</w:t>
      </w:r>
    </w:p>
    <w:p w:rsidR="007776AA" w:rsidRPr="00EB5CBE" w:rsidRDefault="008B0B04" w:rsidP="004643CD">
      <w:pPr>
        <w:numPr>
          <w:ilvl w:val="4"/>
          <w:numId w:val="41"/>
        </w:numPr>
        <w:tabs>
          <w:tab w:val="clear" w:pos="3600"/>
          <w:tab w:val="num" w:pos="120"/>
        </w:tabs>
        <w:spacing w:after="0"/>
        <w:ind w:left="360"/>
        <w:jc w:val="both"/>
        <w:rPr>
          <w:sz w:val="22"/>
        </w:rPr>
      </w:pPr>
      <w:r w:rsidRPr="00EB5CBE">
        <w:rPr>
          <w:sz w:val="22"/>
          <w:lang w:eastAsia="sk-SK"/>
        </w:rPr>
        <w:t xml:space="preserve"> </w:t>
      </w:r>
      <w:r w:rsidRPr="00EB5CBE">
        <w:rPr>
          <w:sz w:val="22"/>
        </w:rPr>
        <w:t xml:space="preserve">dôvody realizácie, </w:t>
      </w:r>
      <w:r w:rsidR="007776AA" w:rsidRPr="00EB5CBE">
        <w:rPr>
          <w:sz w:val="22"/>
        </w:rPr>
        <w:t>prínosy realizácie projektu na žiadateľa a na okolie</w:t>
      </w:r>
    </w:p>
    <w:p w:rsidR="007776AA" w:rsidRDefault="007776AA" w:rsidP="004643CD">
      <w:pPr>
        <w:numPr>
          <w:ilvl w:val="4"/>
          <w:numId w:val="41"/>
        </w:numPr>
        <w:tabs>
          <w:tab w:val="clear" w:pos="3600"/>
          <w:tab w:val="num" w:pos="120"/>
        </w:tabs>
        <w:spacing w:after="0"/>
        <w:ind w:left="360"/>
        <w:jc w:val="both"/>
        <w:rPr>
          <w:sz w:val="22"/>
        </w:rPr>
      </w:pPr>
      <w:r>
        <w:rPr>
          <w:sz w:val="22"/>
        </w:rPr>
        <w:t>popis spôsobu realizácie, použité technológie</w:t>
      </w:r>
    </w:p>
    <w:p w:rsidR="007776AA" w:rsidRDefault="007776AA" w:rsidP="004643CD">
      <w:pPr>
        <w:numPr>
          <w:ilvl w:val="4"/>
          <w:numId w:val="41"/>
        </w:numPr>
        <w:tabs>
          <w:tab w:val="clear" w:pos="3600"/>
          <w:tab w:val="num" w:pos="120"/>
        </w:tabs>
        <w:spacing w:after="0"/>
        <w:ind w:left="360"/>
        <w:jc w:val="both"/>
        <w:rPr>
          <w:sz w:val="22"/>
        </w:rPr>
      </w:pPr>
      <w:r>
        <w:rPr>
          <w:sz w:val="22"/>
        </w:rPr>
        <w:t>zdroje financovania</w:t>
      </w:r>
    </w:p>
    <w:p w:rsidR="007776AA" w:rsidRDefault="007776AA" w:rsidP="004643CD">
      <w:pPr>
        <w:numPr>
          <w:ilvl w:val="4"/>
          <w:numId w:val="41"/>
        </w:numPr>
        <w:tabs>
          <w:tab w:val="clear" w:pos="3600"/>
          <w:tab w:val="num" w:pos="120"/>
        </w:tabs>
        <w:spacing w:after="0"/>
        <w:ind w:left="360"/>
        <w:jc w:val="both"/>
        <w:rPr>
          <w:sz w:val="22"/>
        </w:rPr>
      </w:pPr>
      <w:r>
        <w:rPr>
          <w:sz w:val="22"/>
        </w:rPr>
        <w:t>rozpočet s dôrazom na efektívnosť a hospodárnosť</w:t>
      </w:r>
    </w:p>
    <w:p w:rsidR="007776AA" w:rsidRDefault="007776AA" w:rsidP="004643CD">
      <w:pPr>
        <w:numPr>
          <w:ilvl w:val="4"/>
          <w:numId w:val="41"/>
        </w:numPr>
        <w:tabs>
          <w:tab w:val="clear" w:pos="3600"/>
          <w:tab w:val="num" w:pos="120"/>
        </w:tabs>
        <w:spacing w:after="0"/>
        <w:ind w:left="360"/>
        <w:jc w:val="both"/>
        <w:rPr>
          <w:sz w:val="22"/>
        </w:rPr>
      </w:pPr>
      <w:r>
        <w:rPr>
          <w:sz w:val="22"/>
        </w:rPr>
        <w:t>administratívnu, odbornú, finančnú a technickú kapacitu žiadateľa na realizáciu projektu</w:t>
      </w:r>
    </w:p>
    <w:p w:rsidR="007776AA" w:rsidRDefault="007776AA" w:rsidP="004643CD">
      <w:pPr>
        <w:numPr>
          <w:ilvl w:val="4"/>
          <w:numId w:val="41"/>
        </w:numPr>
        <w:tabs>
          <w:tab w:val="clear" w:pos="3600"/>
          <w:tab w:val="num" w:pos="120"/>
        </w:tabs>
        <w:spacing w:after="0"/>
        <w:ind w:left="360"/>
        <w:jc w:val="both"/>
        <w:rPr>
          <w:sz w:val="22"/>
        </w:rPr>
      </w:pPr>
      <w:r>
        <w:rPr>
          <w:sz w:val="22"/>
        </w:rPr>
        <w:t>spôsob zabezpečenia udržateľnosti projektu</w:t>
      </w:r>
    </w:p>
    <w:p w:rsidR="007776AA" w:rsidRDefault="007776AA" w:rsidP="004643CD">
      <w:pPr>
        <w:numPr>
          <w:ilvl w:val="4"/>
          <w:numId w:val="41"/>
        </w:numPr>
        <w:tabs>
          <w:tab w:val="clear" w:pos="3600"/>
          <w:tab w:val="num" w:pos="120"/>
        </w:tabs>
        <w:spacing w:after="0"/>
        <w:ind w:left="360"/>
        <w:jc w:val="both"/>
        <w:rPr>
          <w:sz w:val="22"/>
        </w:rPr>
      </w:pPr>
      <w:r>
        <w:rPr>
          <w:sz w:val="22"/>
        </w:rPr>
        <w:t xml:space="preserve"> v prípade zvýšenia počtu zamestnancov popis jeho realizácie</w:t>
      </w:r>
    </w:p>
    <w:p w:rsidR="007776AA" w:rsidRDefault="007776AA" w:rsidP="007776AA">
      <w:pPr>
        <w:spacing w:after="0"/>
        <w:jc w:val="both"/>
        <w:rPr>
          <w:sz w:val="22"/>
        </w:rPr>
      </w:pPr>
    </w:p>
    <w:p w:rsidR="007776AA" w:rsidRPr="00CD41B1" w:rsidRDefault="007776AA" w:rsidP="00CD41B1">
      <w:pPr>
        <w:jc w:val="both"/>
        <w:rPr>
          <w:b/>
          <w:i/>
          <w:sz w:val="22"/>
        </w:rPr>
      </w:pPr>
      <w:r>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811"/>
        <w:gridCol w:w="1382"/>
      </w:tblGrid>
      <w:tr w:rsidR="0014723D" w:rsidRPr="00CE303A" w:rsidTr="006D68BD">
        <w:tc>
          <w:tcPr>
            <w:tcW w:w="5000" w:type="pct"/>
            <w:gridSpan w:val="3"/>
            <w:shd w:val="clear" w:color="auto" w:fill="92D050"/>
            <w:vAlign w:val="center"/>
          </w:tcPr>
          <w:p w:rsidR="0014723D" w:rsidRPr="00CE303A"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 xml:space="preserve">. </w:t>
            </w:r>
            <w:r w:rsidR="0014723D" w:rsidRPr="00CE303A">
              <w:rPr>
                <w:b/>
                <w:sz w:val="18"/>
                <w:szCs w:val="18"/>
              </w:rPr>
              <w:t>Hodnotenie kvality projektu</w:t>
            </w:r>
          </w:p>
          <w:p w:rsidR="0014723D" w:rsidRPr="00CE303A" w:rsidRDefault="0014723D" w:rsidP="006D68BD">
            <w:pPr>
              <w:pStyle w:val="Odsekzoznamu"/>
              <w:autoSpaceDE w:val="0"/>
              <w:autoSpaceDN w:val="0"/>
              <w:adjustRightInd w:val="0"/>
              <w:spacing w:after="0"/>
              <w:ind w:left="1080"/>
              <w:jc w:val="center"/>
              <w:rPr>
                <w:b/>
                <w:sz w:val="18"/>
                <w:szCs w:val="18"/>
              </w:rPr>
            </w:pPr>
          </w:p>
          <w:p w:rsidR="0014723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 xml:space="preserve">. A </w:t>
            </w:r>
            <w:r w:rsidR="006D68BD">
              <w:rPr>
                <w:b/>
                <w:sz w:val="18"/>
                <w:szCs w:val="18"/>
              </w:rPr>
              <w:t>Vhodnosť</w:t>
            </w:r>
            <w:r w:rsidR="0014723D">
              <w:rPr>
                <w:b/>
                <w:sz w:val="18"/>
                <w:szCs w:val="18"/>
              </w:rPr>
              <w:t>,</w:t>
            </w:r>
            <w:r w:rsidR="0014723D" w:rsidRPr="00CE303A">
              <w:rPr>
                <w:b/>
                <w:sz w:val="18"/>
                <w:szCs w:val="18"/>
              </w:rPr>
              <w:t xml:space="preserve"> účelnosť</w:t>
            </w:r>
            <w:r w:rsidR="0014723D">
              <w:rPr>
                <w:b/>
                <w:sz w:val="18"/>
                <w:szCs w:val="18"/>
              </w:rPr>
              <w:t xml:space="preserve"> a komplexnosť projektu</w:t>
            </w:r>
          </w:p>
          <w:p w:rsidR="0014723D" w:rsidRPr="00CE303A" w:rsidRDefault="0014723D" w:rsidP="006D68BD">
            <w:pPr>
              <w:pStyle w:val="Odsekzoznamu"/>
              <w:autoSpaceDE w:val="0"/>
              <w:autoSpaceDN w:val="0"/>
              <w:adjustRightInd w:val="0"/>
              <w:spacing w:after="0"/>
              <w:ind w:left="0"/>
              <w:jc w:val="center"/>
              <w:rPr>
                <w:b/>
                <w:sz w:val="18"/>
                <w:szCs w:val="18"/>
              </w:rPr>
            </w:pP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Nevhodný</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Aktivity pro</w:t>
            </w:r>
            <w:r>
              <w:rPr>
                <w:sz w:val="18"/>
                <w:szCs w:val="18"/>
              </w:rPr>
              <w:t xml:space="preserve">jektu nezabezpečujú komplexné </w:t>
            </w:r>
            <w:r w:rsidRPr="004B649D">
              <w:rPr>
                <w:sz w:val="18"/>
                <w:szCs w:val="18"/>
              </w:rPr>
              <w:t>riešenie</w:t>
            </w:r>
            <w:r>
              <w:rPr>
                <w:sz w:val="18"/>
                <w:szCs w:val="18"/>
              </w:rPr>
              <w:t xml:space="preserve"> </w:t>
            </w:r>
            <w:r w:rsidR="00AC0578">
              <w:rPr>
                <w:sz w:val="18"/>
                <w:szCs w:val="18"/>
              </w:rPr>
              <w:t>rastlinnej výroby, špeciálne ovocia, zeleniny, viniča liečivých bylín resp. zemiakov</w:t>
            </w:r>
            <w:r>
              <w:rPr>
                <w:sz w:val="18"/>
                <w:szCs w:val="18"/>
              </w:rPr>
              <w:t xml:space="preserve"> u žiadateľa. Účelnosť nie je zabezpečená.</w:t>
            </w:r>
            <w:r w:rsidRPr="004B649D">
              <w:rPr>
                <w:sz w:val="18"/>
                <w:szCs w:val="18"/>
              </w:rPr>
              <w:t xml:space="preserve"> Podklady sú nedostatočne podrobne spracované. Nie je možné posúdiť, či realizácia uvedených </w:t>
            </w:r>
            <w:r>
              <w:rPr>
                <w:sz w:val="18"/>
                <w:szCs w:val="18"/>
              </w:rPr>
              <w:t>činností</w:t>
            </w:r>
            <w:r w:rsidRPr="004B649D">
              <w:rPr>
                <w:sz w:val="18"/>
                <w:szCs w:val="18"/>
              </w:rPr>
              <w:t xml:space="preserve"> bude podporovať </w:t>
            </w:r>
            <w:r>
              <w:rPr>
                <w:sz w:val="18"/>
                <w:szCs w:val="18"/>
              </w:rPr>
              <w:t>činnosti</w:t>
            </w:r>
            <w:r w:rsidRPr="004B649D">
              <w:rPr>
                <w:sz w:val="18"/>
                <w:szCs w:val="18"/>
              </w:rPr>
              <w:t xml:space="preserve">, ktoré sú </w:t>
            </w:r>
            <w:r>
              <w:rPr>
                <w:sz w:val="18"/>
                <w:szCs w:val="18"/>
              </w:rPr>
              <w:t>u žiadateľa nedostatočné.</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D</w:t>
            </w:r>
            <w:r>
              <w:rPr>
                <w:sz w:val="18"/>
                <w:szCs w:val="18"/>
              </w:rPr>
              <w:t>obrý</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Cieľ je dostatočne identifikovaný v súvislosti </w:t>
            </w:r>
            <w:r>
              <w:rPr>
                <w:sz w:val="18"/>
                <w:szCs w:val="18"/>
              </w:rPr>
              <w:t xml:space="preserve">s komplexným </w:t>
            </w:r>
            <w:r w:rsidRPr="004B649D">
              <w:rPr>
                <w:sz w:val="18"/>
                <w:szCs w:val="18"/>
              </w:rPr>
              <w:t xml:space="preserve"> riešením</w:t>
            </w:r>
            <w:r>
              <w:rPr>
                <w:sz w:val="18"/>
                <w:szCs w:val="18"/>
              </w:rPr>
              <w:t xml:space="preserve"> </w:t>
            </w:r>
            <w:r w:rsidR="00AC0578">
              <w:rPr>
                <w:sz w:val="18"/>
                <w:szCs w:val="18"/>
              </w:rPr>
              <w:t>rastlinnej výroby, špeciálne ovocia, zeleniny, viniča liečivých bylín resp. zemiakov</w:t>
            </w:r>
            <w:r w:rsidRPr="004B649D">
              <w:rPr>
                <w:sz w:val="18"/>
                <w:szCs w:val="18"/>
              </w:rPr>
              <w:t xml:space="preserve">. </w:t>
            </w:r>
            <w:r>
              <w:rPr>
                <w:sz w:val="18"/>
                <w:szCs w:val="18"/>
              </w:rPr>
              <w:t>Účel je dodržaný. Z</w:t>
            </w:r>
            <w:r w:rsidRPr="004B649D">
              <w:rPr>
                <w:sz w:val="18"/>
                <w:szCs w:val="18"/>
              </w:rPr>
              <w:t xml:space="preserve"> projektu vyplýva, že uvedené </w:t>
            </w:r>
            <w:r>
              <w:rPr>
                <w:sz w:val="18"/>
                <w:szCs w:val="18"/>
              </w:rPr>
              <w:t>aktivity resp. činnosti</w:t>
            </w:r>
            <w:r w:rsidRPr="004B649D">
              <w:rPr>
                <w:sz w:val="18"/>
                <w:szCs w:val="18"/>
              </w:rPr>
              <w:t xml:space="preserve"> sú v rámci </w:t>
            </w:r>
            <w:r>
              <w:rPr>
                <w:sz w:val="18"/>
                <w:szCs w:val="18"/>
              </w:rPr>
              <w:t>podnikania žiadateľa</w:t>
            </w:r>
            <w:r w:rsidRPr="004B649D">
              <w:rPr>
                <w:sz w:val="18"/>
                <w:szCs w:val="18"/>
              </w:rPr>
              <w:t xml:space="preserve"> nedostatočné, trend vývoja príslušných ukazovateľov potvrdzuje opodstatnenosť realizácie </w:t>
            </w:r>
            <w:r>
              <w:rPr>
                <w:sz w:val="18"/>
                <w:szCs w:val="18"/>
              </w:rPr>
              <w:t>činností</w:t>
            </w:r>
            <w:r w:rsidRPr="004B649D">
              <w:rPr>
                <w:sz w:val="18"/>
                <w:szCs w:val="18"/>
              </w:rPr>
              <w:t>.</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1</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Veľmi dobrý</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Cieľ projektu je definovaný v súvisl</w:t>
            </w:r>
            <w:r>
              <w:rPr>
                <w:sz w:val="18"/>
                <w:szCs w:val="18"/>
              </w:rPr>
              <w:t xml:space="preserve">osti s komplexným riešením </w:t>
            </w:r>
            <w:r w:rsidR="00AC0578">
              <w:rPr>
                <w:sz w:val="18"/>
                <w:szCs w:val="18"/>
              </w:rPr>
              <w:t>rastlinnej výroby, špeciálne ovocia, zeleniny, viniča liečivých bylín resp. zemiakov</w:t>
            </w:r>
            <w:r w:rsidRPr="004B649D">
              <w:rPr>
                <w:sz w:val="18"/>
                <w:szCs w:val="18"/>
              </w:rPr>
              <w:t>.</w:t>
            </w:r>
            <w:r>
              <w:rPr>
                <w:sz w:val="18"/>
                <w:szCs w:val="18"/>
              </w:rPr>
              <w:t xml:space="preserve"> Je preukázaná vhodnosť a účelnosť projektu v nadväznosti na existujúci stav. </w:t>
            </w:r>
            <w:r w:rsidRPr="004B649D">
              <w:rPr>
                <w:sz w:val="18"/>
                <w:szCs w:val="18"/>
              </w:rPr>
              <w:t xml:space="preserve">Z projektu vyplýva, že uvedené </w:t>
            </w:r>
            <w:r>
              <w:rPr>
                <w:sz w:val="18"/>
                <w:szCs w:val="18"/>
              </w:rPr>
              <w:t>aktivity resp. činnosti</w:t>
            </w:r>
            <w:r w:rsidRPr="004B649D">
              <w:rPr>
                <w:sz w:val="18"/>
                <w:szCs w:val="18"/>
              </w:rPr>
              <w:t xml:space="preserve"> sú v rámci </w:t>
            </w:r>
            <w:r>
              <w:rPr>
                <w:sz w:val="18"/>
                <w:szCs w:val="18"/>
              </w:rPr>
              <w:t>podnikania žiadateľa</w:t>
            </w:r>
            <w:r w:rsidRPr="004B649D">
              <w:rPr>
                <w:sz w:val="18"/>
                <w:szCs w:val="18"/>
              </w:rPr>
              <w:t xml:space="preserve"> nedostatočné a z hľadiska trendu vývoja príslušných ukazovateľov je realizácia takýchto </w:t>
            </w:r>
            <w:r>
              <w:rPr>
                <w:sz w:val="18"/>
                <w:szCs w:val="18"/>
              </w:rPr>
              <w:t>činností</w:t>
            </w:r>
            <w:r w:rsidRPr="004B649D">
              <w:rPr>
                <w:sz w:val="18"/>
                <w:szCs w:val="18"/>
              </w:rPr>
              <w:t xml:space="preserve"> </w:t>
            </w:r>
            <w:r>
              <w:rPr>
                <w:sz w:val="18"/>
                <w:szCs w:val="18"/>
              </w:rPr>
              <w:t xml:space="preserve">veľmi </w:t>
            </w:r>
            <w:r w:rsidRPr="004B649D">
              <w:rPr>
                <w:sz w:val="18"/>
                <w:szCs w:val="18"/>
              </w:rPr>
              <w:t>opodstatnená.</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Vynikajúci</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Cieľ projektu je jednoznačne definovaný v súvislosti </w:t>
            </w:r>
            <w:r>
              <w:rPr>
                <w:sz w:val="18"/>
                <w:szCs w:val="18"/>
              </w:rPr>
              <w:t>s komplexným</w:t>
            </w:r>
            <w:r w:rsidRPr="004B649D">
              <w:rPr>
                <w:sz w:val="18"/>
                <w:szCs w:val="18"/>
              </w:rPr>
              <w:t xml:space="preserve"> riešením </w:t>
            </w:r>
            <w:r w:rsidR="00AC0578">
              <w:rPr>
                <w:sz w:val="18"/>
                <w:szCs w:val="18"/>
              </w:rPr>
              <w:t xml:space="preserve">rastlinnej výroby, špeciálne ovocia, zeleniny, viniča liečivých bylín resp. zemiakov </w:t>
            </w:r>
            <w:r>
              <w:rPr>
                <w:sz w:val="18"/>
                <w:szCs w:val="18"/>
              </w:rPr>
              <w:t xml:space="preserve">s </w:t>
            </w:r>
            <w:r w:rsidRPr="004B649D">
              <w:rPr>
                <w:sz w:val="18"/>
                <w:szCs w:val="18"/>
              </w:rPr>
              <w:t xml:space="preserve"> evidentným zlepšením v nadväznosti na primárny cieľ projektu. </w:t>
            </w:r>
            <w:r>
              <w:rPr>
                <w:sz w:val="18"/>
                <w:szCs w:val="18"/>
              </w:rPr>
              <w:t>Jednotlivé činnosti a aktivity komplexne riešia požadovaný stav vrátane ekologických kritérií.</w:t>
            </w:r>
            <w:r w:rsidRPr="004B649D">
              <w:rPr>
                <w:sz w:val="18"/>
                <w:szCs w:val="18"/>
              </w:rPr>
              <w:t xml:space="preserve"> Realizácia uvedených </w:t>
            </w:r>
            <w:r>
              <w:rPr>
                <w:sz w:val="18"/>
                <w:szCs w:val="18"/>
              </w:rPr>
              <w:t>činností</w:t>
            </w:r>
            <w:r w:rsidRPr="004B649D">
              <w:rPr>
                <w:sz w:val="18"/>
                <w:szCs w:val="18"/>
              </w:rPr>
              <w:t xml:space="preserve"> výraznou mierou prispeje k naplneniu zadefinovaných cieľov.</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c>
          <w:tcPr>
            <w:tcW w:w="5000" w:type="pct"/>
            <w:gridSpan w:val="3"/>
            <w:shd w:val="clear" w:color="auto" w:fill="92D050"/>
            <w:vAlign w:val="center"/>
          </w:tcPr>
          <w:p w:rsidR="0014723D" w:rsidRPr="004B649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sidRPr="004B649D">
              <w:rPr>
                <w:b/>
                <w:sz w:val="18"/>
                <w:szCs w:val="18"/>
              </w:rPr>
              <w:t>.B Spôsob realizácie projektu</w:t>
            </w:r>
          </w:p>
          <w:p w:rsidR="0014723D" w:rsidRPr="004B649D" w:rsidRDefault="0014723D" w:rsidP="006D68BD">
            <w:pPr>
              <w:pStyle w:val="Odsekzoznamu"/>
              <w:autoSpaceDE w:val="0"/>
              <w:autoSpaceDN w:val="0"/>
              <w:adjustRightInd w:val="0"/>
              <w:spacing w:after="0"/>
              <w:ind w:left="1080"/>
              <w:jc w:val="center"/>
              <w:rPr>
                <w:b/>
                <w:sz w:val="18"/>
                <w:szCs w:val="18"/>
              </w:rPr>
            </w:pPr>
          </w:p>
          <w:p w:rsidR="0014723D" w:rsidRPr="004B649D" w:rsidRDefault="00EB5CBE" w:rsidP="006D68BD">
            <w:pPr>
              <w:pStyle w:val="Odsekzoznamu"/>
              <w:autoSpaceDE w:val="0"/>
              <w:autoSpaceDN w:val="0"/>
              <w:adjustRightInd w:val="0"/>
              <w:spacing w:after="0"/>
              <w:ind w:left="0"/>
              <w:jc w:val="center"/>
              <w:rPr>
                <w:sz w:val="18"/>
                <w:szCs w:val="18"/>
              </w:rPr>
            </w:pPr>
            <w:r>
              <w:rPr>
                <w:b/>
                <w:sz w:val="18"/>
                <w:szCs w:val="18"/>
              </w:rPr>
              <w:t>6</w:t>
            </w:r>
            <w:r w:rsidR="0014723D">
              <w:rPr>
                <w:b/>
                <w:sz w:val="18"/>
                <w:szCs w:val="18"/>
              </w:rPr>
              <w:t>.</w:t>
            </w:r>
            <w:r w:rsidR="0014723D" w:rsidRPr="004B649D">
              <w:rPr>
                <w:b/>
                <w:sz w:val="18"/>
                <w:szCs w:val="18"/>
              </w:rPr>
              <w:t xml:space="preserve">B.1  Uskutočniteľnosť </w:t>
            </w:r>
            <w:r w:rsidR="0014723D">
              <w:rPr>
                <w:b/>
                <w:sz w:val="18"/>
                <w:szCs w:val="18"/>
              </w:rPr>
              <w:t>činností</w:t>
            </w:r>
            <w:r w:rsidR="0014723D" w:rsidRPr="004B649D">
              <w:rPr>
                <w:b/>
                <w:sz w:val="18"/>
                <w:szCs w:val="18"/>
              </w:rPr>
              <w:t xml:space="preserve"> projektu</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Nedostatočný</w:t>
            </w:r>
          </w:p>
        </w:tc>
        <w:tc>
          <w:tcPr>
            <w:tcW w:w="3129" w:type="pct"/>
            <w:shd w:val="clear" w:color="auto" w:fill="FFFFFF" w:themeFill="background1"/>
            <w:vAlign w:val="center"/>
          </w:tcPr>
          <w:p w:rsidR="0014723D" w:rsidRPr="004B649D" w:rsidRDefault="0014723D" w:rsidP="006D68BD">
            <w:pPr>
              <w:jc w:val="both"/>
              <w:rPr>
                <w:sz w:val="18"/>
                <w:szCs w:val="18"/>
              </w:rPr>
            </w:pPr>
            <w:r>
              <w:rPr>
                <w:sz w:val="18"/>
                <w:szCs w:val="18"/>
              </w:rPr>
              <w:t>Činnosti</w:t>
            </w:r>
            <w:r w:rsidRPr="004B649D">
              <w:rPr>
                <w:sz w:val="18"/>
                <w:szCs w:val="18"/>
              </w:rPr>
              <w:t xml:space="preserve"> projektu sú nedostatočne popísané, chýbajú hlavné </w:t>
            </w:r>
            <w:r>
              <w:rPr>
                <w:sz w:val="18"/>
                <w:szCs w:val="18"/>
              </w:rPr>
              <w:t>činnosti</w:t>
            </w:r>
            <w:r w:rsidRPr="004B649D">
              <w:rPr>
                <w:sz w:val="18"/>
                <w:szCs w:val="18"/>
              </w:rPr>
              <w:t xml:space="preserve"> súvisiace s  realizáciou projektu a naplnením jeho cieľa.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Dobrý</w:t>
            </w:r>
          </w:p>
        </w:tc>
        <w:tc>
          <w:tcPr>
            <w:tcW w:w="3129" w:type="pct"/>
            <w:shd w:val="clear" w:color="auto" w:fill="FFFFFF" w:themeFill="background1"/>
            <w:vAlign w:val="center"/>
          </w:tcPr>
          <w:p w:rsidR="0014723D" w:rsidRDefault="0014723D" w:rsidP="006D68BD">
            <w:pPr>
              <w:jc w:val="both"/>
              <w:rPr>
                <w:sz w:val="18"/>
                <w:szCs w:val="18"/>
              </w:rPr>
            </w:pPr>
            <w:r>
              <w:rPr>
                <w:sz w:val="18"/>
                <w:szCs w:val="18"/>
              </w:rPr>
              <w:t>Činnosti</w:t>
            </w:r>
            <w:r w:rsidRPr="004B649D">
              <w:rPr>
                <w:sz w:val="18"/>
                <w:szCs w:val="18"/>
              </w:rPr>
              <w:t xml:space="preserve"> projektu sú primerane stanovené a popísané, postup realizácie má logickú nadväznosť. Existujú predpoklady, že cieľ projektu </w:t>
            </w:r>
            <w:r>
              <w:rPr>
                <w:sz w:val="18"/>
                <w:szCs w:val="18"/>
              </w:rPr>
              <w:t xml:space="preserve">by mohol byť dobre </w:t>
            </w:r>
            <w:r w:rsidRPr="004B649D">
              <w:rPr>
                <w:sz w:val="18"/>
                <w:szCs w:val="18"/>
              </w:rPr>
              <w:t>naplnený. Definuje riziká a berie do úvahy  skutočnosti, ktoré môžu mať vplyv na jeho realizáciu. Riziká sú eliminované čiastočne.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Veľmi dobrý</w:t>
            </w:r>
          </w:p>
        </w:tc>
        <w:tc>
          <w:tcPr>
            <w:tcW w:w="3129" w:type="pct"/>
            <w:shd w:val="clear" w:color="auto" w:fill="FFFFFF" w:themeFill="background1"/>
            <w:vAlign w:val="center"/>
          </w:tcPr>
          <w:p w:rsidR="0014723D" w:rsidRPr="004B649D" w:rsidRDefault="0014723D" w:rsidP="006D68BD">
            <w:pPr>
              <w:jc w:val="both"/>
              <w:rPr>
                <w:sz w:val="18"/>
                <w:szCs w:val="18"/>
              </w:rPr>
            </w:pPr>
            <w:r>
              <w:rPr>
                <w:sz w:val="18"/>
                <w:szCs w:val="18"/>
              </w:rPr>
              <w:t>Činnosti</w:t>
            </w:r>
            <w:r w:rsidRPr="004B649D">
              <w:rPr>
                <w:sz w:val="18"/>
                <w:szCs w:val="18"/>
              </w:rPr>
              <w:t xml:space="preserve"> projektu sú </w:t>
            </w:r>
            <w:r>
              <w:rPr>
                <w:sz w:val="18"/>
                <w:szCs w:val="18"/>
              </w:rPr>
              <w:t>veľmi dobre</w:t>
            </w:r>
            <w:r w:rsidRPr="004B649D">
              <w:rPr>
                <w:sz w:val="18"/>
                <w:szCs w:val="18"/>
              </w:rPr>
              <w:t xml:space="preserv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Vynikajúci</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Všetky </w:t>
            </w:r>
            <w:r>
              <w:rPr>
                <w:sz w:val="18"/>
                <w:szCs w:val="18"/>
              </w:rPr>
              <w:t>činnosti</w:t>
            </w:r>
            <w:r w:rsidRPr="004B649D">
              <w:rPr>
                <w:sz w:val="18"/>
                <w:szCs w:val="18"/>
              </w:rPr>
              <w:t xml:space="preserve"> projektu sú reálne stanovené, dostatočne podrobne popísané a majú logickú nadväznosť. Postup realizácie je logicky a zrozumiteľne popísaný. Je reálny predpoklad, že projekt bude </w:t>
            </w:r>
            <w:r>
              <w:rPr>
                <w:sz w:val="18"/>
                <w:szCs w:val="18"/>
              </w:rPr>
              <w:t xml:space="preserve">veľmi </w:t>
            </w:r>
            <w:r w:rsidRPr="004B649D">
              <w:rPr>
                <w:sz w:val="18"/>
                <w:szCs w:val="18"/>
              </w:rPr>
              <w:t xml:space="preserve">úspešne zrealizovaný - obsahuje všetky potrebné </w:t>
            </w:r>
            <w:r>
              <w:rPr>
                <w:sz w:val="18"/>
                <w:szCs w:val="18"/>
              </w:rPr>
              <w:t>činnosti</w:t>
            </w:r>
            <w:r w:rsidRPr="004B649D">
              <w:rPr>
                <w:sz w:val="18"/>
                <w:szCs w:val="18"/>
              </w:rPr>
              <w:t xml:space="preserve"> na dosiahnutie stanoveného cieľa a berie do úvahy všetky skutočnosti, ktoré môžu mať vplyv na jeho realizáciu. Všetky zadefinované riziká sú vhodne eliminované.</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603"/>
        </w:trPr>
        <w:tc>
          <w:tcPr>
            <w:tcW w:w="5000" w:type="pct"/>
            <w:gridSpan w:val="3"/>
            <w:shd w:val="clear" w:color="auto" w:fill="92D050"/>
            <w:vAlign w:val="center"/>
          </w:tcPr>
          <w:p w:rsidR="0014723D" w:rsidRPr="004B649D" w:rsidRDefault="00EB5CBE" w:rsidP="006D68BD">
            <w:pPr>
              <w:jc w:val="center"/>
              <w:rPr>
                <w:sz w:val="18"/>
                <w:szCs w:val="18"/>
              </w:rPr>
            </w:pPr>
            <w:r>
              <w:rPr>
                <w:b/>
                <w:sz w:val="18"/>
                <w:szCs w:val="18"/>
              </w:rPr>
              <w:t>6.</w:t>
            </w:r>
            <w:r w:rsidR="0014723D">
              <w:rPr>
                <w:b/>
                <w:sz w:val="18"/>
                <w:szCs w:val="18"/>
              </w:rPr>
              <w:t xml:space="preserve">B.2  Zosúladenie časového harmonogramu </w:t>
            </w:r>
            <w:r w:rsidR="0014723D" w:rsidRPr="00CF62F8">
              <w:rPr>
                <w:b/>
                <w:sz w:val="18"/>
                <w:szCs w:val="18"/>
              </w:rPr>
              <w:t>s činnosťami</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nie je stanovený</w:t>
            </w:r>
            <w:r>
              <w:rPr>
                <w:sz w:val="18"/>
                <w:szCs w:val="18"/>
              </w:rPr>
              <w:t xml:space="preserve"> </w:t>
            </w:r>
            <w:r w:rsidRPr="004B649D">
              <w:rPr>
                <w:sz w:val="18"/>
                <w:szCs w:val="18"/>
              </w:rPr>
              <w:t xml:space="preserve">reálne a vyžaduje zmeny (harmonogramu, </w:t>
            </w:r>
            <w:r>
              <w:rPr>
                <w:sz w:val="18"/>
                <w:szCs w:val="18"/>
              </w:rPr>
              <w:t>činností</w:t>
            </w:r>
            <w:r w:rsidRPr="004B649D">
              <w:rPr>
                <w:sz w:val="18"/>
                <w:szCs w:val="18"/>
              </w:rPr>
              <w:t>, rozpočtu).</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nie je stanovený</w:t>
            </w:r>
            <w:r>
              <w:rPr>
                <w:sz w:val="18"/>
                <w:szCs w:val="18"/>
              </w:rPr>
              <w:t xml:space="preserve"> ideálne, pravdepodobne budú vyžadované aspoň minimálne zmeny</w:t>
            </w:r>
            <w:r w:rsidRPr="004B649D">
              <w:rPr>
                <w:sz w:val="18"/>
                <w:szCs w:val="18"/>
              </w:rPr>
              <w:t xml:space="preserve"> (harmonogramu, </w:t>
            </w:r>
            <w:r>
              <w:rPr>
                <w:sz w:val="18"/>
                <w:szCs w:val="18"/>
              </w:rPr>
              <w:t>činností</w:t>
            </w:r>
            <w:r w:rsidRPr="004B649D">
              <w:rPr>
                <w:sz w:val="18"/>
                <w:szCs w:val="18"/>
              </w:rPr>
              <w:t>, rozpočtu).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Veľmi dobré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je stanovený </w:t>
            </w:r>
            <w:r>
              <w:rPr>
                <w:sz w:val="18"/>
                <w:szCs w:val="18"/>
              </w:rPr>
              <w:t xml:space="preserve">veľmi </w:t>
            </w:r>
            <w:r w:rsidRPr="004B649D">
              <w:rPr>
                <w:sz w:val="18"/>
                <w:szCs w:val="18"/>
              </w:rPr>
              <w:t>reálne</w:t>
            </w:r>
            <w:r>
              <w:rPr>
                <w:sz w:val="18"/>
                <w:szCs w:val="18"/>
              </w:rPr>
              <w:t xml:space="preserve"> a nie je identifikovaný žiadny problém s realizáciou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Vynikajúce</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Časový harmonogram a postupnosť všetkých </w:t>
            </w:r>
            <w:r>
              <w:rPr>
                <w:sz w:val="18"/>
                <w:szCs w:val="18"/>
              </w:rPr>
              <w:t>činností</w:t>
            </w:r>
            <w:r w:rsidRPr="004B649D">
              <w:rPr>
                <w:sz w:val="18"/>
                <w:szCs w:val="18"/>
              </w:rPr>
              <w:t xml:space="preserve"> je stanovený reálne a je predpoklad úspešného naplnenia cieľov projektu v zmysle predloženého časového harmonogramu. V prípade, že sú identifikované riziká nedodržania harmonogramu, je plne zabezpečená ich eliminácia.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495"/>
        </w:trPr>
        <w:tc>
          <w:tcPr>
            <w:tcW w:w="5000" w:type="pct"/>
            <w:gridSpan w:val="3"/>
            <w:shd w:val="clear" w:color="auto" w:fill="92D050"/>
            <w:vAlign w:val="center"/>
          </w:tcPr>
          <w:p w:rsidR="0014723D" w:rsidRPr="006D68B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sidRPr="004B649D">
              <w:rPr>
                <w:b/>
                <w:sz w:val="18"/>
                <w:szCs w:val="18"/>
              </w:rPr>
              <w:t>.C R</w:t>
            </w:r>
            <w:r w:rsidR="006D68BD">
              <w:rPr>
                <w:b/>
                <w:sz w:val="18"/>
                <w:szCs w:val="18"/>
              </w:rPr>
              <w:t>ozpočet a nákladová efektívnosť</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Rozpočet projektu nepokrýva všetky navrhované </w:t>
            </w:r>
            <w:r>
              <w:rPr>
                <w:sz w:val="18"/>
                <w:szCs w:val="18"/>
              </w:rPr>
              <w:t>činnosti</w:t>
            </w:r>
            <w:r w:rsidRPr="004B649D">
              <w:rPr>
                <w:sz w:val="18"/>
                <w:szCs w:val="18"/>
              </w:rPr>
              <w:t xml:space="preserve"> alebo len čiastočne pokrýva, t.</w:t>
            </w:r>
            <w:r w:rsidR="00D54070">
              <w:rPr>
                <w:sz w:val="18"/>
                <w:szCs w:val="18"/>
              </w:rPr>
              <w:t xml:space="preserve"> </w:t>
            </w:r>
            <w:r w:rsidRPr="004B649D">
              <w:rPr>
                <w:sz w:val="18"/>
                <w:szCs w:val="18"/>
              </w:rPr>
              <w:t>z. projekt je z finančného hľadiska nerealizovateľný alebo len čiastočne realizovateľný.</w:t>
            </w:r>
            <w:r>
              <w:rPr>
                <w:sz w:val="18"/>
                <w:szCs w:val="18"/>
              </w:rPr>
              <w:t xml:space="preserve"> </w:t>
            </w:r>
            <w:r w:rsidRPr="004B649D">
              <w:rPr>
                <w:sz w:val="18"/>
                <w:szCs w:val="18"/>
              </w:rPr>
              <w:t>Žiadateľ určil výšku spolufinancovania s veľkými nepresnosťami. Rozpočet projektu obsahuje matematické chyby.</w:t>
            </w:r>
            <w:r>
              <w:rPr>
                <w:sz w:val="18"/>
                <w:szCs w:val="18"/>
              </w:rPr>
              <w:t xml:space="preserve"> Investičná náročnosť projektu je neadekvátna</w:t>
            </w:r>
            <w:r w:rsidRPr="004B649D">
              <w:rPr>
                <w:sz w:val="18"/>
                <w:szCs w:val="18"/>
              </w:rPr>
              <w:t xml:space="preserve"> rozsahu a typ</w:t>
            </w:r>
            <w:r>
              <w:rPr>
                <w:sz w:val="18"/>
                <w:szCs w:val="18"/>
              </w:rPr>
              <w:t>u projektu (výrazne nadhodnotená alebo podhodnotená</w:t>
            </w:r>
            <w:r w:rsidRPr="004B649D">
              <w:rPr>
                <w:sz w:val="18"/>
                <w:szCs w:val="18"/>
              </w:rPr>
              <w:t>).</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Dobré</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Rozpočet projektu pokrýva realizáciu všetkých </w:t>
            </w:r>
            <w:r>
              <w:rPr>
                <w:sz w:val="18"/>
                <w:szCs w:val="18"/>
              </w:rPr>
              <w:t>činností</w:t>
            </w:r>
            <w:r w:rsidRPr="004B649D">
              <w:rPr>
                <w:sz w:val="18"/>
                <w:szCs w:val="18"/>
              </w:rPr>
              <w:t>. Žiadateľ má zabezpečené dostatočné zdroje  na zabezpečenie úspešnej realizácie. Žiadateľ určil výšku spolufinancovania s malými nepresnosťami (napr. zaokrúhľovanie). Rozpočet neobsahuje matematické chyby.</w:t>
            </w:r>
            <w:r>
              <w:rPr>
                <w:sz w:val="18"/>
                <w:szCs w:val="18"/>
              </w:rPr>
              <w:t xml:space="preserve"> Investičná náročnosť projektu je adekvátna</w:t>
            </w:r>
            <w:r w:rsidRPr="004B649D">
              <w:rPr>
                <w:sz w:val="18"/>
                <w:szCs w:val="18"/>
              </w:rPr>
              <w:t xml:space="preserve"> rozsahu a ty</w:t>
            </w:r>
            <w:r>
              <w:rPr>
                <w:sz w:val="18"/>
                <w:szCs w:val="18"/>
              </w:rPr>
              <w:t>pu projektu (mierne nadhodnotená alebo podhodnotená</w:t>
            </w:r>
            <w:r w:rsidRPr="004B649D">
              <w:rPr>
                <w:sz w:val="18"/>
                <w:szCs w:val="18"/>
              </w:rPr>
              <w:t>).</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Veľmi dobré</w:t>
            </w:r>
          </w:p>
        </w:tc>
        <w:tc>
          <w:tcPr>
            <w:tcW w:w="3129" w:type="pct"/>
            <w:shd w:val="clear" w:color="auto" w:fill="FFFFFF" w:themeFill="background1"/>
            <w:vAlign w:val="center"/>
          </w:tcPr>
          <w:p w:rsidR="0014723D" w:rsidRPr="004B649D" w:rsidRDefault="0014723D" w:rsidP="006D68BD">
            <w:pPr>
              <w:jc w:val="both"/>
              <w:rPr>
                <w:sz w:val="18"/>
                <w:szCs w:val="18"/>
              </w:rPr>
            </w:pPr>
            <w:r>
              <w:rPr>
                <w:sz w:val="18"/>
                <w:szCs w:val="18"/>
              </w:rPr>
              <w:t xml:space="preserve">Rozpočet projektu veľmi dobre zabezpečuje realizáciu projektu, reálne odpovedá zabezpečovaným činnostiam, spolufinancovanie je určené správne rozpočet je bez chýb. Investičná náročnosť projektu veľmi dobre </w:t>
            </w:r>
            <w:r w:rsidRPr="004B649D">
              <w:rPr>
                <w:sz w:val="18"/>
                <w:szCs w:val="18"/>
              </w:rPr>
              <w:t xml:space="preserve"> </w:t>
            </w:r>
            <w:r>
              <w:rPr>
                <w:sz w:val="18"/>
                <w:szCs w:val="18"/>
              </w:rPr>
              <w:t xml:space="preserve">odzrkadľujú </w:t>
            </w:r>
            <w:r w:rsidRPr="004B649D">
              <w:rPr>
                <w:sz w:val="18"/>
                <w:szCs w:val="18"/>
              </w:rPr>
              <w:t>rozsah a</w:t>
            </w:r>
            <w:r>
              <w:rPr>
                <w:sz w:val="18"/>
                <w:szCs w:val="18"/>
              </w:rPr>
              <w:t> </w:t>
            </w:r>
            <w:r w:rsidRPr="004B649D">
              <w:rPr>
                <w:sz w:val="18"/>
                <w:szCs w:val="18"/>
              </w:rPr>
              <w:t>typ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V</w:t>
            </w:r>
            <w:r>
              <w:rPr>
                <w:sz w:val="18"/>
                <w:szCs w:val="18"/>
              </w:rPr>
              <w:t>ynikajúce</w:t>
            </w:r>
          </w:p>
        </w:tc>
        <w:tc>
          <w:tcPr>
            <w:tcW w:w="3129" w:type="pct"/>
            <w:shd w:val="clear" w:color="auto" w:fill="FFFFFF" w:themeFill="background1"/>
            <w:vAlign w:val="center"/>
          </w:tcPr>
          <w:p w:rsidR="0014723D" w:rsidRPr="004B649D" w:rsidRDefault="0014723D" w:rsidP="006D68BD">
            <w:pPr>
              <w:jc w:val="both"/>
              <w:rPr>
                <w:sz w:val="18"/>
                <w:szCs w:val="18"/>
              </w:rPr>
            </w:pPr>
            <w:r w:rsidRPr="004B649D">
              <w:rPr>
                <w:sz w:val="18"/>
                <w:szCs w:val="18"/>
              </w:rPr>
              <w:t xml:space="preserve">Rozpočet projektu </w:t>
            </w:r>
            <w:r>
              <w:rPr>
                <w:sz w:val="18"/>
                <w:szCs w:val="18"/>
              </w:rPr>
              <w:t xml:space="preserve">vynikajúco </w:t>
            </w:r>
            <w:r w:rsidRPr="004B649D">
              <w:rPr>
                <w:sz w:val="18"/>
                <w:szCs w:val="18"/>
              </w:rPr>
              <w:t xml:space="preserve">pokrýva realizáciu všetkých </w:t>
            </w:r>
            <w:r>
              <w:rPr>
                <w:sz w:val="18"/>
                <w:szCs w:val="18"/>
              </w:rPr>
              <w:t>projektovaných činností</w:t>
            </w:r>
            <w:r w:rsidRPr="004B649D">
              <w:rPr>
                <w:sz w:val="18"/>
                <w:szCs w:val="18"/>
              </w:rPr>
              <w:t xml:space="preserve">. Žiadateľ má zabezpečené dostatočné zdroje  na zabezpečenie úspešnej realizácie. Žiadateľ určil výšku spolufinancovania správne. Rozpočet neobsahuje matematické  chyby. </w:t>
            </w:r>
            <w:r>
              <w:rPr>
                <w:sz w:val="18"/>
                <w:szCs w:val="18"/>
              </w:rPr>
              <w:t xml:space="preserve">Investičná náročnosť projektu je ideálna k </w:t>
            </w:r>
            <w:r w:rsidRPr="004B649D">
              <w:rPr>
                <w:sz w:val="18"/>
                <w:szCs w:val="18"/>
              </w:rPr>
              <w:t>rozsahu a typu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593"/>
        </w:trPr>
        <w:tc>
          <w:tcPr>
            <w:tcW w:w="5000" w:type="pct"/>
            <w:gridSpan w:val="3"/>
            <w:shd w:val="clear" w:color="auto" w:fill="92D050"/>
            <w:vAlign w:val="center"/>
          </w:tcPr>
          <w:p w:rsidR="0014723D" w:rsidRPr="004B649D" w:rsidRDefault="00EB5CBE" w:rsidP="006D68BD">
            <w:pPr>
              <w:pStyle w:val="Odsekzoznamu"/>
              <w:shd w:val="clear" w:color="auto" w:fill="92D050"/>
              <w:autoSpaceDE w:val="0"/>
              <w:autoSpaceDN w:val="0"/>
              <w:adjustRightInd w:val="0"/>
              <w:spacing w:after="0"/>
              <w:ind w:left="0"/>
              <w:jc w:val="center"/>
              <w:rPr>
                <w:b/>
                <w:sz w:val="18"/>
                <w:szCs w:val="18"/>
              </w:rPr>
            </w:pPr>
            <w:r>
              <w:rPr>
                <w:b/>
                <w:sz w:val="18"/>
                <w:szCs w:val="18"/>
              </w:rPr>
              <w:t>6</w:t>
            </w:r>
            <w:r w:rsidR="0014723D" w:rsidRPr="004B649D">
              <w:rPr>
                <w:b/>
                <w:sz w:val="18"/>
                <w:szCs w:val="18"/>
              </w:rPr>
              <w:t>.D Administratívna, odborná a technická kapacita žiadateľa</w:t>
            </w:r>
          </w:p>
          <w:p w:rsidR="0014723D" w:rsidRPr="004B649D" w:rsidRDefault="00EB5CBE" w:rsidP="006D68BD">
            <w:pPr>
              <w:pStyle w:val="Odsekzoznamu"/>
              <w:shd w:val="clear" w:color="auto" w:fill="92D050"/>
              <w:autoSpaceDE w:val="0"/>
              <w:autoSpaceDN w:val="0"/>
              <w:adjustRightInd w:val="0"/>
              <w:spacing w:after="0"/>
              <w:ind w:left="0"/>
              <w:jc w:val="center"/>
              <w:rPr>
                <w:sz w:val="18"/>
                <w:szCs w:val="18"/>
              </w:rPr>
            </w:pPr>
            <w:r>
              <w:rPr>
                <w:b/>
                <w:sz w:val="18"/>
                <w:szCs w:val="18"/>
              </w:rPr>
              <w:t>6</w:t>
            </w:r>
            <w:r w:rsidR="0014723D">
              <w:rPr>
                <w:b/>
                <w:sz w:val="18"/>
                <w:szCs w:val="18"/>
              </w:rPr>
              <w:t>.</w:t>
            </w:r>
            <w:r w:rsidR="0014723D" w:rsidRPr="004B649D">
              <w:rPr>
                <w:b/>
                <w:sz w:val="18"/>
                <w:szCs w:val="18"/>
              </w:rPr>
              <w:t>D.1  Preukázateľnosť dostatočných odborných skúsenosti žiadateľa</w:t>
            </w:r>
          </w:p>
        </w:tc>
      </w:tr>
      <w:tr w:rsidR="0014723D" w:rsidRPr="004B649D" w:rsidTr="00CD41B1">
        <w:trPr>
          <w:cantSplit/>
          <w:trHeight w:val="301"/>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w:t>
            </w:r>
            <w:r>
              <w:rPr>
                <w:sz w:val="18"/>
                <w:szCs w:val="18"/>
              </w:rPr>
              <w:t>v minulosti sám alebo s pomocou iných osôb</w:t>
            </w:r>
            <w:r w:rsidRPr="004B649D">
              <w:rPr>
                <w:sz w:val="18"/>
                <w:szCs w:val="18"/>
              </w:rPr>
              <w:t xml:space="preserve"> nezrealizoval žiadne investičné akcie. </w:t>
            </w:r>
            <w:r>
              <w:rPr>
                <w:sz w:val="18"/>
                <w:szCs w:val="18"/>
              </w:rPr>
              <w:t xml:space="preserve"> Zároveň nemá odborné skúsenosti s realizovaním činností súvisiacich s projektom.</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Pr>
                <w:sz w:val="18"/>
                <w:szCs w:val="18"/>
              </w:rPr>
              <w:t>Dobrá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skúsenosti s realizáciou </w:t>
            </w:r>
            <w:r>
              <w:rPr>
                <w:sz w:val="18"/>
                <w:szCs w:val="18"/>
              </w:rPr>
              <w:t>činností</w:t>
            </w:r>
            <w:r w:rsidRPr="004B649D">
              <w:rPr>
                <w:sz w:val="18"/>
                <w:szCs w:val="18"/>
              </w:rPr>
              <w:t xml:space="preserve"> v príslušnej oblasti</w:t>
            </w:r>
            <w:r>
              <w:rPr>
                <w:sz w:val="18"/>
                <w:szCs w:val="18"/>
              </w:rPr>
              <w:t>. Zároveň vie preukázať aj odbornú spôsobilosť na zabezpečenie požadovaných činností.</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Veľmi dobrá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 xml:space="preserve">veľmi dobré </w:t>
            </w:r>
            <w:r w:rsidRPr="004B649D">
              <w:rPr>
                <w:sz w:val="18"/>
                <w:szCs w:val="18"/>
              </w:rPr>
              <w:t xml:space="preserve">skúsenosti s realizáciou </w:t>
            </w:r>
            <w:r>
              <w:rPr>
                <w:sz w:val="18"/>
                <w:szCs w:val="18"/>
              </w:rPr>
              <w:t>činností</w:t>
            </w:r>
            <w:r w:rsidRPr="004B649D">
              <w:rPr>
                <w:sz w:val="18"/>
                <w:szCs w:val="18"/>
              </w:rPr>
              <w:t xml:space="preserve"> v príslušnej oblasti</w:t>
            </w:r>
            <w:r>
              <w:rPr>
                <w:sz w:val="18"/>
                <w:szCs w:val="18"/>
              </w:rPr>
              <w:t>. Zároveň vie preukázať aj odbornú a technickú spôsobilosť na veľmi dobré zabezpečenie požadovaných činností a realizácie projektu.</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w:t>
            </w:r>
            <w:r>
              <w:rPr>
                <w:sz w:val="18"/>
                <w:szCs w:val="18"/>
              </w:rPr>
              <w:t>ynikajúca</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sám alebo s pomocou iných osôb</w:t>
            </w:r>
            <w:r w:rsidRPr="004B649D">
              <w:rPr>
                <w:sz w:val="18"/>
                <w:szCs w:val="18"/>
              </w:rPr>
              <w:t xml:space="preserve"> </w:t>
            </w:r>
            <w:r>
              <w:rPr>
                <w:sz w:val="18"/>
                <w:szCs w:val="18"/>
              </w:rPr>
              <w:t>vynikajúce</w:t>
            </w:r>
            <w:r w:rsidRPr="004B649D">
              <w:rPr>
                <w:sz w:val="18"/>
                <w:szCs w:val="18"/>
              </w:rPr>
              <w:t xml:space="preserve"> odborné skúsenosti v príslušnej oblasti</w:t>
            </w:r>
            <w:r>
              <w:rPr>
                <w:sz w:val="18"/>
                <w:szCs w:val="18"/>
              </w:rPr>
              <w:t xml:space="preserve"> a vie dokladovať veľmi dobrú schopnosť zabezpečiť realizáciu investície z technickej stránky prostredníctvom deklarovaných skúseností.</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505"/>
        </w:trPr>
        <w:tc>
          <w:tcPr>
            <w:tcW w:w="5000" w:type="pct"/>
            <w:gridSpan w:val="3"/>
            <w:shd w:val="clear" w:color="auto" w:fill="92D050"/>
            <w:vAlign w:val="center"/>
          </w:tcPr>
          <w:p w:rsidR="0014723D" w:rsidRPr="006D68B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w:t>
            </w:r>
            <w:r w:rsidR="0014723D" w:rsidRPr="004B649D">
              <w:rPr>
                <w:b/>
                <w:sz w:val="18"/>
                <w:szCs w:val="18"/>
              </w:rPr>
              <w:t>D.2  Zabezpe</w:t>
            </w:r>
            <w:r w:rsidR="006D68BD">
              <w:rPr>
                <w:b/>
                <w:sz w:val="18"/>
                <w:szCs w:val="18"/>
              </w:rPr>
              <w:t>čenie administratívnych kapacít</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w:t>
            </w:r>
            <w:r>
              <w:rPr>
                <w:b/>
                <w:sz w:val="18"/>
                <w:szCs w:val="18"/>
              </w:rPr>
              <w:t>o</w:t>
            </w:r>
            <w:r w:rsidRPr="004B649D">
              <w:rPr>
                <w:b/>
                <w:sz w:val="18"/>
                <w:szCs w:val="18"/>
              </w:rPr>
              <w:t>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Nedostatočné</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Žiadateľ nemá</w:t>
            </w:r>
            <w:r>
              <w:rPr>
                <w:sz w:val="18"/>
                <w:szCs w:val="18"/>
              </w:rPr>
              <w:t xml:space="preserve"> sám alebo s pomocou iných osôb</w:t>
            </w:r>
            <w:r w:rsidRPr="004B649D">
              <w:rPr>
                <w:sz w:val="18"/>
                <w:szCs w:val="18"/>
              </w:rPr>
              <w:t xml:space="preserve"> definované administratívne kapacity na zabezpečenie realizácie projektu  (nie sú určené zodpovednosti za všetky </w:t>
            </w:r>
            <w:r>
              <w:rPr>
                <w:sz w:val="18"/>
                <w:szCs w:val="18"/>
              </w:rPr>
              <w:t>činnosti</w:t>
            </w:r>
            <w:r w:rsidRPr="004B649D">
              <w:rPr>
                <w:sz w:val="18"/>
                <w:szCs w:val="18"/>
              </w:rPr>
              <w:t xml:space="preserve"> resp. nie je definované ako bude projekt administr</w:t>
            </w:r>
            <w:r>
              <w:rPr>
                <w:sz w:val="18"/>
                <w:szCs w:val="18"/>
              </w:rPr>
              <w:t>atívne zabezpečený počas</w:t>
            </w:r>
            <w:r w:rsidRPr="004B649D">
              <w:rPr>
                <w:sz w:val="18"/>
                <w:szCs w:val="18"/>
              </w:rPr>
              <w:t xml:space="preserve"> realizácie projektu).</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Dobré</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Žiadateľ má dostatočne a účelne definované administratívne kapacity na zabezpečenie realizácie projektu  v rámci celej doby trvania.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1</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Veľmi dobré</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veľmi dobre</w:t>
            </w:r>
            <w:r w:rsidRPr="004B649D">
              <w:rPr>
                <w:sz w:val="18"/>
                <w:szCs w:val="18"/>
              </w:rPr>
              <w:t xml:space="preserve"> definované administratívne kapacity na zabezpečenie realizácie projektu  v rámci celej doby trvania.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Vynikajúce</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Žiadateľ má </w:t>
            </w:r>
            <w:r>
              <w:rPr>
                <w:sz w:val="18"/>
                <w:szCs w:val="18"/>
              </w:rPr>
              <w:t>sám alebo s pomocou iných osôb</w:t>
            </w:r>
            <w:r w:rsidRPr="004B649D">
              <w:rPr>
                <w:sz w:val="18"/>
                <w:szCs w:val="18"/>
              </w:rPr>
              <w:t xml:space="preserve"> </w:t>
            </w:r>
            <w:r>
              <w:rPr>
                <w:sz w:val="18"/>
                <w:szCs w:val="18"/>
              </w:rPr>
              <w:t>nadštandardné a vynikajúco</w:t>
            </w:r>
            <w:r w:rsidRPr="004B649D">
              <w:rPr>
                <w:sz w:val="18"/>
                <w:szCs w:val="18"/>
              </w:rPr>
              <w:t xml:space="preserve"> definované administratívne kapacity na zabezpečenie realizácie projektu  v rámci celej doby trvania.</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582"/>
        </w:trPr>
        <w:tc>
          <w:tcPr>
            <w:tcW w:w="5000" w:type="pct"/>
            <w:gridSpan w:val="3"/>
            <w:shd w:val="clear" w:color="auto" w:fill="92D050"/>
            <w:vAlign w:val="center"/>
          </w:tcPr>
          <w:p w:rsidR="0014723D" w:rsidRPr="004B649D" w:rsidRDefault="00EB5CBE" w:rsidP="006D68BD">
            <w:pPr>
              <w:pStyle w:val="Odsekzoznamu"/>
              <w:shd w:val="clear" w:color="auto" w:fill="92D050"/>
              <w:autoSpaceDE w:val="0"/>
              <w:autoSpaceDN w:val="0"/>
              <w:adjustRightInd w:val="0"/>
              <w:spacing w:after="0"/>
              <w:ind w:left="0"/>
              <w:jc w:val="center"/>
              <w:rPr>
                <w:b/>
                <w:sz w:val="18"/>
                <w:szCs w:val="18"/>
              </w:rPr>
            </w:pPr>
            <w:r>
              <w:rPr>
                <w:b/>
                <w:sz w:val="18"/>
                <w:szCs w:val="18"/>
              </w:rPr>
              <w:t>6</w:t>
            </w:r>
            <w:r w:rsidR="0014723D" w:rsidRPr="004B649D">
              <w:rPr>
                <w:b/>
                <w:sz w:val="18"/>
                <w:szCs w:val="18"/>
              </w:rPr>
              <w:t>.E Udržateľnosť projektu</w:t>
            </w:r>
          </w:p>
          <w:p w:rsidR="0014723D" w:rsidRPr="006D68BD" w:rsidRDefault="00EB5CBE" w:rsidP="006D68BD">
            <w:pPr>
              <w:pStyle w:val="Odsekzoznamu"/>
              <w:shd w:val="clear" w:color="auto" w:fill="92D050"/>
              <w:autoSpaceDE w:val="0"/>
              <w:autoSpaceDN w:val="0"/>
              <w:adjustRightInd w:val="0"/>
              <w:spacing w:after="0"/>
              <w:ind w:left="0"/>
              <w:jc w:val="center"/>
              <w:rPr>
                <w:b/>
                <w:sz w:val="18"/>
                <w:szCs w:val="18"/>
              </w:rPr>
            </w:pPr>
            <w:r>
              <w:rPr>
                <w:b/>
                <w:sz w:val="18"/>
                <w:szCs w:val="18"/>
              </w:rPr>
              <w:t>6</w:t>
            </w:r>
            <w:r w:rsidR="0014723D">
              <w:rPr>
                <w:b/>
                <w:sz w:val="18"/>
                <w:szCs w:val="18"/>
              </w:rPr>
              <w:t xml:space="preserve">.E.1  Finančná, technologická a technická  </w:t>
            </w:r>
            <w:r w:rsidR="006D68BD">
              <w:rPr>
                <w:b/>
                <w:sz w:val="18"/>
                <w:szCs w:val="18"/>
              </w:rPr>
              <w:t>udržateľnosť výsledkov projektu</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Nedostatočná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Projekt </w:t>
            </w:r>
            <w:r>
              <w:rPr>
                <w:sz w:val="18"/>
                <w:szCs w:val="18"/>
              </w:rPr>
              <w:t xml:space="preserve"> nie je v súlade s trend</w:t>
            </w:r>
            <w:r w:rsidRPr="004B649D">
              <w:rPr>
                <w:sz w:val="18"/>
                <w:szCs w:val="18"/>
              </w:rPr>
              <w:t>mi vývoja v príslušnej oblasti</w:t>
            </w:r>
            <w:r>
              <w:rPr>
                <w:sz w:val="18"/>
                <w:szCs w:val="18"/>
              </w:rPr>
              <w:t>. Projekt je finančne neudržateľný a technologicky zastaraný. Sú v ňom použité morálne zastarané alebo výbehové technológie.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0</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Dobrá</w:t>
            </w:r>
          </w:p>
        </w:tc>
        <w:tc>
          <w:tcPr>
            <w:tcW w:w="3129" w:type="pct"/>
            <w:shd w:val="clear" w:color="auto" w:fill="FFFFFF" w:themeFill="background1"/>
            <w:vAlign w:val="center"/>
          </w:tcPr>
          <w:p w:rsidR="0014723D" w:rsidRPr="004B649D" w:rsidRDefault="0014723D" w:rsidP="00CC3BDF">
            <w:pPr>
              <w:jc w:val="both"/>
              <w:rPr>
                <w:sz w:val="18"/>
                <w:szCs w:val="18"/>
              </w:rPr>
            </w:pPr>
            <w:r>
              <w:rPr>
                <w:sz w:val="18"/>
                <w:szCs w:val="18"/>
              </w:rPr>
              <w:t>Projekt je v súlade s trend</w:t>
            </w:r>
            <w:r w:rsidRPr="004B649D">
              <w:rPr>
                <w:sz w:val="18"/>
                <w:szCs w:val="18"/>
              </w:rPr>
              <w:t xml:space="preserve">mi vývoja v príslušnej oblasti a žiadateľ popisuje finančnú udržateľnosť výsledkov projektu, ktorá je odzrkadlená aj vo finančnej analýze projektu. </w:t>
            </w:r>
            <w:r>
              <w:rPr>
                <w:sz w:val="18"/>
                <w:szCs w:val="18"/>
              </w:rPr>
              <w:t>Technologicky a technicky  je projekt primerane riešený.</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1</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Veľmi dobrá</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Žiadateľ má stabilné a dostatočné zdroje financovan</w:t>
            </w:r>
            <w:r>
              <w:rPr>
                <w:sz w:val="18"/>
                <w:szCs w:val="18"/>
              </w:rPr>
              <w:t>ia. Projekt je v súlade s trend</w:t>
            </w:r>
            <w:r w:rsidRPr="004B649D">
              <w:rPr>
                <w:sz w:val="18"/>
                <w:szCs w:val="18"/>
              </w:rPr>
              <w:t xml:space="preserve">mi vývoja v príslušnej oblasti a žiadateľ popisuje finančnú udržateľnosť výsledkov projektu, </w:t>
            </w:r>
            <w:r w:rsidRPr="00F42B0E">
              <w:rPr>
                <w:sz w:val="18"/>
                <w:szCs w:val="18"/>
              </w:rPr>
              <w:t>ktorá je odzrkadlená aj vo finančnej analýze projektu. Finančná analýza projektu neuvádza riziká v oblasti financovania.</w:t>
            </w:r>
            <w:r>
              <w:rPr>
                <w:sz w:val="18"/>
                <w:szCs w:val="18"/>
              </w:rPr>
              <w:t xml:space="preserve"> Technologicky a technicky je projekt veľmi dobre riešený.</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sz w:val="18"/>
                <w:szCs w:val="18"/>
              </w:rPr>
              <w:t>V</w:t>
            </w:r>
            <w:r>
              <w:rPr>
                <w:sz w:val="18"/>
                <w:szCs w:val="18"/>
              </w:rPr>
              <w:t>ynikajúca</w:t>
            </w:r>
          </w:p>
        </w:tc>
        <w:tc>
          <w:tcPr>
            <w:tcW w:w="3129" w:type="pct"/>
            <w:shd w:val="clear" w:color="auto" w:fill="FFFFFF" w:themeFill="background1"/>
            <w:vAlign w:val="center"/>
          </w:tcPr>
          <w:p w:rsidR="006D68BD" w:rsidRPr="004B649D" w:rsidRDefault="0014723D" w:rsidP="00CC3BDF">
            <w:pPr>
              <w:jc w:val="both"/>
              <w:rPr>
                <w:sz w:val="18"/>
                <w:szCs w:val="18"/>
              </w:rPr>
            </w:pPr>
            <w:r w:rsidRPr="004B649D">
              <w:rPr>
                <w:sz w:val="18"/>
                <w:szCs w:val="18"/>
              </w:rPr>
              <w:t>Žiadateľ má stabilné a dostatočné zdroje financovan</w:t>
            </w:r>
            <w:r>
              <w:rPr>
                <w:sz w:val="18"/>
                <w:szCs w:val="18"/>
              </w:rPr>
              <w:t>ia. Projekt je v súlade s trend</w:t>
            </w:r>
            <w:r w:rsidRPr="004B649D">
              <w:rPr>
                <w:sz w:val="18"/>
                <w:szCs w:val="18"/>
              </w:rPr>
              <w:t>mi vývoja v príslušnej oblasti</w:t>
            </w:r>
            <w:r>
              <w:rPr>
                <w:sz w:val="18"/>
                <w:szCs w:val="18"/>
              </w:rPr>
              <w:t xml:space="preserve">. </w:t>
            </w:r>
            <w:r w:rsidRPr="004B649D">
              <w:rPr>
                <w:sz w:val="18"/>
                <w:szCs w:val="18"/>
              </w:rPr>
              <w:t xml:space="preserve"> </w:t>
            </w:r>
            <w:r>
              <w:rPr>
                <w:sz w:val="18"/>
                <w:szCs w:val="18"/>
              </w:rPr>
              <w:t>Finančná</w:t>
            </w:r>
            <w:r w:rsidRPr="004B649D">
              <w:rPr>
                <w:sz w:val="18"/>
                <w:szCs w:val="18"/>
              </w:rPr>
              <w:t xml:space="preserve"> udržateľnosť výsledkov projektu </w:t>
            </w:r>
            <w:r>
              <w:rPr>
                <w:sz w:val="18"/>
                <w:szCs w:val="18"/>
              </w:rPr>
              <w:t>je veľmi dobrá a  presne popísaná.  Všetky riziká sú vynikajúco eliminované. Sú použité najmodernejšie technológie a techniky.</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r w:rsidR="0014723D" w:rsidRPr="004B649D" w:rsidTr="006D68BD">
        <w:trPr>
          <w:trHeight w:val="424"/>
        </w:trPr>
        <w:tc>
          <w:tcPr>
            <w:tcW w:w="5000" w:type="pct"/>
            <w:gridSpan w:val="3"/>
            <w:shd w:val="clear" w:color="auto" w:fill="92D050"/>
            <w:vAlign w:val="center"/>
          </w:tcPr>
          <w:p w:rsidR="0014723D" w:rsidRPr="006D68BD" w:rsidRDefault="00EB5CBE" w:rsidP="006D68BD">
            <w:pPr>
              <w:pStyle w:val="Odsekzoznamu"/>
              <w:autoSpaceDE w:val="0"/>
              <w:autoSpaceDN w:val="0"/>
              <w:adjustRightInd w:val="0"/>
              <w:spacing w:after="0"/>
              <w:ind w:left="0"/>
              <w:jc w:val="center"/>
              <w:rPr>
                <w:b/>
                <w:sz w:val="18"/>
                <w:szCs w:val="18"/>
              </w:rPr>
            </w:pPr>
            <w:r>
              <w:rPr>
                <w:b/>
                <w:sz w:val="18"/>
                <w:szCs w:val="18"/>
              </w:rPr>
              <w:t>6</w:t>
            </w:r>
            <w:r w:rsidR="0014723D">
              <w:rPr>
                <w:b/>
                <w:sz w:val="18"/>
                <w:szCs w:val="18"/>
              </w:rPr>
              <w:t>.</w:t>
            </w:r>
            <w:r w:rsidR="0014723D" w:rsidRPr="004B649D">
              <w:rPr>
                <w:b/>
                <w:sz w:val="18"/>
                <w:szCs w:val="18"/>
              </w:rPr>
              <w:t>E.</w:t>
            </w:r>
            <w:r w:rsidR="0014723D">
              <w:rPr>
                <w:b/>
                <w:sz w:val="18"/>
                <w:szCs w:val="18"/>
              </w:rPr>
              <w:t>2</w:t>
            </w:r>
            <w:r w:rsidR="0014723D" w:rsidRPr="004B649D">
              <w:rPr>
                <w:b/>
                <w:sz w:val="18"/>
                <w:szCs w:val="18"/>
              </w:rPr>
              <w:t xml:space="preserve">  Multipl</w:t>
            </w:r>
            <w:r w:rsidR="006D68BD">
              <w:rPr>
                <w:b/>
                <w:sz w:val="18"/>
                <w:szCs w:val="18"/>
              </w:rPr>
              <w:t>ikačný efekt výsledkov projektu</w:t>
            </w:r>
          </w:p>
        </w:tc>
      </w:tr>
      <w:tr w:rsidR="0014723D" w:rsidRPr="004B649D" w:rsidTr="00CC3BDF">
        <w:trPr>
          <w:cantSplit/>
        </w:trPr>
        <w:tc>
          <w:tcPr>
            <w:tcW w:w="1127"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Rozpätie</w:t>
            </w:r>
          </w:p>
        </w:tc>
        <w:tc>
          <w:tcPr>
            <w:tcW w:w="3129"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Popis</w:t>
            </w:r>
          </w:p>
        </w:tc>
        <w:tc>
          <w:tcPr>
            <w:tcW w:w="744" w:type="pct"/>
            <w:shd w:val="clear" w:color="auto" w:fill="FFFFFF" w:themeFill="background1"/>
            <w:vAlign w:val="center"/>
          </w:tcPr>
          <w:p w:rsidR="0014723D" w:rsidRPr="004B649D" w:rsidRDefault="0014723D" w:rsidP="006D68BD">
            <w:pPr>
              <w:jc w:val="center"/>
              <w:rPr>
                <w:b/>
                <w:sz w:val="18"/>
                <w:szCs w:val="18"/>
              </w:rPr>
            </w:pPr>
            <w:r w:rsidRPr="004B649D">
              <w:rPr>
                <w:b/>
                <w:sz w:val="18"/>
                <w:szCs w:val="18"/>
              </w:rPr>
              <w:t>Body</w:t>
            </w:r>
          </w:p>
        </w:tc>
      </w:tr>
      <w:tr w:rsidR="0014723D" w:rsidRPr="004B649D" w:rsidTr="00CC3BDF">
        <w:trPr>
          <w:cantSplit/>
          <w:trHeight w:val="286"/>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Nedostatočný</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Projekt nepreukazuje žiadne multiplikačné efekty.</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0</w:t>
            </w:r>
          </w:p>
        </w:tc>
      </w:tr>
      <w:tr w:rsidR="0014723D" w:rsidRPr="004B649D" w:rsidTr="00CC3BDF">
        <w:trPr>
          <w:cantSplit/>
          <w:trHeight w:val="311"/>
        </w:trPr>
        <w:tc>
          <w:tcPr>
            <w:tcW w:w="1127" w:type="pct"/>
            <w:shd w:val="clear" w:color="auto" w:fill="FFFFFF" w:themeFill="background1"/>
            <w:vAlign w:val="center"/>
          </w:tcPr>
          <w:p w:rsidR="0014723D" w:rsidRPr="004B649D" w:rsidRDefault="0014723D" w:rsidP="006D68BD">
            <w:pPr>
              <w:jc w:val="center"/>
              <w:rPr>
                <w:sz w:val="18"/>
                <w:szCs w:val="18"/>
              </w:rPr>
            </w:pPr>
            <w:r>
              <w:rPr>
                <w:sz w:val="18"/>
                <w:szCs w:val="18"/>
              </w:rPr>
              <w:t>Dobrý</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Projekt </w:t>
            </w:r>
            <w:r>
              <w:rPr>
                <w:sz w:val="18"/>
                <w:szCs w:val="18"/>
              </w:rPr>
              <w:t xml:space="preserve">čiastočne </w:t>
            </w:r>
            <w:r w:rsidRPr="004B649D">
              <w:rPr>
                <w:sz w:val="18"/>
                <w:szCs w:val="18"/>
              </w:rPr>
              <w:t>podnecuje realizáciu ďalších či</w:t>
            </w:r>
            <w:r>
              <w:rPr>
                <w:sz w:val="18"/>
                <w:szCs w:val="18"/>
              </w:rPr>
              <w:t>nností</w:t>
            </w:r>
            <w:r w:rsidRPr="004B649D">
              <w:rPr>
                <w:sz w:val="18"/>
                <w:szCs w:val="18"/>
              </w:rPr>
              <w:t>, formy spolupráce alebo šírenie dobrej praxe.</w:t>
            </w:r>
          </w:p>
        </w:tc>
        <w:tc>
          <w:tcPr>
            <w:tcW w:w="744" w:type="pct"/>
            <w:shd w:val="clear" w:color="auto" w:fill="FFFFFF" w:themeFill="background1"/>
            <w:vAlign w:val="center"/>
          </w:tcPr>
          <w:p w:rsidR="0014723D" w:rsidRPr="004B649D" w:rsidRDefault="0014723D" w:rsidP="006D68BD">
            <w:pPr>
              <w:jc w:val="center"/>
              <w:rPr>
                <w:sz w:val="18"/>
                <w:szCs w:val="18"/>
              </w:rPr>
            </w:pPr>
            <w:r w:rsidRPr="004B649D">
              <w:rPr>
                <w:sz w:val="18"/>
                <w:szCs w:val="18"/>
              </w:rPr>
              <w:t>1</w:t>
            </w:r>
          </w:p>
        </w:tc>
      </w:tr>
      <w:tr w:rsidR="0014723D" w:rsidRPr="004B649D" w:rsidTr="00CC3BDF">
        <w:trPr>
          <w:cantSplit/>
        </w:trPr>
        <w:tc>
          <w:tcPr>
            <w:tcW w:w="1127" w:type="pct"/>
            <w:shd w:val="clear" w:color="auto" w:fill="FFFFFF" w:themeFill="background1"/>
            <w:vAlign w:val="center"/>
          </w:tcPr>
          <w:p w:rsidR="0014723D" w:rsidRDefault="0014723D" w:rsidP="006D68BD">
            <w:pPr>
              <w:jc w:val="center"/>
              <w:rPr>
                <w:sz w:val="18"/>
                <w:szCs w:val="18"/>
              </w:rPr>
            </w:pPr>
            <w:r>
              <w:rPr>
                <w:sz w:val="18"/>
                <w:szCs w:val="18"/>
              </w:rPr>
              <w:t>Veľmi dobrý</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Projekt</w:t>
            </w:r>
            <w:r>
              <w:rPr>
                <w:sz w:val="18"/>
                <w:szCs w:val="18"/>
              </w:rPr>
              <w:t xml:space="preserve"> </w:t>
            </w:r>
            <w:r w:rsidRPr="004B649D">
              <w:rPr>
                <w:sz w:val="18"/>
                <w:szCs w:val="18"/>
              </w:rPr>
              <w:t>podnecuj</w:t>
            </w:r>
            <w:r>
              <w:rPr>
                <w:sz w:val="18"/>
                <w:szCs w:val="18"/>
              </w:rPr>
              <w:t>e realizáciu ďalších činností</w:t>
            </w:r>
            <w:r w:rsidRPr="004B649D">
              <w:rPr>
                <w:sz w:val="18"/>
                <w:szCs w:val="18"/>
              </w:rPr>
              <w:t>, formy spolupráce alebo šírenie dobrej praxe.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2</w:t>
            </w:r>
          </w:p>
        </w:tc>
      </w:tr>
      <w:tr w:rsidR="0014723D" w:rsidRPr="004B649D" w:rsidTr="00CC3BDF">
        <w:trPr>
          <w:cantSplit/>
        </w:trPr>
        <w:tc>
          <w:tcPr>
            <w:tcW w:w="1127" w:type="pct"/>
            <w:shd w:val="clear" w:color="auto" w:fill="FFFFFF" w:themeFill="background1"/>
            <w:vAlign w:val="center"/>
          </w:tcPr>
          <w:p w:rsidR="0014723D" w:rsidRPr="006D68BD" w:rsidRDefault="0014723D" w:rsidP="006D68BD">
            <w:pPr>
              <w:jc w:val="center"/>
              <w:rPr>
                <w:sz w:val="18"/>
                <w:szCs w:val="18"/>
              </w:rPr>
            </w:pPr>
            <w:r w:rsidRPr="006D68BD">
              <w:rPr>
                <w:sz w:val="18"/>
                <w:szCs w:val="18"/>
              </w:rPr>
              <w:t>Vynikajúci</w:t>
            </w:r>
          </w:p>
        </w:tc>
        <w:tc>
          <w:tcPr>
            <w:tcW w:w="3129" w:type="pct"/>
            <w:shd w:val="clear" w:color="auto" w:fill="FFFFFF" w:themeFill="background1"/>
            <w:vAlign w:val="center"/>
          </w:tcPr>
          <w:p w:rsidR="0014723D" w:rsidRPr="004B649D" w:rsidRDefault="0014723D" w:rsidP="00CC3BDF">
            <w:pPr>
              <w:jc w:val="both"/>
              <w:rPr>
                <w:sz w:val="18"/>
                <w:szCs w:val="18"/>
              </w:rPr>
            </w:pPr>
            <w:r w:rsidRPr="004B649D">
              <w:rPr>
                <w:sz w:val="18"/>
                <w:szCs w:val="18"/>
              </w:rPr>
              <w:t xml:space="preserve">Projekt </w:t>
            </w:r>
            <w:r>
              <w:rPr>
                <w:sz w:val="18"/>
                <w:szCs w:val="18"/>
              </w:rPr>
              <w:t xml:space="preserve">vynikajúco </w:t>
            </w:r>
            <w:r w:rsidRPr="004B649D">
              <w:rPr>
                <w:sz w:val="18"/>
                <w:szCs w:val="18"/>
              </w:rPr>
              <w:t>podnecuj</w:t>
            </w:r>
            <w:r>
              <w:rPr>
                <w:sz w:val="18"/>
                <w:szCs w:val="18"/>
              </w:rPr>
              <w:t>e realizáciu ďalších činností</w:t>
            </w:r>
            <w:r w:rsidRPr="004B649D">
              <w:rPr>
                <w:sz w:val="18"/>
                <w:szCs w:val="18"/>
              </w:rPr>
              <w:t>, formy spolupráce alebo šírenie dobrej praxe.</w:t>
            </w:r>
          </w:p>
        </w:tc>
        <w:tc>
          <w:tcPr>
            <w:tcW w:w="744" w:type="pct"/>
            <w:shd w:val="clear" w:color="auto" w:fill="FFFFFF" w:themeFill="background1"/>
            <w:vAlign w:val="center"/>
          </w:tcPr>
          <w:p w:rsidR="0014723D" w:rsidRPr="004B649D" w:rsidRDefault="0014723D" w:rsidP="006D68BD">
            <w:pPr>
              <w:jc w:val="center"/>
              <w:rPr>
                <w:sz w:val="18"/>
                <w:szCs w:val="18"/>
              </w:rPr>
            </w:pPr>
            <w:r>
              <w:rPr>
                <w:sz w:val="18"/>
                <w:szCs w:val="18"/>
              </w:rPr>
              <w:t>4</w:t>
            </w:r>
          </w:p>
        </w:tc>
      </w:tr>
    </w:tbl>
    <w:p w:rsidR="007776AA" w:rsidRPr="00C33F66" w:rsidRDefault="007776AA" w:rsidP="007776AA">
      <w:pPr>
        <w:pStyle w:val="mojNORMALNY"/>
        <w:spacing w:after="240"/>
        <w:ind w:left="709" w:hanging="709"/>
      </w:pPr>
      <w:r w:rsidRPr="00EC517D">
        <w:rPr>
          <w:rFonts w:ascii="Times New Roman" w:hAnsi="Times New Roman"/>
        </w:rPr>
        <w:t>Pozn.: PPA bude vychádzať z údajov uvedený</w:t>
      </w:r>
      <w:r>
        <w:rPr>
          <w:rFonts w:ascii="Times New Roman" w:hAnsi="Times New Roman"/>
        </w:rPr>
        <w:t xml:space="preserve">ch žiadateľom v Projekte realizácie </w:t>
      </w:r>
      <w:r w:rsidRPr="00EC517D">
        <w:rPr>
          <w:rFonts w:ascii="Times New Roman" w:hAnsi="Times New Roman"/>
        </w:rPr>
        <w:t>a nebude akceptovať žiadosti o dodatočné priznanie bodov z akýchkoľvek dôvodov.</w:t>
      </w:r>
    </w:p>
    <w:p w:rsidR="006D1191" w:rsidRPr="00CD41B1" w:rsidRDefault="006D1191" w:rsidP="00693642">
      <w:pPr>
        <w:rPr>
          <w:b/>
          <w:sz w:val="22"/>
        </w:rPr>
      </w:pPr>
      <w:r w:rsidRPr="00CD41B1">
        <w:rPr>
          <w:b/>
          <w:sz w:val="22"/>
        </w:rPr>
        <w:t>Konečný prijímateľ (oprávnený žiadateľ)</w:t>
      </w:r>
    </w:p>
    <w:p w:rsidR="006D1191" w:rsidRPr="00613225" w:rsidRDefault="006D1191" w:rsidP="001C4543">
      <w:pPr>
        <w:spacing w:after="0"/>
        <w:jc w:val="both"/>
        <w:rPr>
          <w:sz w:val="22"/>
        </w:rPr>
      </w:pPr>
      <w:r w:rsidRPr="00613225">
        <w:rPr>
          <w:sz w:val="22"/>
        </w:rPr>
        <w:t>Fyzické a právnické osoby podnikajúce v poľnohospodárskej prvovýrobe.</w:t>
      </w:r>
    </w:p>
    <w:p w:rsidR="006D1F59" w:rsidRPr="00613225" w:rsidRDefault="006D1F59" w:rsidP="001C4543">
      <w:pPr>
        <w:pStyle w:val="Zarkazkladnhotextu"/>
        <w:spacing w:after="0"/>
        <w:ind w:left="0"/>
        <w:jc w:val="both"/>
        <w:rPr>
          <w:b/>
          <w:sz w:val="22"/>
        </w:rPr>
      </w:pPr>
    </w:p>
    <w:p w:rsidR="006D1191" w:rsidRPr="00613225" w:rsidRDefault="006D1191" w:rsidP="001C4543">
      <w:pPr>
        <w:pStyle w:val="Zarkazkladnhotextu"/>
        <w:spacing w:after="0"/>
        <w:ind w:left="0"/>
        <w:jc w:val="both"/>
        <w:rPr>
          <w:b/>
          <w:sz w:val="22"/>
        </w:rPr>
      </w:pPr>
      <w:r w:rsidRPr="00613225">
        <w:rPr>
          <w:b/>
          <w:sz w:val="22"/>
        </w:rPr>
        <w:t>Druh podpory</w:t>
      </w:r>
    </w:p>
    <w:p w:rsidR="006D1191" w:rsidRPr="00613225" w:rsidRDefault="006D1191" w:rsidP="001C4543">
      <w:pPr>
        <w:pStyle w:val="Zkladntext2"/>
        <w:spacing w:after="0" w:line="240" w:lineRule="auto"/>
        <w:jc w:val="both"/>
        <w:rPr>
          <w:sz w:val="22"/>
        </w:rPr>
      </w:pPr>
      <w:r w:rsidRPr="00613225">
        <w:rPr>
          <w:sz w:val="22"/>
        </w:rPr>
        <w:t>Druh podpory:</w:t>
      </w:r>
      <w:r w:rsidRPr="00613225">
        <w:rPr>
          <w:sz w:val="22"/>
        </w:rPr>
        <w:tab/>
      </w:r>
      <w:r w:rsidRPr="00613225">
        <w:rPr>
          <w:sz w:val="22"/>
        </w:rPr>
        <w:tab/>
      </w:r>
      <w:r w:rsidRPr="00613225">
        <w:rPr>
          <w:sz w:val="22"/>
        </w:rPr>
        <w:tab/>
        <w:t>nenávratný finančný príspevok</w:t>
      </w:r>
    </w:p>
    <w:p w:rsidR="006D1191" w:rsidRPr="00613225" w:rsidRDefault="006D1191" w:rsidP="001C4543">
      <w:pPr>
        <w:pStyle w:val="Zkladntext2"/>
        <w:spacing w:after="0" w:line="240" w:lineRule="auto"/>
        <w:jc w:val="both"/>
        <w:rPr>
          <w:sz w:val="22"/>
        </w:rPr>
      </w:pPr>
      <w:r w:rsidRPr="00613225">
        <w:rPr>
          <w:sz w:val="22"/>
        </w:rPr>
        <w:t>Spôsob financovania:</w:t>
      </w:r>
      <w:r w:rsidRPr="00613225">
        <w:rPr>
          <w:sz w:val="22"/>
        </w:rPr>
        <w:tab/>
      </w:r>
      <w:r w:rsidR="002861EB">
        <w:rPr>
          <w:sz w:val="22"/>
        </w:rPr>
        <w:tab/>
      </w:r>
      <w:r w:rsidRPr="00613225">
        <w:rPr>
          <w:sz w:val="22"/>
        </w:rPr>
        <w:t xml:space="preserve">podielové financovanie </w:t>
      </w:r>
    </w:p>
    <w:p w:rsidR="006D1191" w:rsidRPr="00613225" w:rsidRDefault="006D1191" w:rsidP="001C4543">
      <w:pPr>
        <w:pStyle w:val="Zkladntext2"/>
        <w:spacing w:after="0" w:line="240" w:lineRule="auto"/>
        <w:jc w:val="both"/>
        <w:rPr>
          <w:sz w:val="22"/>
        </w:rPr>
      </w:pPr>
      <w:r w:rsidRPr="00613225">
        <w:rPr>
          <w:sz w:val="22"/>
        </w:rPr>
        <w:t xml:space="preserve">Typ investície: </w:t>
      </w:r>
      <w:r w:rsidRPr="00613225">
        <w:rPr>
          <w:sz w:val="22"/>
        </w:rPr>
        <w:tab/>
      </w:r>
      <w:r w:rsidRPr="00613225">
        <w:rPr>
          <w:sz w:val="22"/>
        </w:rPr>
        <w:tab/>
      </w:r>
      <w:r w:rsidRPr="00613225">
        <w:rPr>
          <w:sz w:val="22"/>
        </w:rPr>
        <w:tab/>
        <w:t xml:space="preserve">zisková </w:t>
      </w:r>
    </w:p>
    <w:p w:rsidR="006D1191" w:rsidRPr="00613225" w:rsidRDefault="006D1191" w:rsidP="001C4543">
      <w:pPr>
        <w:spacing w:after="0"/>
        <w:jc w:val="both"/>
        <w:rPr>
          <w:b/>
          <w:sz w:val="22"/>
        </w:rPr>
      </w:pPr>
    </w:p>
    <w:p w:rsidR="006D1191" w:rsidRPr="00613225" w:rsidRDefault="006D1191" w:rsidP="001C4543">
      <w:pPr>
        <w:spacing w:after="0"/>
        <w:jc w:val="both"/>
        <w:rPr>
          <w:sz w:val="22"/>
        </w:rPr>
      </w:pPr>
      <w:r w:rsidRPr="00613225">
        <w:rPr>
          <w:b/>
          <w:sz w:val="22"/>
        </w:rPr>
        <w:t>Výška podpory</w:t>
      </w:r>
    </w:p>
    <w:p w:rsidR="006D1191" w:rsidRPr="00CA74FE" w:rsidRDefault="006D1191" w:rsidP="001C4543">
      <w:pPr>
        <w:spacing w:after="120"/>
        <w:jc w:val="both"/>
        <w:rPr>
          <w:sz w:val="22"/>
        </w:rPr>
      </w:pPr>
      <w:r w:rsidRPr="00CA74FE">
        <w:rPr>
          <w:sz w:val="22"/>
        </w:rPr>
        <w:t>Maximálna výška podpory z celkových oprávnených výdavkov:</w:t>
      </w:r>
    </w:p>
    <w:p w:rsidR="00E4390A" w:rsidRDefault="000E48C4" w:rsidP="00B95222">
      <w:pPr>
        <w:pStyle w:val="Zkladntextb"/>
        <w:spacing w:after="120"/>
        <w:rPr>
          <w:sz w:val="22"/>
          <w:szCs w:val="22"/>
          <w:u w:val="single"/>
        </w:rPr>
      </w:pPr>
      <w:r w:rsidRPr="00CA74FE">
        <w:rPr>
          <w:b/>
          <w:sz w:val="22"/>
          <w:szCs w:val="22"/>
        </w:rPr>
        <w:t>Výška oprávnených výdavkov na 1 projekt</w:t>
      </w:r>
      <w:r w:rsidRPr="00F81506">
        <w:rPr>
          <w:sz w:val="22"/>
          <w:szCs w:val="22"/>
        </w:rPr>
        <w:t xml:space="preserve">: </w:t>
      </w:r>
      <w:r w:rsidR="00AC0578" w:rsidRPr="00F81506">
        <w:rPr>
          <w:sz w:val="22"/>
          <w:szCs w:val="22"/>
          <w:u w:val="single"/>
        </w:rPr>
        <w:t>min. 3 000 EUR a max. 1 5</w:t>
      </w:r>
      <w:r w:rsidR="00C8201D" w:rsidRPr="00F81506">
        <w:rPr>
          <w:sz w:val="22"/>
          <w:szCs w:val="22"/>
          <w:u w:val="single"/>
        </w:rPr>
        <w:t>00 000</w:t>
      </w:r>
      <w:r w:rsidRPr="00F81506">
        <w:rPr>
          <w:sz w:val="22"/>
          <w:szCs w:val="22"/>
          <w:u w:val="single"/>
        </w:rPr>
        <w:t xml:space="preserve"> EUR.</w:t>
      </w:r>
    </w:p>
    <w:p w:rsidR="00E94348" w:rsidRPr="00F81506" w:rsidRDefault="00E94348" w:rsidP="00E94348">
      <w:pPr>
        <w:pStyle w:val="Zkladntextb"/>
        <w:rPr>
          <w:sz w:val="22"/>
        </w:rPr>
      </w:pPr>
    </w:p>
    <w:p w:rsidR="00E94348" w:rsidRDefault="00E94348" w:rsidP="00E94348">
      <w:pPr>
        <w:spacing w:after="0"/>
        <w:jc w:val="both"/>
      </w:pPr>
      <w:r>
        <w:t>1. v prípade oblastí cieľa Konvergencia:</w:t>
      </w:r>
    </w:p>
    <w:p w:rsidR="00E94348" w:rsidRDefault="00E94348" w:rsidP="00E94348">
      <w:pPr>
        <w:numPr>
          <w:ilvl w:val="0"/>
          <w:numId w:val="52"/>
        </w:numPr>
        <w:tabs>
          <w:tab w:val="clear" w:pos="417"/>
          <w:tab w:val="num" w:pos="426"/>
        </w:tabs>
        <w:spacing w:after="0"/>
        <w:ind w:hanging="417"/>
        <w:jc w:val="both"/>
      </w:pPr>
      <w:r>
        <w:rPr>
          <w:b/>
          <w:bCs/>
        </w:rPr>
        <w:t>50 %</w:t>
      </w:r>
      <w:r>
        <w:t xml:space="preserve"> (37,5 % EÚ a 12,5 % SR) v znevýhodnených oblastiach, pričom minimálne 50 % predstavujú vlastné zdroje;</w:t>
      </w:r>
    </w:p>
    <w:p w:rsidR="00E94348" w:rsidRDefault="00E94348" w:rsidP="00E94348">
      <w:pPr>
        <w:numPr>
          <w:ilvl w:val="0"/>
          <w:numId w:val="53"/>
        </w:numPr>
        <w:tabs>
          <w:tab w:val="clear" w:pos="417"/>
          <w:tab w:val="num" w:pos="426"/>
        </w:tabs>
        <w:spacing w:after="0"/>
        <w:ind w:hanging="417"/>
        <w:jc w:val="both"/>
      </w:pPr>
      <w:r>
        <w:rPr>
          <w:b/>
          <w:bCs/>
        </w:rPr>
        <w:t>40 %</w:t>
      </w:r>
      <w:r>
        <w:t xml:space="preserve"> (30 % EÚ a 10 % SR) pre ostatných, pričom minimálne 60 % predstavujú vlastné zdroje.</w:t>
      </w:r>
    </w:p>
    <w:p w:rsidR="00E94348" w:rsidRDefault="00E94348" w:rsidP="00E94348">
      <w:pPr>
        <w:spacing w:after="0"/>
        <w:jc w:val="both"/>
      </w:pPr>
      <w:r>
        <w:t>2. v prípade Ostatných oblastí:</w:t>
      </w:r>
    </w:p>
    <w:p w:rsidR="00E94348" w:rsidRDefault="00E94348" w:rsidP="00E94348">
      <w:pPr>
        <w:numPr>
          <w:ilvl w:val="0"/>
          <w:numId w:val="54"/>
        </w:numPr>
        <w:spacing w:after="0"/>
        <w:ind w:left="360"/>
        <w:jc w:val="both"/>
      </w:pPr>
      <w:r>
        <w:rPr>
          <w:b/>
          <w:bCs/>
        </w:rPr>
        <w:t>50 %</w:t>
      </w:r>
      <w:r>
        <w:t xml:space="preserve"> (25 % EÚ a 25 % SR) pre ostatných v znevýhodnených oblastiach, pričom minimálne 50 % predstavujú vlastné zdroje;</w:t>
      </w:r>
    </w:p>
    <w:p w:rsidR="00E94348" w:rsidRDefault="00E94348" w:rsidP="00E94348">
      <w:pPr>
        <w:numPr>
          <w:ilvl w:val="0"/>
          <w:numId w:val="54"/>
        </w:numPr>
        <w:spacing w:after="0"/>
        <w:ind w:left="360"/>
        <w:jc w:val="both"/>
      </w:pPr>
      <w:r>
        <w:rPr>
          <w:b/>
          <w:bCs/>
        </w:rPr>
        <w:t>40 %</w:t>
      </w:r>
      <w:r>
        <w:t xml:space="preserve"> (20 % EÚ a 20 % SR) pre ostatných, pričom minimálne 60 % predstavujú vlastné zdroje.</w:t>
      </w:r>
      <w:r w:rsidR="00174133">
        <w:t xml:space="preserve"> </w:t>
      </w:r>
    </w:p>
    <w:p w:rsidR="00E94348" w:rsidRDefault="00E94348" w:rsidP="00E94348">
      <w:pPr>
        <w:spacing w:after="0"/>
        <w:ind w:left="360"/>
        <w:jc w:val="both"/>
      </w:pPr>
      <w:r>
        <w:t> </w:t>
      </w:r>
    </w:p>
    <w:p w:rsidR="00E94348" w:rsidRDefault="00E94348" w:rsidP="00E94348">
      <w:pPr>
        <w:spacing w:after="0"/>
        <w:jc w:val="both"/>
      </w:pPr>
      <w:r>
        <w:t xml:space="preserve">Žiadateľ si môže uplatňovať zvýšenú sadzbu podpory v znevýhodnených oblastiach v prípade, ak </w:t>
      </w:r>
      <w:r>
        <w:rPr>
          <w:color w:val="000000"/>
          <w:lang w:eastAsia="cs-CZ"/>
        </w:rPr>
        <w:t>nadpolovičnou výmerou (viac ako 50 % výmery evidovanej v SAPS v roku</w:t>
      </w:r>
      <w:r>
        <w:rPr>
          <w:b/>
          <w:bCs/>
          <w:color w:val="000000"/>
          <w:lang w:eastAsia="cs-CZ"/>
        </w:rPr>
        <w:t xml:space="preserve"> </w:t>
      </w:r>
      <w:r w:rsidRPr="00E94348">
        <w:rPr>
          <w:bCs/>
          <w:color w:val="000000"/>
          <w:lang w:eastAsia="cs-CZ"/>
        </w:rPr>
        <w:t>2013</w:t>
      </w:r>
      <w:r>
        <w:rPr>
          <w:color w:val="000000"/>
          <w:lang w:eastAsia="cs-CZ"/>
        </w:rPr>
        <w:t xml:space="preserve">) hospodáril na poľnohospodárskej pôde v znevýhodnených oblastiach nezávisle od toho, či realizuje stavebnú investíciu a/alebo je predmetom projektu obstaranie, resp. modernizácia technického a/alebo technologického vybavenia. </w:t>
      </w:r>
    </w:p>
    <w:p w:rsidR="00CD41B1" w:rsidRPr="00CD41B1" w:rsidRDefault="00CD41B1" w:rsidP="00CD41B1">
      <w:pPr>
        <w:spacing w:after="0"/>
        <w:ind w:left="360"/>
        <w:jc w:val="both"/>
      </w:pPr>
    </w:p>
    <w:p w:rsidR="006D1191" w:rsidRPr="00613225" w:rsidRDefault="006D1191" w:rsidP="001C4543">
      <w:pPr>
        <w:spacing w:after="0"/>
        <w:jc w:val="both"/>
        <w:rPr>
          <w:b/>
          <w:sz w:val="22"/>
        </w:rPr>
      </w:pPr>
      <w:r w:rsidRPr="00613225">
        <w:rPr>
          <w:b/>
          <w:sz w:val="22"/>
        </w:rPr>
        <w:t>Súlad s prvým pilierom SPP</w:t>
      </w:r>
    </w:p>
    <w:p w:rsidR="006D1191" w:rsidRPr="00613225" w:rsidRDefault="006D1191" w:rsidP="001C4543">
      <w:pPr>
        <w:spacing w:after="120"/>
        <w:jc w:val="both"/>
        <w:rPr>
          <w:sz w:val="22"/>
        </w:rPr>
      </w:pPr>
      <w:r w:rsidRPr="00613225">
        <w:rPr>
          <w:sz w:val="22"/>
        </w:rPr>
        <w:t>Podmienka, aby činnosti zahrnuté do schém podpory uvedených v prílohe I k nariadeniu č. 1974/2006 a výnimočne profitujúce z podpory rozvoja vidieka neboli podporené relevantnými nástrojmi SPP, je zabezpečená tak, že v Príručke pre žiadateľa o poskytnutie nenávratného finančného príspevku je uvedená nasledovná podmienka: Žiadateľ musí deklarovať, že pre každý vybraný projekt sa použije iba jeden zdroj financovania z EÚ alebo z národných zdrojov.</w:t>
      </w:r>
    </w:p>
    <w:p w:rsidR="006D1191" w:rsidRPr="00613225" w:rsidRDefault="006D1191" w:rsidP="001C4543">
      <w:pPr>
        <w:spacing w:after="120"/>
        <w:jc w:val="both"/>
        <w:rPr>
          <w:sz w:val="22"/>
        </w:rPr>
      </w:pPr>
      <w:r w:rsidRPr="00613225">
        <w:rPr>
          <w:sz w:val="22"/>
        </w:rPr>
        <w:t xml:space="preserve">Neprekrývanie podpory s operačným programom (ovocie a zelenina) v zmysle nariadenia Rady (ES) č. 1234/2007, ktorým sa zriaďuje spoločná organizácia poľnohospodárskych trhov je zabezpečené odlišnou výškou oprávnených nákladov na projekt. Operačný program pre ovocie a zeleninu bude zahŕňať podporu projektov s maximálnou výškou oprávnených nákladov na projekt do 14 000 € a opatrenie PRV (Modernizácia fariem) podporu projektov s minimálnou výškou oprávnených nákladov na projekt nad 14 000 €. </w:t>
      </w:r>
    </w:p>
    <w:p w:rsidR="006D1191" w:rsidRPr="00613225" w:rsidRDefault="006D1191" w:rsidP="001C4543">
      <w:pPr>
        <w:spacing w:after="120"/>
        <w:jc w:val="both"/>
        <w:rPr>
          <w:sz w:val="22"/>
        </w:rPr>
      </w:pPr>
      <w:r w:rsidRPr="00613225">
        <w:rPr>
          <w:sz w:val="22"/>
        </w:rPr>
        <w:t>Neprekrývanie podpory s plánmi uznania skupín výrobcov (ovocie a zelenina) v zmysle nariadenia Rady (ES) č. 1234/2007 je zabezpečené odlišnými typmi oprávnených výdavkov. Kým v rámci plánov uznania skupín výrobcov sú oprávnenými výdavkami len administratívne alebo prevádzkové činnosti súvisiace so založením spoločnej organizácie pre odbyt ovocia a zeleniny, v opatrení „Modernizácia fariem“ sú oprávnené výdavky na investície (stavebné a technicko-technologické zariadenia) priamo súvisiace so zvyšovaním konkurencieschopnosti konkrétneho podniku. Podpora na investície v plánoch uznania skupín výrobcov podľa čl. 103a ods. 1b) nariadenia Rady (ES) č. 1234/2007 sa na Slovensku neuplatňuje</w:t>
      </w:r>
    </w:p>
    <w:p w:rsidR="006D1191" w:rsidRPr="00613225" w:rsidRDefault="006D1191" w:rsidP="00FB2253">
      <w:pPr>
        <w:spacing w:after="120"/>
        <w:jc w:val="both"/>
        <w:rPr>
          <w:sz w:val="22"/>
        </w:rPr>
      </w:pPr>
      <w:r w:rsidRPr="00613225">
        <w:rPr>
          <w:sz w:val="22"/>
        </w:rPr>
        <w:t>Neprekrývanie podpory s národným podporným programom (víno) je zabezpečené tým, že činnosti oprávnené na podporu v rámci Národného podporného programu nie sú oprávnené na podporu z PRV.</w:t>
      </w:r>
    </w:p>
    <w:p w:rsidR="006D1191" w:rsidRPr="00613225" w:rsidRDefault="006D1191" w:rsidP="001C4543">
      <w:pPr>
        <w:pStyle w:val="Zarkazkladnhotextu"/>
        <w:widowControl w:val="0"/>
        <w:spacing w:after="0"/>
        <w:ind w:left="0"/>
        <w:jc w:val="both"/>
        <w:rPr>
          <w:b/>
          <w:sz w:val="22"/>
        </w:rPr>
      </w:pPr>
    </w:p>
    <w:p w:rsidR="006D1191" w:rsidRPr="00613225" w:rsidRDefault="006D1191" w:rsidP="001C4543">
      <w:pPr>
        <w:pStyle w:val="Zarkazkladnhotextu"/>
        <w:widowControl w:val="0"/>
        <w:spacing w:after="0"/>
        <w:ind w:left="0"/>
        <w:jc w:val="both"/>
        <w:rPr>
          <w:b/>
          <w:sz w:val="22"/>
        </w:rPr>
      </w:pPr>
      <w:r w:rsidRPr="00613225">
        <w:rPr>
          <w:b/>
          <w:sz w:val="22"/>
        </w:rPr>
        <w:t>Demarkačné línie medzi opatreniami PRV v rámci osi 1</w:t>
      </w:r>
    </w:p>
    <w:p w:rsidR="00BC2414" w:rsidRPr="00613225" w:rsidRDefault="006D1191" w:rsidP="00B95222">
      <w:pPr>
        <w:pStyle w:val="Zarkazkladnhotextu"/>
        <w:widowControl w:val="0"/>
        <w:spacing w:after="0"/>
        <w:ind w:left="0"/>
        <w:jc w:val="both"/>
        <w:rPr>
          <w:rFonts w:ascii="TimesNewRoman" w:hAnsi="TimesNewRoman" w:cs="TimesNewRoman"/>
          <w:sz w:val="22"/>
          <w:lang w:eastAsia="sk-SK"/>
        </w:rPr>
      </w:pPr>
      <w:r w:rsidRPr="00613225">
        <w:rPr>
          <w:sz w:val="22"/>
        </w:rPr>
        <w:t xml:space="preserve">Prekrývanie podpory medzi opatreniami 121 a 125 je zamedzené odlišnými odporovanými aktivitami (121 – podpora aktivít mimo pozemkových úprav – 125 – podpora zameraná len na pozemkové úpravy). </w:t>
      </w:r>
    </w:p>
    <w:p w:rsidR="00D6033A" w:rsidRDefault="001E7323" w:rsidP="004C6FC0">
      <w:pPr>
        <w:pStyle w:val="Nadpis1"/>
        <w:spacing w:before="0" w:after="0"/>
        <w:ind w:left="284" w:hanging="284"/>
        <w:jc w:val="left"/>
        <w:rPr>
          <w:sz w:val="22"/>
          <w:szCs w:val="22"/>
        </w:rPr>
      </w:pPr>
      <w:bookmarkStart w:id="52" w:name="_Toc300565004"/>
      <w:r w:rsidRPr="00613225">
        <w:rPr>
          <w:sz w:val="22"/>
          <w:szCs w:val="22"/>
        </w:rPr>
        <w:br w:type="page"/>
      </w:r>
      <w:bookmarkStart w:id="53" w:name="_Toc389828770"/>
      <w:r w:rsidR="00F43746" w:rsidRPr="002861EB">
        <w:rPr>
          <w:sz w:val="22"/>
          <w:szCs w:val="22"/>
        </w:rPr>
        <w:t xml:space="preserve">3. </w:t>
      </w:r>
      <w:r w:rsidR="00663A12" w:rsidRPr="002861EB">
        <w:rPr>
          <w:sz w:val="22"/>
          <w:szCs w:val="22"/>
        </w:rPr>
        <w:t xml:space="preserve"> </w:t>
      </w:r>
      <w:r w:rsidR="00D6033A" w:rsidRPr="002861EB">
        <w:rPr>
          <w:sz w:val="22"/>
          <w:szCs w:val="22"/>
        </w:rPr>
        <w:t>VÝZVA NA PREDKLADANIE ŽoNFP, PRÍJEM A ADMINISTRÁCIA ŽoNFP, UZAVRETIE ZMLUVY, RIEŠENIE SŤAŽNOSTÍ</w:t>
      </w:r>
      <w:bookmarkEnd w:id="53"/>
    </w:p>
    <w:p w:rsidR="004C6FC0" w:rsidRPr="004C6FC0" w:rsidRDefault="004C6FC0" w:rsidP="004C6FC0"/>
    <w:p w:rsidR="00D6033A" w:rsidRPr="002861EB" w:rsidRDefault="00D6033A" w:rsidP="004C6FC0">
      <w:pPr>
        <w:pStyle w:val="Nadpis2"/>
        <w:numPr>
          <w:ilvl w:val="0"/>
          <w:numId w:val="0"/>
        </w:numPr>
        <w:spacing w:before="0" w:after="0"/>
        <w:ind w:left="576" w:hanging="576"/>
        <w:rPr>
          <w:sz w:val="22"/>
          <w:szCs w:val="22"/>
        </w:rPr>
      </w:pPr>
      <w:bookmarkStart w:id="54" w:name="_Toc389828771"/>
      <w:r w:rsidRPr="002861EB">
        <w:rPr>
          <w:sz w:val="22"/>
          <w:szCs w:val="22"/>
        </w:rPr>
        <w:t>3.1 Výzva na predkladanie ŽoNFP</w:t>
      </w:r>
      <w:bookmarkEnd w:id="54"/>
      <w:r w:rsidRPr="002861EB">
        <w:rPr>
          <w:sz w:val="22"/>
          <w:szCs w:val="22"/>
        </w:rPr>
        <w:t xml:space="preserve">  </w:t>
      </w:r>
    </w:p>
    <w:p w:rsidR="00D6033A" w:rsidRPr="002861EB" w:rsidRDefault="00D6033A" w:rsidP="00A84441">
      <w:pPr>
        <w:spacing w:after="120"/>
        <w:jc w:val="both"/>
        <w:rPr>
          <w:sz w:val="22"/>
          <w:lang w:eastAsia="sk-SK"/>
        </w:rPr>
      </w:pPr>
      <w:r w:rsidRPr="002861EB">
        <w:rPr>
          <w:sz w:val="22"/>
          <w:lang w:eastAsia="sk-SK"/>
        </w:rPr>
        <w:t xml:space="preserve">Formálne náležitosti, podmienky a prílohy výzvy na predkladanie ŽoNFP obsahujú ustanovenia zák. č. 528/2008 Z.z. v znení neskorších predpisov. </w:t>
      </w:r>
    </w:p>
    <w:p w:rsidR="00F10626" w:rsidRPr="002861EB" w:rsidRDefault="00F10626" w:rsidP="001C4543">
      <w:pPr>
        <w:spacing w:after="120"/>
        <w:outlineLvl w:val="0"/>
        <w:rPr>
          <w:b/>
          <w:bCs/>
          <w:iCs/>
          <w:vanish/>
          <w:sz w:val="22"/>
          <w:lang w:eastAsia="sk-SK"/>
        </w:rPr>
      </w:pPr>
      <w:bookmarkStart w:id="55" w:name="_Toc305661307"/>
      <w:bookmarkStart w:id="56" w:name="_Toc300565007"/>
      <w:bookmarkEnd w:id="52"/>
      <w:bookmarkEnd w:id="55"/>
    </w:p>
    <w:p w:rsidR="00F10626" w:rsidRPr="002861EB" w:rsidRDefault="00F10626" w:rsidP="004643CD">
      <w:pPr>
        <w:pStyle w:val="Odsekzoznamu"/>
        <w:keepNext/>
        <w:numPr>
          <w:ilvl w:val="0"/>
          <w:numId w:val="8"/>
        </w:numPr>
        <w:spacing w:before="240" w:after="120"/>
        <w:contextualSpacing w:val="0"/>
        <w:outlineLvl w:val="1"/>
        <w:rPr>
          <w:b/>
          <w:bCs/>
          <w:iCs/>
          <w:vanish/>
          <w:sz w:val="22"/>
          <w:lang w:eastAsia="sk-SK"/>
        </w:rPr>
      </w:pPr>
      <w:bookmarkStart w:id="57" w:name="_Toc305661308"/>
      <w:bookmarkStart w:id="58" w:name="_Toc308168144"/>
      <w:bookmarkStart w:id="59" w:name="_Toc308168178"/>
      <w:bookmarkStart w:id="60" w:name="_Toc308168377"/>
      <w:bookmarkStart w:id="61" w:name="_Toc308168420"/>
      <w:bookmarkStart w:id="62" w:name="_Toc308171314"/>
      <w:bookmarkStart w:id="63" w:name="_Toc308172013"/>
      <w:bookmarkStart w:id="64" w:name="_Toc308172160"/>
      <w:bookmarkStart w:id="65" w:name="_Toc308172196"/>
      <w:bookmarkStart w:id="66" w:name="_Toc308172283"/>
      <w:bookmarkStart w:id="67" w:name="_Toc353378010"/>
      <w:bookmarkStart w:id="68" w:name="_Toc353378040"/>
      <w:bookmarkStart w:id="69" w:name="_Toc353378068"/>
      <w:bookmarkStart w:id="70" w:name="_Toc353378095"/>
      <w:bookmarkStart w:id="71" w:name="_Toc389828708"/>
      <w:bookmarkStart w:id="72" w:name="_Toc38982877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10626" w:rsidRPr="002861EB" w:rsidRDefault="00F10626" w:rsidP="004643CD">
      <w:pPr>
        <w:pStyle w:val="Odsekzoznamu"/>
        <w:keepNext/>
        <w:numPr>
          <w:ilvl w:val="1"/>
          <w:numId w:val="8"/>
        </w:numPr>
        <w:spacing w:before="240" w:after="120"/>
        <w:contextualSpacing w:val="0"/>
        <w:outlineLvl w:val="1"/>
        <w:rPr>
          <w:b/>
          <w:bCs/>
          <w:iCs/>
          <w:vanish/>
          <w:sz w:val="22"/>
          <w:lang w:eastAsia="sk-SK"/>
        </w:rPr>
      </w:pPr>
      <w:bookmarkStart w:id="73" w:name="_Toc305661309"/>
      <w:bookmarkStart w:id="74" w:name="_Toc308168145"/>
      <w:bookmarkStart w:id="75" w:name="_Toc308168179"/>
      <w:bookmarkStart w:id="76" w:name="_Toc308168378"/>
      <w:bookmarkStart w:id="77" w:name="_Toc308168421"/>
      <w:bookmarkStart w:id="78" w:name="_Toc308171315"/>
      <w:bookmarkStart w:id="79" w:name="_Toc308172014"/>
      <w:bookmarkStart w:id="80" w:name="_Toc308172161"/>
      <w:bookmarkStart w:id="81" w:name="_Toc308172197"/>
      <w:bookmarkStart w:id="82" w:name="_Toc308172284"/>
      <w:bookmarkStart w:id="83" w:name="_Toc353378011"/>
      <w:bookmarkStart w:id="84" w:name="_Toc353378041"/>
      <w:bookmarkStart w:id="85" w:name="_Toc353378069"/>
      <w:bookmarkStart w:id="86" w:name="_Toc353378096"/>
      <w:bookmarkStart w:id="87" w:name="_Toc389828709"/>
      <w:bookmarkStart w:id="88" w:name="_Toc38982877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bookmarkEnd w:id="56"/>
    <w:p w:rsidR="001E428E" w:rsidRPr="002861EB" w:rsidRDefault="001E428E" w:rsidP="001C4543">
      <w:pPr>
        <w:autoSpaceDE w:val="0"/>
        <w:autoSpaceDN w:val="0"/>
        <w:adjustRightInd w:val="0"/>
        <w:spacing w:after="120"/>
        <w:jc w:val="both"/>
        <w:rPr>
          <w:sz w:val="22"/>
          <w:lang w:eastAsia="sk-SK"/>
        </w:rPr>
      </w:pPr>
      <w:r w:rsidRPr="002861EB">
        <w:rPr>
          <w:sz w:val="22"/>
          <w:lang w:eastAsia="sk-SK"/>
        </w:rPr>
        <w:t>P</w:t>
      </w:r>
      <w:r w:rsidR="00F27A4E" w:rsidRPr="002861EB">
        <w:rPr>
          <w:sz w:val="22"/>
          <w:lang w:eastAsia="sk-SK"/>
        </w:rPr>
        <w:t>PA</w:t>
      </w:r>
      <w:r w:rsidRPr="002861EB">
        <w:rPr>
          <w:sz w:val="22"/>
          <w:lang w:eastAsia="sk-SK"/>
        </w:rPr>
        <w:t xml:space="preserve"> zverejní </w:t>
      </w:r>
      <w:r w:rsidR="00F27A4E" w:rsidRPr="002861EB">
        <w:rPr>
          <w:b/>
          <w:sz w:val="22"/>
          <w:lang w:eastAsia="sk-SK"/>
        </w:rPr>
        <w:t>v</w:t>
      </w:r>
      <w:r w:rsidRPr="002861EB">
        <w:rPr>
          <w:b/>
          <w:bCs/>
          <w:sz w:val="22"/>
          <w:lang w:eastAsia="sk-SK"/>
        </w:rPr>
        <w:t xml:space="preserve">ýzvu na predkladanie ŽoNFP z PRV </w:t>
      </w:r>
      <w:r w:rsidRPr="002861EB">
        <w:rPr>
          <w:sz w:val="22"/>
          <w:lang w:eastAsia="sk-SK"/>
        </w:rPr>
        <w:t>(ďalej</w:t>
      </w:r>
      <w:r w:rsidR="00BE4879" w:rsidRPr="002861EB">
        <w:rPr>
          <w:sz w:val="22"/>
          <w:lang w:eastAsia="sk-SK"/>
        </w:rPr>
        <w:t xml:space="preserve"> </w:t>
      </w:r>
      <w:r w:rsidRPr="002861EB">
        <w:rPr>
          <w:sz w:val="22"/>
          <w:lang w:eastAsia="sk-SK"/>
        </w:rPr>
        <w:t>len „</w:t>
      </w:r>
      <w:r w:rsidR="00F27A4E" w:rsidRPr="002861EB">
        <w:rPr>
          <w:sz w:val="22"/>
          <w:lang w:eastAsia="sk-SK"/>
        </w:rPr>
        <w:t>v</w:t>
      </w:r>
      <w:r w:rsidRPr="002861EB">
        <w:rPr>
          <w:sz w:val="22"/>
          <w:lang w:eastAsia="sk-SK"/>
        </w:rPr>
        <w:t>ýzva“</w:t>
      </w:r>
      <w:r w:rsidR="00713918" w:rsidRPr="002861EB">
        <w:rPr>
          <w:sz w:val="22"/>
          <w:lang w:eastAsia="sk-SK"/>
        </w:rPr>
        <w:t xml:space="preserve">) </w:t>
      </w:r>
      <w:r w:rsidRPr="002861EB">
        <w:rPr>
          <w:sz w:val="22"/>
          <w:lang w:eastAsia="sk-SK"/>
        </w:rPr>
        <w:t>na</w:t>
      </w:r>
      <w:r w:rsidR="00917203" w:rsidRPr="002861EB">
        <w:rPr>
          <w:sz w:val="22"/>
          <w:lang w:eastAsia="sk-SK"/>
        </w:rPr>
        <w:t xml:space="preserve"> svoj</w:t>
      </w:r>
      <w:r w:rsidR="00342627">
        <w:rPr>
          <w:sz w:val="22"/>
          <w:lang w:eastAsia="sk-SK"/>
        </w:rPr>
        <w:t>om webowom sídle</w:t>
      </w:r>
      <w:r w:rsidR="00917203" w:rsidRPr="002861EB">
        <w:rPr>
          <w:sz w:val="22"/>
          <w:lang w:eastAsia="sk-SK"/>
        </w:rPr>
        <w:t xml:space="preserve"> </w:t>
      </w:r>
      <w:r w:rsidRPr="002861EB">
        <w:rPr>
          <w:sz w:val="22"/>
          <w:lang w:eastAsia="sk-SK"/>
        </w:rPr>
        <w:t>www.apa.sk.</w:t>
      </w:r>
    </w:p>
    <w:p w:rsidR="00852B0D" w:rsidRPr="002861EB" w:rsidRDefault="00C04610" w:rsidP="001C4543">
      <w:pPr>
        <w:autoSpaceDE w:val="0"/>
        <w:autoSpaceDN w:val="0"/>
        <w:adjustRightInd w:val="0"/>
        <w:jc w:val="both"/>
        <w:rPr>
          <w:sz w:val="22"/>
          <w:lang w:eastAsia="sk-SK"/>
        </w:rPr>
      </w:pPr>
      <w:r w:rsidRPr="002861EB">
        <w:rPr>
          <w:sz w:val="22"/>
          <w:lang w:eastAsia="sk-SK"/>
        </w:rPr>
        <w:t xml:space="preserve">PPA vo </w:t>
      </w:r>
      <w:r w:rsidR="00392DD6" w:rsidRPr="002861EB">
        <w:rPr>
          <w:sz w:val="22"/>
          <w:lang w:eastAsia="sk-SK"/>
        </w:rPr>
        <w:t>v</w:t>
      </w:r>
      <w:r w:rsidRPr="002861EB">
        <w:rPr>
          <w:sz w:val="22"/>
          <w:lang w:eastAsia="sk-SK"/>
        </w:rPr>
        <w:t xml:space="preserve">ýzve </w:t>
      </w:r>
      <w:r w:rsidR="00852B0D" w:rsidRPr="002861EB">
        <w:rPr>
          <w:sz w:val="22"/>
          <w:lang w:eastAsia="sk-SK"/>
        </w:rPr>
        <w:t>okrem formálnych náležitostí</w:t>
      </w:r>
      <w:r w:rsidR="00852B0D" w:rsidRPr="002861EB">
        <w:rPr>
          <w:b/>
          <w:sz w:val="22"/>
          <w:lang w:eastAsia="sk-SK"/>
        </w:rPr>
        <w:t xml:space="preserve"> </w:t>
      </w:r>
      <w:r w:rsidRPr="002861EB">
        <w:rPr>
          <w:b/>
          <w:sz w:val="22"/>
          <w:lang w:eastAsia="sk-SK"/>
        </w:rPr>
        <w:t>špecifikuje</w:t>
      </w:r>
      <w:r w:rsidR="00852B0D" w:rsidRPr="002861EB">
        <w:rPr>
          <w:b/>
          <w:sz w:val="22"/>
          <w:lang w:eastAsia="sk-SK"/>
        </w:rPr>
        <w:t xml:space="preserve"> podmienky</w:t>
      </w:r>
      <w:r w:rsidR="00F449B3" w:rsidRPr="002861EB">
        <w:rPr>
          <w:b/>
          <w:sz w:val="22"/>
          <w:lang w:eastAsia="sk-SK"/>
        </w:rPr>
        <w:t xml:space="preserve"> poskytnutia podpory.</w:t>
      </w:r>
      <w:r w:rsidR="001A35B3" w:rsidRPr="002861EB">
        <w:rPr>
          <w:rFonts w:ascii="Arial Narrow" w:hAnsi="Arial Narrow"/>
          <w:color w:val="00B050"/>
          <w:sz w:val="22"/>
          <w:lang w:eastAsia="sk-SK"/>
        </w:rPr>
        <w:t xml:space="preserve"> </w:t>
      </w:r>
      <w:r w:rsidR="001A35B3" w:rsidRPr="002861EB">
        <w:rPr>
          <w:sz w:val="22"/>
          <w:lang w:eastAsia="sk-SK"/>
        </w:rPr>
        <w:t>Podmienky poskytnutia podpory, určené vo výzve, musí konečný prijímateľ spĺňať počas celej doby platnosti a účinnosti zmluvy o poskytnutí NFP a nesmú sa meniť ani dodatkom k uzatvorenej zmluve o poskytnutí NFP.</w:t>
      </w:r>
    </w:p>
    <w:p w:rsidR="00C04610" w:rsidRPr="002861EB" w:rsidRDefault="00C04610" w:rsidP="001C4543">
      <w:pPr>
        <w:spacing w:after="0"/>
        <w:rPr>
          <w:b/>
          <w:sz w:val="22"/>
          <w:lang w:eastAsia="sk-SK"/>
        </w:rPr>
      </w:pPr>
      <w:bookmarkStart w:id="89" w:name="_Toc300565008"/>
      <w:r w:rsidRPr="002861EB">
        <w:rPr>
          <w:b/>
          <w:sz w:val="22"/>
          <w:lang w:eastAsia="sk-SK"/>
        </w:rPr>
        <w:t xml:space="preserve">Zmeny počas trvania </w:t>
      </w:r>
      <w:r w:rsidR="00392DD6" w:rsidRPr="002861EB">
        <w:rPr>
          <w:b/>
          <w:sz w:val="22"/>
          <w:lang w:eastAsia="sk-SK"/>
        </w:rPr>
        <w:t>v</w:t>
      </w:r>
      <w:r w:rsidRPr="002861EB">
        <w:rPr>
          <w:b/>
          <w:sz w:val="22"/>
          <w:lang w:eastAsia="sk-SK"/>
        </w:rPr>
        <w:t>ýzvy</w:t>
      </w:r>
      <w:bookmarkEnd w:id="89"/>
    </w:p>
    <w:p w:rsidR="00B55697" w:rsidRPr="002861EB" w:rsidRDefault="00B55697" w:rsidP="001C4543">
      <w:pPr>
        <w:autoSpaceDE w:val="0"/>
        <w:autoSpaceDN w:val="0"/>
        <w:adjustRightInd w:val="0"/>
        <w:spacing w:after="120"/>
        <w:jc w:val="both"/>
        <w:rPr>
          <w:sz w:val="22"/>
          <w:lang w:eastAsia="sk-SK"/>
        </w:rPr>
      </w:pPr>
      <w:r w:rsidRPr="002861EB">
        <w:rPr>
          <w:sz w:val="22"/>
          <w:lang w:eastAsia="sk-SK"/>
        </w:rPr>
        <w:t>PPA po súhlase riadiaceho orgánu je do uzavretia výzvy oprávnená výzvu meniť alebo  zrušiť. Zmenu alebo zrušenie výzvy PPA zverejní na svoj</w:t>
      </w:r>
      <w:r w:rsidR="00342627">
        <w:rPr>
          <w:sz w:val="22"/>
          <w:lang w:eastAsia="sk-SK"/>
        </w:rPr>
        <w:t>om webovom sídle</w:t>
      </w:r>
      <w:r w:rsidR="00F87657" w:rsidRPr="002861EB">
        <w:rPr>
          <w:sz w:val="22"/>
          <w:lang w:eastAsia="sk-SK"/>
        </w:rPr>
        <w:t>:</w:t>
      </w:r>
      <w:r w:rsidR="00040CF5" w:rsidRPr="002861EB">
        <w:rPr>
          <w:sz w:val="22"/>
          <w:lang w:eastAsia="sk-SK"/>
        </w:rPr>
        <w:t xml:space="preserve"> www.apa.sk</w:t>
      </w:r>
      <w:r w:rsidRPr="002861EB">
        <w:rPr>
          <w:sz w:val="22"/>
          <w:lang w:eastAsia="sk-SK"/>
        </w:rPr>
        <w:t>. ŽoNFP podané do termínu zrušenia výzvy PPA vráti žiadateľovi, ak riadiaci orgán nerozhodne inak.</w:t>
      </w:r>
    </w:p>
    <w:p w:rsidR="00B55697" w:rsidRPr="002861EB" w:rsidRDefault="00B55697" w:rsidP="001C4543">
      <w:pPr>
        <w:autoSpaceDE w:val="0"/>
        <w:autoSpaceDN w:val="0"/>
        <w:adjustRightInd w:val="0"/>
        <w:spacing w:after="120"/>
        <w:jc w:val="both"/>
        <w:rPr>
          <w:sz w:val="22"/>
          <w:lang w:eastAsia="sk-SK"/>
        </w:rPr>
      </w:pPr>
      <w:r w:rsidRPr="002861EB">
        <w:rPr>
          <w:sz w:val="22"/>
          <w:lang w:eastAsia="sk-SK"/>
        </w:rPr>
        <w:t xml:space="preserve">V prípade zmeny výzvy PPA upraví dátum uzavretia výzvy alebo </w:t>
      </w:r>
      <w:r w:rsidR="003B7067">
        <w:rPr>
          <w:sz w:val="22"/>
          <w:lang w:eastAsia="sk-SK"/>
        </w:rPr>
        <w:t xml:space="preserve">uvedie </w:t>
      </w:r>
      <w:r w:rsidRPr="002861EB">
        <w:rPr>
          <w:sz w:val="22"/>
          <w:lang w:eastAsia="sk-SK"/>
        </w:rPr>
        <w:t>skutočnosť, na základe ktorej sa výzva uzavrie</w:t>
      </w:r>
      <w:r w:rsidR="004D609C" w:rsidRPr="002861EB">
        <w:rPr>
          <w:sz w:val="22"/>
          <w:lang w:eastAsia="sk-SK"/>
        </w:rPr>
        <w:t>. Žiadosť podanú do termínu zmeny výzvy je žiadateľ oprávnený doplniť alebo zmeniť najneskôr do uzavretia výzvy; o tejto skutočnosti PPA informuje žiadateľa.</w:t>
      </w:r>
    </w:p>
    <w:p w:rsidR="008F554E" w:rsidRPr="002861EB" w:rsidRDefault="008F554E" w:rsidP="001C4543">
      <w:pPr>
        <w:autoSpaceDE w:val="0"/>
        <w:autoSpaceDN w:val="0"/>
        <w:adjustRightInd w:val="0"/>
        <w:spacing w:after="0"/>
        <w:jc w:val="both"/>
        <w:rPr>
          <w:sz w:val="22"/>
          <w:lang w:eastAsia="sk-SK"/>
        </w:rPr>
      </w:pPr>
      <w:r w:rsidRPr="002861EB">
        <w:rPr>
          <w:b/>
          <w:sz w:val="22"/>
          <w:lang w:eastAsia="sk-SK"/>
        </w:rPr>
        <w:t>PPA koná o ŽoNFP podľa podmienok poskytnutia podpory platných ku dňu uzavretia výzvy</w:t>
      </w:r>
      <w:r w:rsidRPr="002861EB">
        <w:rPr>
          <w:sz w:val="22"/>
          <w:lang w:eastAsia="sk-SK"/>
        </w:rPr>
        <w:t>.</w:t>
      </w:r>
    </w:p>
    <w:p w:rsidR="001C50A2" w:rsidRPr="002861EB" w:rsidRDefault="001C50A2" w:rsidP="001C4543">
      <w:pPr>
        <w:autoSpaceDE w:val="0"/>
        <w:autoSpaceDN w:val="0"/>
        <w:adjustRightInd w:val="0"/>
        <w:spacing w:after="0"/>
        <w:jc w:val="both"/>
        <w:rPr>
          <w:sz w:val="22"/>
          <w:lang w:eastAsia="sk-SK"/>
        </w:rPr>
      </w:pPr>
    </w:p>
    <w:p w:rsidR="000A1B8F" w:rsidRPr="002861EB" w:rsidRDefault="0010065D" w:rsidP="001C4543">
      <w:pPr>
        <w:pStyle w:val="Nadpis2"/>
        <w:numPr>
          <w:ilvl w:val="0"/>
          <w:numId w:val="0"/>
        </w:numPr>
        <w:ind w:left="576" w:hanging="576"/>
        <w:rPr>
          <w:sz w:val="22"/>
          <w:szCs w:val="22"/>
        </w:rPr>
      </w:pPr>
      <w:bookmarkStart w:id="90" w:name="_Toc300565009"/>
      <w:bookmarkStart w:id="91" w:name="_Toc389828774"/>
      <w:r w:rsidRPr="002861EB">
        <w:rPr>
          <w:sz w:val="22"/>
          <w:szCs w:val="22"/>
        </w:rPr>
        <w:t xml:space="preserve">3.2 </w:t>
      </w:r>
      <w:r w:rsidR="000A1B8F" w:rsidRPr="002861EB">
        <w:rPr>
          <w:sz w:val="22"/>
          <w:szCs w:val="22"/>
        </w:rPr>
        <w:t>Prijímanie ŽoNFP</w:t>
      </w:r>
      <w:bookmarkEnd w:id="90"/>
      <w:bookmarkEnd w:id="91"/>
    </w:p>
    <w:p w:rsidR="00D46943" w:rsidRPr="002861EB" w:rsidRDefault="00D46943" w:rsidP="001C4543">
      <w:pPr>
        <w:pStyle w:val="Zkladntext3"/>
        <w:spacing w:before="120"/>
        <w:rPr>
          <w:color w:val="auto"/>
          <w:sz w:val="22"/>
          <w:szCs w:val="22"/>
        </w:rPr>
      </w:pPr>
      <w:r w:rsidRPr="002861EB">
        <w:rPr>
          <w:bCs/>
          <w:color w:val="auto"/>
          <w:sz w:val="22"/>
          <w:szCs w:val="22"/>
        </w:rPr>
        <w:t xml:space="preserve">ŽoNFP sa prijímajú na predpísanom tlačive, zverejnenom na </w:t>
      </w:r>
      <w:r w:rsidR="00342627">
        <w:rPr>
          <w:bCs/>
          <w:color w:val="auto"/>
          <w:sz w:val="22"/>
          <w:szCs w:val="22"/>
        </w:rPr>
        <w:t>webovom sídle</w:t>
      </w:r>
      <w:r w:rsidRPr="002861EB">
        <w:rPr>
          <w:bCs/>
          <w:color w:val="auto"/>
          <w:sz w:val="22"/>
          <w:szCs w:val="22"/>
        </w:rPr>
        <w:t xml:space="preserve"> </w:t>
      </w:r>
      <w:hyperlink r:id="rId10" w:history="1">
        <w:r w:rsidRPr="002861EB">
          <w:rPr>
            <w:rStyle w:val="Hypertextovprepojenie"/>
            <w:bCs/>
            <w:color w:val="auto"/>
            <w:sz w:val="22"/>
            <w:szCs w:val="22"/>
          </w:rPr>
          <w:t>www.apa.sk</w:t>
        </w:r>
      </w:hyperlink>
      <w:r w:rsidRPr="002861EB">
        <w:rPr>
          <w:bCs/>
          <w:color w:val="auto"/>
          <w:sz w:val="22"/>
          <w:szCs w:val="22"/>
        </w:rPr>
        <w:t>.</w:t>
      </w:r>
      <w:r w:rsidRPr="002861EB">
        <w:rPr>
          <w:color w:val="auto"/>
          <w:sz w:val="22"/>
          <w:szCs w:val="22"/>
        </w:rPr>
        <w:t xml:space="preserve"> Pre vypracovanie ŽoNFP a pre ich administráciu platia ustanovenia uvedené v tejto príručke. Prípadné zmeny informácií zverejnených vo výzve alebo v príručke počas zverejnenia výzvy sa môžu týkať len výkladu a vysvetlenia informácií uvedených vo výzve alebo príručke. Zmeny budú zverejňované formou </w:t>
      </w:r>
      <w:r w:rsidRPr="002861EB">
        <w:rPr>
          <w:b/>
          <w:i/>
          <w:color w:val="auto"/>
          <w:sz w:val="22"/>
          <w:szCs w:val="22"/>
        </w:rPr>
        <w:t>oznámenia</w:t>
      </w:r>
      <w:r w:rsidRPr="002861EB">
        <w:rPr>
          <w:color w:val="auto"/>
          <w:sz w:val="22"/>
          <w:szCs w:val="22"/>
        </w:rPr>
        <w:t xml:space="preserve"> na </w:t>
      </w:r>
      <w:r w:rsidR="00342627">
        <w:rPr>
          <w:color w:val="auto"/>
          <w:sz w:val="22"/>
          <w:szCs w:val="22"/>
        </w:rPr>
        <w:t>webovom sídle</w:t>
      </w:r>
      <w:r w:rsidRPr="002861EB">
        <w:rPr>
          <w:color w:val="auto"/>
          <w:sz w:val="22"/>
          <w:szCs w:val="22"/>
        </w:rPr>
        <w:t xml:space="preserve"> </w:t>
      </w:r>
      <w:hyperlink r:id="rId11" w:history="1">
        <w:r w:rsidRPr="002861EB">
          <w:rPr>
            <w:color w:val="auto"/>
            <w:sz w:val="22"/>
            <w:szCs w:val="22"/>
          </w:rPr>
          <w:t>www.apa.sk</w:t>
        </w:r>
      </w:hyperlink>
      <w:r w:rsidRPr="002861EB">
        <w:rPr>
          <w:color w:val="auto"/>
          <w:sz w:val="22"/>
          <w:szCs w:val="22"/>
        </w:rPr>
        <w:t xml:space="preserve">. </w:t>
      </w:r>
    </w:p>
    <w:p w:rsidR="007A70FD" w:rsidRPr="002861EB" w:rsidRDefault="007A70FD" w:rsidP="001C4543">
      <w:pPr>
        <w:pStyle w:val="Zkladntext3"/>
        <w:spacing w:before="120"/>
        <w:rPr>
          <w:color w:val="auto"/>
          <w:sz w:val="22"/>
          <w:szCs w:val="22"/>
        </w:rPr>
      </w:pPr>
      <w:r w:rsidRPr="002861EB">
        <w:rPr>
          <w:color w:val="auto"/>
          <w:sz w:val="22"/>
          <w:szCs w:val="22"/>
        </w:rPr>
        <w:t xml:space="preserve">ŽoNFP sa podáva počas lehoty, uvedenej vo výzve. PPA prijíma ŽoNFP </w:t>
      </w:r>
      <w:r w:rsidR="00342627">
        <w:rPr>
          <w:color w:val="auto"/>
          <w:sz w:val="22"/>
          <w:szCs w:val="22"/>
        </w:rPr>
        <w:t xml:space="preserve">spôsobom určeným vo výzve. </w:t>
      </w:r>
      <w:r w:rsidRPr="002861EB">
        <w:rPr>
          <w:color w:val="auto"/>
          <w:sz w:val="22"/>
          <w:szCs w:val="22"/>
        </w:rPr>
        <w:t xml:space="preserve">  </w:t>
      </w:r>
    </w:p>
    <w:p w:rsidR="00D46943" w:rsidRPr="002861EB" w:rsidRDefault="007A70FD" w:rsidP="001C4543">
      <w:pPr>
        <w:pStyle w:val="Zkladntext3"/>
        <w:spacing w:before="120" w:after="120"/>
        <w:rPr>
          <w:color w:val="auto"/>
          <w:sz w:val="22"/>
          <w:szCs w:val="22"/>
        </w:rPr>
      </w:pPr>
      <w:r w:rsidRPr="002861EB">
        <w:rPr>
          <w:b/>
          <w:i/>
          <w:color w:val="auto"/>
          <w:sz w:val="22"/>
          <w:szCs w:val="22"/>
        </w:rPr>
        <w:t xml:space="preserve">ŽoNFP </w:t>
      </w:r>
      <w:r w:rsidRPr="002861EB">
        <w:rPr>
          <w:b/>
          <w:color w:val="auto"/>
          <w:sz w:val="22"/>
          <w:szCs w:val="22"/>
        </w:rPr>
        <w:t>sa predkladá  v jednom originálnom vyhotovení</w:t>
      </w:r>
      <w:r w:rsidR="00D46943" w:rsidRPr="002861EB">
        <w:rPr>
          <w:b/>
          <w:color w:val="auto"/>
          <w:sz w:val="22"/>
          <w:szCs w:val="22"/>
        </w:rPr>
        <w:t xml:space="preserve">, </w:t>
      </w:r>
      <w:r w:rsidR="00504A75">
        <w:rPr>
          <w:b/>
          <w:color w:val="auto"/>
          <w:sz w:val="22"/>
          <w:szCs w:val="22"/>
        </w:rPr>
        <w:t xml:space="preserve">podpísaná štatutárnym zástupcom </w:t>
      </w:r>
      <w:r w:rsidR="00D46943" w:rsidRPr="002861EB">
        <w:rPr>
          <w:b/>
          <w:color w:val="auto"/>
          <w:sz w:val="22"/>
          <w:szCs w:val="22"/>
        </w:rPr>
        <w:t xml:space="preserve"> žiadateľa alebo od osob</w:t>
      </w:r>
      <w:r w:rsidR="00504A75">
        <w:rPr>
          <w:b/>
          <w:color w:val="auto"/>
          <w:sz w:val="22"/>
          <w:szCs w:val="22"/>
        </w:rPr>
        <w:t>ou</w:t>
      </w:r>
      <w:r w:rsidR="00D46943" w:rsidRPr="002861EB">
        <w:rPr>
          <w:b/>
          <w:color w:val="auto"/>
          <w:sz w:val="22"/>
          <w:szCs w:val="22"/>
        </w:rPr>
        <w:t xml:space="preserve"> úradne splnomocnen</w:t>
      </w:r>
      <w:r w:rsidR="00504A75">
        <w:rPr>
          <w:b/>
          <w:color w:val="auto"/>
          <w:sz w:val="22"/>
          <w:szCs w:val="22"/>
        </w:rPr>
        <w:t>ou</w:t>
      </w:r>
      <w:r w:rsidR="00D46943" w:rsidRPr="002861EB">
        <w:rPr>
          <w:b/>
          <w:color w:val="auto"/>
          <w:sz w:val="22"/>
          <w:szCs w:val="22"/>
        </w:rPr>
        <w:t xml:space="preserve"> štatutárnym orgánom žiadateľa.</w:t>
      </w:r>
      <w:r w:rsidRPr="002861EB">
        <w:rPr>
          <w:color w:val="auto"/>
          <w:sz w:val="22"/>
          <w:szCs w:val="22"/>
        </w:rPr>
        <w:t xml:space="preserve">. </w:t>
      </w:r>
    </w:p>
    <w:p w:rsidR="00B502D2" w:rsidRPr="002861EB" w:rsidRDefault="00B502D2" w:rsidP="001C4543">
      <w:pPr>
        <w:pStyle w:val="Zkladntext3"/>
        <w:spacing w:before="120" w:after="120"/>
        <w:rPr>
          <w:color w:val="auto"/>
          <w:sz w:val="22"/>
          <w:szCs w:val="22"/>
        </w:rPr>
      </w:pPr>
      <w:r w:rsidRPr="002861EB">
        <w:rPr>
          <w:color w:val="auto"/>
          <w:sz w:val="22"/>
          <w:szCs w:val="22"/>
        </w:rPr>
        <w:t xml:space="preserve">PPA prijíma </w:t>
      </w:r>
      <w:r w:rsidR="00504A75">
        <w:rPr>
          <w:color w:val="auto"/>
          <w:sz w:val="22"/>
          <w:szCs w:val="22"/>
        </w:rPr>
        <w:t xml:space="preserve">a následne registruje </w:t>
      </w:r>
      <w:r w:rsidRPr="002861EB">
        <w:rPr>
          <w:color w:val="auto"/>
          <w:sz w:val="22"/>
          <w:szCs w:val="22"/>
        </w:rPr>
        <w:t>len</w:t>
      </w:r>
      <w:r w:rsidRPr="002861EB">
        <w:rPr>
          <w:b/>
          <w:i/>
          <w:color w:val="auto"/>
          <w:sz w:val="22"/>
          <w:szCs w:val="22"/>
        </w:rPr>
        <w:t xml:space="preserve"> </w:t>
      </w:r>
      <w:r w:rsidRPr="002861EB">
        <w:rPr>
          <w:i/>
          <w:color w:val="auto"/>
          <w:sz w:val="22"/>
          <w:szCs w:val="22"/>
        </w:rPr>
        <w:t>ŽoNFP</w:t>
      </w:r>
      <w:r w:rsidRPr="002861EB">
        <w:rPr>
          <w:color w:val="auto"/>
          <w:sz w:val="22"/>
          <w:szCs w:val="22"/>
        </w:rPr>
        <w:t>,</w:t>
      </w:r>
      <w:r w:rsidRPr="002861EB">
        <w:rPr>
          <w:i/>
          <w:color w:val="auto"/>
          <w:sz w:val="22"/>
          <w:szCs w:val="22"/>
        </w:rPr>
        <w:t xml:space="preserve"> </w:t>
      </w:r>
      <w:r w:rsidRPr="002861EB">
        <w:rPr>
          <w:color w:val="auto"/>
          <w:sz w:val="22"/>
          <w:szCs w:val="22"/>
        </w:rPr>
        <w:t>ktoré obsahujú všetky náležitosti (</w:t>
      </w:r>
      <w:r w:rsidRPr="002861EB">
        <w:rPr>
          <w:b/>
          <w:color w:val="auto"/>
          <w:sz w:val="22"/>
          <w:szCs w:val="22"/>
        </w:rPr>
        <w:t>povinné prílohy</w:t>
      </w:r>
      <w:r w:rsidRPr="002861EB">
        <w:rPr>
          <w:color w:val="auto"/>
          <w:sz w:val="22"/>
          <w:szCs w:val="22"/>
        </w:rPr>
        <w:t xml:space="preserve">), </w:t>
      </w:r>
      <w:r w:rsidRPr="002861EB">
        <w:rPr>
          <w:b/>
          <w:color w:val="auto"/>
          <w:sz w:val="22"/>
          <w:szCs w:val="22"/>
        </w:rPr>
        <w:t xml:space="preserve">uvedené vo výzve na predkladanie ŽoNFP </w:t>
      </w:r>
      <w:r w:rsidRPr="002861EB">
        <w:rPr>
          <w:color w:val="auto"/>
          <w:sz w:val="22"/>
          <w:szCs w:val="22"/>
        </w:rPr>
        <w:t>. Poradie predložených príloh musí súhlasiť s poradím uvedeným v zozname povinných príloh</w:t>
      </w:r>
      <w:r w:rsidR="009172B7" w:rsidRPr="002861EB">
        <w:rPr>
          <w:color w:val="auto"/>
          <w:sz w:val="22"/>
          <w:szCs w:val="22"/>
        </w:rPr>
        <w:t>,</w:t>
      </w:r>
      <w:r w:rsidRPr="002861EB">
        <w:rPr>
          <w:color w:val="auto"/>
          <w:sz w:val="22"/>
          <w:szCs w:val="22"/>
        </w:rPr>
        <w:t xml:space="preserve"> ktorý je súčasťou formuláru</w:t>
      </w:r>
      <w:r w:rsidRPr="002861EB">
        <w:rPr>
          <w:sz w:val="22"/>
          <w:szCs w:val="22"/>
        </w:rPr>
        <w:t xml:space="preserve"> </w:t>
      </w:r>
      <w:r w:rsidRPr="002861EB">
        <w:rPr>
          <w:color w:val="auto"/>
          <w:sz w:val="22"/>
          <w:szCs w:val="22"/>
        </w:rPr>
        <w:t xml:space="preserve">ŽoNFP. </w:t>
      </w:r>
    </w:p>
    <w:p w:rsidR="00504A75" w:rsidRDefault="00504A75" w:rsidP="001C4543">
      <w:pPr>
        <w:autoSpaceDE w:val="0"/>
        <w:autoSpaceDN w:val="0"/>
        <w:adjustRightInd w:val="0"/>
        <w:spacing w:before="240" w:after="0"/>
        <w:jc w:val="both"/>
        <w:rPr>
          <w:b/>
          <w:sz w:val="22"/>
          <w:lang w:eastAsia="sk-SK"/>
        </w:rPr>
      </w:pPr>
      <w:r>
        <w:rPr>
          <w:b/>
          <w:sz w:val="22"/>
          <w:lang w:eastAsia="sk-SK"/>
        </w:rPr>
        <w:t xml:space="preserve">PPA si vyhradzuje právo dodatočného vyžiadania ďalších informácií (objasnenia nezrovnalostí) od konečného prijímateľa/žiadateľa v závislosti od charakteru projektu. </w:t>
      </w:r>
    </w:p>
    <w:p w:rsidR="00A955B5" w:rsidRDefault="00504A75" w:rsidP="00803753">
      <w:pPr>
        <w:autoSpaceDE w:val="0"/>
        <w:autoSpaceDN w:val="0"/>
        <w:adjustRightInd w:val="0"/>
        <w:spacing w:before="240" w:after="0"/>
        <w:jc w:val="both"/>
        <w:rPr>
          <w:b/>
          <w:bCs/>
          <w:sz w:val="22"/>
          <w:lang w:eastAsia="sk-SK"/>
        </w:rPr>
      </w:pPr>
      <w:r>
        <w:rPr>
          <w:b/>
          <w:sz w:val="22"/>
          <w:lang w:eastAsia="sk-SK"/>
        </w:rPr>
        <w:t>PPA prijíma len ŽoNFP, ktoré obsahujú všetky náležitosti, uvedené vo výzve na predkladanie ŽoNFP. PPA môže určiť vo výzve na predkladanie ŽoNFP ostatné náležitosti ŽoNFP, ktoré sa nemusia predložiť súčasne s predložením ŽoNFP. T</w:t>
      </w:r>
      <w:r w:rsidR="00803753">
        <w:rPr>
          <w:b/>
          <w:sz w:val="22"/>
          <w:lang w:eastAsia="sk-SK"/>
        </w:rPr>
        <w:t xml:space="preserve">ieto </w:t>
      </w:r>
      <w:r w:rsidR="00803753" w:rsidRPr="00803753">
        <w:rPr>
          <w:sz w:val="22"/>
          <w:lang w:eastAsia="sk-SK"/>
        </w:rPr>
        <w:t>o</w:t>
      </w:r>
      <w:r w:rsidR="00B502D2" w:rsidRPr="00803753">
        <w:rPr>
          <w:sz w:val="22"/>
          <w:lang w:eastAsia="sk-SK"/>
        </w:rPr>
        <w:t>statné náležitosti ŽoNFP</w:t>
      </w:r>
      <w:r w:rsidR="00B502D2" w:rsidRPr="002861EB">
        <w:rPr>
          <w:sz w:val="22"/>
          <w:lang w:eastAsia="sk-SK"/>
        </w:rPr>
        <w:t xml:space="preserve"> (ďalšie prílohy v zmysle zoznamu povinných príloh, ktorý je súčasťou formuláru</w:t>
      </w:r>
      <w:r w:rsidR="00803753">
        <w:rPr>
          <w:sz w:val="22"/>
          <w:lang w:eastAsia="sk-SK"/>
        </w:rPr>
        <w:t xml:space="preserve"> </w:t>
      </w:r>
      <w:r w:rsidR="003B7067">
        <w:rPr>
          <w:sz w:val="22"/>
          <w:lang w:eastAsia="sk-SK"/>
        </w:rPr>
        <w:t xml:space="preserve">žiadosti) </w:t>
      </w:r>
      <w:r w:rsidR="00803753">
        <w:rPr>
          <w:sz w:val="22"/>
          <w:lang w:eastAsia="sk-SK"/>
        </w:rPr>
        <w:t>predloží žiadateľ buď v termíne určenom vo v</w:t>
      </w:r>
      <w:r w:rsidR="003B7067">
        <w:rPr>
          <w:sz w:val="22"/>
          <w:lang w:eastAsia="sk-SK"/>
        </w:rPr>
        <w:t>ýzve alebo na základe písomnej v</w:t>
      </w:r>
      <w:r w:rsidR="00803753">
        <w:rPr>
          <w:sz w:val="22"/>
          <w:lang w:eastAsia="sk-SK"/>
        </w:rPr>
        <w:t xml:space="preserve">ýzvy na doplnenie ŽoNFP. Ak žiadateľ nedoplní ostatné náležitosti ŽoNFP do termínu stanoveného vo výzve na predkladanie ŽoNFP alebo do termínu stanoveného vo výzve na doplnenie ŽoNFP, žiadosť bude považovaná za nekompletnú a bude z ďalšieho spracovania vyradená. </w:t>
      </w:r>
      <w:r w:rsidR="00B502D2" w:rsidRPr="00803753">
        <w:rPr>
          <w:bCs/>
          <w:sz w:val="22"/>
          <w:lang w:eastAsia="sk-SK"/>
        </w:rPr>
        <w:t>Lehota na doplnenie</w:t>
      </w:r>
      <w:r w:rsidR="00B502D2" w:rsidRPr="002861EB">
        <w:rPr>
          <w:bCs/>
          <w:sz w:val="22"/>
          <w:lang w:eastAsia="sk-SK"/>
        </w:rPr>
        <w:t xml:space="preserve"> bude uvedená vo</w:t>
      </w:r>
      <w:r w:rsidR="00B502D2" w:rsidRPr="002861EB">
        <w:rPr>
          <w:b/>
          <w:bCs/>
          <w:sz w:val="22"/>
          <w:lang w:eastAsia="sk-SK"/>
        </w:rPr>
        <w:t xml:space="preserve"> </w:t>
      </w:r>
      <w:r w:rsidR="00B502D2" w:rsidRPr="002861EB">
        <w:rPr>
          <w:sz w:val="22"/>
          <w:lang w:eastAsia="sk-SK"/>
        </w:rPr>
        <w:t>výzve na doplnenie ŽoNFP. PPA si vyhradzuje právo dodatočného vyžiadania ďalších informácií (objasnenia</w:t>
      </w:r>
      <w:r w:rsidR="00B502D2" w:rsidRPr="002861EB">
        <w:rPr>
          <w:b/>
          <w:bCs/>
          <w:sz w:val="22"/>
          <w:lang w:eastAsia="sk-SK"/>
        </w:rPr>
        <w:t xml:space="preserve"> </w:t>
      </w:r>
      <w:r w:rsidR="00B502D2" w:rsidRPr="002861EB">
        <w:rPr>
          <w:sz w:val="22"/>
          <w:lang w:eastAsia="sk-SK"/>
        </w:rPr>
        <w:t xml:space="preserve">nezrovnalostí) od </w:t>
      </w:r>
      <w:r w:rsidR="00803753">
        <w:rPr>
          <w:sz w:val="22"/>
          <w:lang w:eastAsia="sk-SK"/>
        </w:rPr>
        <w:t>oprávneného</w:t>
      </w:r>
      <w:r w:rsidR="00B502D2" w:rsidRPr="002861EB">
        <w:rPr>
          <w:sz w:val="22"/>
          <w:lang w:eastAsia="sk-SK"/>
        </w:rPr>
        <w:t xml:space="preserve"> </w:t>
      </w:r>
      <w:r w:rsidR="00803753">
        <w:rPr>
          <w:sz w:val="22"/>
          <w:lang w:eastAsia="sk-SK"/>
        </w:rPr>
        <w:t>žiadateľa</w:t>
      </w:r>
      <w:r w:rsidR="00B502D2" w:rsidRPr="002861EB">
        <w:rPr>
          <w:sz w:val="22"/>
          <w:lang w:eastAsia="sk-SK"/>
        </w:rPr>
        <w:t>/</w:t>
      </w:r>
      <w:r w:rsidR="00803753">
        <w:rPr>
          <w:sz w:val="22"/>
          <w:lang w:eastAsia="sk-SK"/>
        </w:rPr>
        <w:t>konečného prijímateľa</w:t>
      </w:r>
      <w:r w:rsidR="00B502D2" w:rsidRPr="002861EB">
        <w:rPr>
          <w:sz w:val="22"/>
          <w:lang w:eastAsia="sk-SK"/>
        </w:rPr>
        <w:t xml:space="preserve"> v závislosti od charakteru</w:t>
      </w:r>
      <w:r w:rsidR="00B502D2" w:rsidRPr="002861EB">
        <w:rPr>
          <w:b/>
          <w:bCs/>
          <w:sz w:val="22"/>
          <w:lang w:eastAsia="sk-SK"/>
        </w:rPr>
        <w:t xml:space="preserve"> </w:t>
      </w:r>
      <w:r w:rsidR="00B502D2" w:rsidRPr="002861EB">
        <w:rPr>
          <w:sz w:val="22"/>
          <w:lang w:eastAsia="sk-SK"/>
        </w:rPr>
        <w:t xml:space="preserve">projektu. </w:t>
      </w:r>
    </w:p>
    <w:p w:rsidR="00042589" w:rsidRDefault="00042589" w:rsidP="001C4543">
      <w:pPr>
        <w:autoSpaceDE w:val="0"/>
        <w:autoSpaceDN w:val="0"/>
        <w:adjustRightInd w:val="0"/>
        <w:spacing w:after="0"/>
        <w:jc w:val="both"/>
        <w:rPr>
          <w:b/>
          <w:bCs/>
          <w:sz w:val="22"/>
          <w:lang w:eastAsia="sk-SK"/>
        </w:rPr>
      </w:pPr>
    </w:p>
    <w:p w:rsidR="00042589" w:rsidRPr="002861EB" w:rsidRDefault="00042589" w:rsidP="001C4543">
      <w:pPr>
        <w:autoSpaceDE w:val="0"/>
        <w:autoSpaceDN w:val="0"/>
        <w:adjustRightInd w:val="0"/>
        <w:spacing w:after="0"/>
        <w:jc w:val="both"/>
        <w:rPr>
          <w:b/>
          <w:bCs/>
          <w:sz w:val="22"/>
          <w:lang w:eastAsia="sk-SK"/>
        </w:rPr>
      </w:pPr>
    </w:p>
    <w:p w:rsidR="000A1B8F" w:rsidRPr="002861EB" w:rsidRDefault="00737F18" w:rsidP="001C4543">
      <w:pPr>
        <w:autoSpaceDE w:val="0"/>
        <w:autoSpaceDN w:val="0"/>
        <w:adjustRightInd w:val="0"/>
        <w:spacing w:after="0"/>
        <w:jc w:val="both"/>
        <w:rPr>
          <w:b/>
          <w:bCs/>
          <w:sz w:val="22"/>
          <w:lang w:eastAsia="sk-SK"/>
        </w:rPr>
      </w:pPr>
      <w:r w:rsidRPr="002861EB">
        <w:rPr>
          <w:b/>
          <w:bCs/>
          <w:sz w:val="22"/>
          <w:lang w:eastAsia="sk-SK"/>
        </w:rPr>
        <w:t>UPOZORNENIE</w:t>
      </w:r>
    </w:p>
    <w:p w:rsidR="00A955B5" w:rsidRPr="002861EB" w:rsidRDefault="000A1B8F" w:rsidP="001C4543">
      <w:pPr>
        <w:autoSpaceDE w:val="0"/>
        <w:autoSpaceDN w:val="0"/>
        <w:adjustRightInd w:val="0"/>
        <w:spacing w:after="120"/>
        <w:jc w:val="both"/>
        <w:rPr>
          <w:i/>
          <w:sz w:val="22"/>
          <w:lang w:eastAsia="sk-SK"/>
        </w:rPr>
      </w:pPr>
      <w:r w:rsidRPr="002861EB">
        <w:rPr>
          <w:b/>
          <w:bCs/>
          <w:sz w:val="22"/>
          <w:lang w:eastAsia="sk-SK"/>
        </w:rPr>
        <w:t xml:space="preserve">Suma finančných prostriedkov </w:t>
      </w:r>
      <w:r w:rsidRPr="002861EB">
        <w:rPr>
          <w:sz w:val="22"/>
          <w:lang w:eastAsia="sk-SK"/>
        </w:rPr>
        <w:t>z verejných zdrojov požadovaná žiadateľom vo</w:t>
      </w:r>
      <w:r w:rsidR="00A955B5" w:rsidRPr="002861EB">
        <w:rPr>
          <w:sz w:val="22"/>
          <w:lang w:eastAsia="sk-SK"/>
        </w:rPr>
        <w:t xml:space="preserve"> </w:t>
      </w:r>
      <w:r w:rsidRPr="002861EB">
        <w:rPr>
          <w:sz w:val="22"/>
          <w:lang w:eastAsia="sk-SK"/>
        </w:rPr>
        <w:t xml:space="preserve">formulári ŽoNFP v deň jej predloženia na PPA </w:t>
      </w:r>
      <w:r w:rsidRPr="002861EB">
        <w:rPr>
          <w:b/>
          <w:bCs/>
          <w:sz w:val="22"/>
          <w:lang w:eastAsia="sk-SK"/>
        </w:rPr>
        <w:t>je konečná</w:t>
      </w:r>
      <w:r w:rsidR="00B82DEC" w:rsidRPr="002861EB">
        <w:rPr>
          <w:b/>
          <w:bCs/>
          <w:sz w:val="22"/>
          <w:lang w:eastAsia="sk-SK"/>
        </w:rPr>
        <w:t>,</w:t>
      </w:r>
      <w:r w:rsidRPr="002861EB">
        <w:rPr>
          <w:b/>
          <w:bCs/>
          <w:sz w:val="22"/>
          <w:lang w:eastAsia="sk-SK"/>
        </w:rPr>
        <w:t xml:space="preserve"> </w:t>
      </w:r>
      <w:r w:rsidRPr="002861EB">
        <w:rPr>
          <w:sz w:val="22"/>
          <w:lang w:eastAsia="sk-SK"/>
        </w:rPr>
        <w:t>a nie je možné ju v</w:t>
      </w:r>
      <w:r w:rsidR="00A955B5" w:rsidRPr="002861EB">
        <w:rPr>
          <w:sz w:val="22"/>
          <w:lang w:eastAsia="sk-SK"/>
        </w:rPr>
        <w:t> </w:t>
      </w:r>
      <w:r w:rsidRPr="002861EB">
        <w:rPr>
          <w:sz w:val="22"/>
          <w:lang w:eastAsia="sk-SK"/>
        </w:rPr>
        <w:t>rámci</w:t>
      </w:r>
      <w:r w:rsidR="00A955B5" w:rsidRPr="002861EB">
        <w:rPr>
          <w:sz w:val="22"/>
          <w:lang w:eastAsia="sk-SK"/>
        </w:rPr>
        <w:t xml:space="preserve"> </w:t>
      </w:r>
      <w:r w:rsidRPr="002861EB">
        <w:rPr>
          <w:sz w:val="22"/>
          <w:lang w:eastAsia="sk-SK"/>
        </w:rPr>
        <w:t>procesu spracovávania dodatočne zvyšovať</w:t>
      </w:r>
      <w:r w:rsidR="00C60CEB" w:rsidRPr="002861EB">
        <w:rPr>
          <w:sz w:val="22"/>
          <w:lang w:eastAsia="sk-SK"/>
        </w:rPr>
        <w:t xml:space="preserve"> – </w:t>
      </w:r>
      <w:r w:rsidR="00C60CEB" w:rsidRPr="002861EB">
        <w:rPr>
          <w:sz w:val="22"/>
          <w:u w:val="single"/>
          <w:lang w:eastAsia="sk-SK"/>
        </w:rPr>
        <w:t>to platí aj v prípade, že sa sumy zmenia na základe obstarávania tovarov</w:t>
      </w:r>
      <w:r w:rsidR="00FC2B9C" w:rsidRPr="002861EB">
        <w:rPr>
          <w:sz w:val="22"/>
          <w:u w:val="single"/>
          <w:lang w:eastAsia="sk-SK"/>
        </w:rPr>
        <w:t>, stavebných prác a služieb</w:t>
      </w:r>
      <w:r w:rsidRPr="002861EB">
        <w:rPr>
          <w:sz w:val="22"/>
          <w:u w:val="single"/>
          <w:lang w:eastAsia="sk-SK"/>
        </w:rPr>
        <w:t>.</w:t>
      </w:r>
      <w:r w:rsidRPr="002861EB">
        <w:rPr>
          <w:sz w:val="22"/>
          <w:lang w:eastAsia="sk-SK"/>
        </w:rPr>
        <w:t xml:space="preserve"> Neoprávnené výdavky  je žiadateľ</w:t>
      </w:r>
      <w:r w:rsidR="00A955B5" w:rsidRPr="002861EB">
        <w:rPr>
          <w:sz w:val="22"/>
          <w:lang w:eastAsia="sk-SK"/>
        </w:rPr>
        <w:t xml:space="preserve"> </w:t>
      </w:r>
      <w:r w:rsidRPr="002861EB">
        <w:rPr>
          <w:sz w:val="22"/>
          <w:lang w:eastAsia="sk-SK"/>
        </w:rPr>
        <w:t>povinný z požadovanej sumy odčleniť.</w:t>
      </w:r>
      <w:r w:rsidR="004A0875" w:rsidRPr="002861EB">
        <w:rPr>
          <w:color w:val="FF0000"/>
          <w:sz w:val="22"/>
          <w:lang w:eastAsia="sk-SK"/>
        </w:rPr>
        <w:t xml:space="preserve"> </w:t>
      </w:r>
      <w:r w:rsidR="004A0875" w:rsidRPr="002861EB">
        <w:rPr>
          <w:i/>
          <w:sz w:val="22"/>
          <w:lang w:eastAsia="sk-SK"/>
        </w:rPr>
        <w:t>PPA nebude akceptovať žiadosti o zmenu v ŽoNFP ovplyvňujúce jej bodové hodnotenie smerom nahor</w:t>
      </w:r>
      <w:r w:rsidR="00803753">
        <w:rPr>
          <w:i/>
          <w:sz w:val="22"/>
          <w:lang w:eastAsia="sk-SK"/>
        </w:rPr>
        <w:t>, rovnako nebude akceptovať zmeny v žiadostiach ovplyvňujúce povahu pôvodného projektu (pôvodný zámer projektu sa nebude môcť zmeniť).</w:t>
      </w:r>
    </w:p>
    <w:p w:rsidR="0025231A" w:rsidRPr="002861EB" w:rsidRDefault="000A1B8F" w:rsidP="001C4543">
      <w:pPr>
        <w:jc w:val="both"/>
        <w:rPr>
          <w:b/>
          <w:sz w:val="22"/>
        </w:rPr>
      </w:pPr>
      <w:bookmarkStart w:id="92" w:name="_Toc305581937"/>
      <w:bookmarkStart w:id="93" w:name="_Toc305661312"/>
      <w:r w:rsidRPr="002861EB">
        <w:rPr>
          <w:b/>
          <w:sz w:val="22"/>
        </w:rPr>
        <w:t xml:space="preserve">Žiadatelia môžu realizovať projekt aj pred uzatvorením </w:t>
      </w:r>
      <w:r w:rsidR="007C3533" w:rsidRPr="002861EB">
        <w:rPr>
          <w:b/>
          <w:sz w:val="22"/>
        </w:rPr>
        <w:t>z</w:t>
      </w:r>
      <w:r w:rsidRPr="002861EB">
        <w:rPr>
          <w:b/>
          <w:sz w:val="22"/>
        </w:rPr>
        <w:t>mluvy o</w:t>
      </w:r>
      <w:r w:rsidR="00A955B5" w:rsidRPr="002861EB">
        <w:rPr>
          <w:b/>
          <w:sz w:val="22"/>
        </w:rPr>
        <w:t> </w:t>
      </w:r>
      <w:r w:rsidRPr="002861EB">
        <w:rPr>
          <w:b/>
          <w:sz w:val="22"/>
        </w:rPr>
        <w:t>poskytnutí</w:t>
      </w:r>
      <w:r w:rsidR="00A955B5" w:rsidRPr="002861EB">
        <w:rPr>
          <w:b/>
          <w:sz w:val="22"/>
        </w:rPr>
        <w:t xml:space="preserve"> </w:t>
      </w:r>
      <w:r w:rsidRPr="002861EB">
        <w:rPr>
          <w:b/>
          <w:sz w:val="22"/>
        </w:rPr>
        <w:t>nenávratného finančného príspevku</w:t>
      </w:r>
      <w:r w:rsidR="006C3C58" w:rsidRPr="002861EB">
        <w:rPr>
          <w:b/>
          <w:sz w:val="22"/>
        </w:rPr>
        <w:t xml:space="preserve">, znášajú </w:t>
      </w:r>
      <w:r w:rsidR="00D043C2" w:rsidRPr="002861EB">
        <w:rPr>
          <w:b/>
          <w:sz w:val="22"/>
        </w:rPr>
        <w:t>však</w:t>
      </w:r>
      <w:r w:rsidR="006C3C58" w:rsidRPr="002861EB">
        <w:rPr>
          <w:b/>
          <w:sz w:val="22"/>
        </w:rPr>
        <w:t xml:space="preserve"> riziko, že projekt na financovanie z PRV SR 2007 – 2013 nebude schválený</w:t>
      </w:r>
      <w:r w:rsidRPr="002861EB">
        <w:rPr>
          <w:b/>
          <w:sz w:val="22"/>
        </w:rPr>
        <w:t>.</w:t>
      </w:r>
      <w:bookmarkEnd w:id="92"/>
      <w:bookmarkEnd w:id="93"/>
      <w:r w:rsidRPr="002861EB">
        <w:rPr>
          <w:b/>
          <w:sz w:val="22"/>
        </w:rPr>
        <w:t xml:space="preserve"> </w:t>
      </w:r>
    </w:p>
    <w:p w:rsidR="00932C43" w:rsidRPr="002861EB" w:rsidRDefault="00932C43" w:rsidP="001C4543">
      <w:pPr>
        <w:spacing w:after="0"/>
        <w:jc w:val="both"/>
        <w:rPr>
          <w:b/>
          <w:sz w:val="22"/>
        </w:rPr>
      </w:pPr>
    </w:p>
    <w:p w:rsidR="00611607" w:rsidRPr="002861EB" w:rsidRDefault="00310862" w:rsidP="001C4543">
      <w:pPr>
        <w:pStyle w:val="Nadpis2"/>
        <w:numPr>
          <w:ilvl w:val="0"/>
          <w:numId w:val="0"/>
        </w:numPr>
        <w:spacing w:before="0"/>
        <w:ind w:left="578" w:hanging="578"/>
        <w:rPr>
          <w:sz w:val="22"/>
          <w:szCs w:val="22"/>
        </w:rPr>
      </w:pPr>
      <w:bookmarkStart w:id="94" w:name="_Toc263415136"/>
      <w:bookmarkStart w:id="95" w:name="_Toc263415511"/>
      <w:bookmarkStart w:id="96" w:name="_Toc263416923"/>
      <w:bookmarkStart w:id="97" w:name="_Toc263416995"/>
      <w:bookmarkStart w:id="98" w:name="_Toc264528322"/>
      <w:bookmarkStart w:id="99" w:name="_Toc389828775"/>
      <w:r w:rsidRPr="002861EB">
        <w:rPr>
          <w:sz w:val="22"/>
          <w:szCs w:val="22"/>
        </w:rPr>
        <w:t xml:space="preserve">3.3 </w:t>
      </w:r>
      <w:r w:rsidR="00611607" w:rsidRPr="002861EB">
        <w:rPr>
          <w:sz w:val="22"/>
          <w:szCs w:val="22"/>
        </w:rPr>
        <w:t>Konanie o ŽoNFP</w:t>
      </w:r>
      <w:bookmarkEnd w:id="94"/>
      <w:bookmarkEnd w:id="95"/>
      <w:bookmarkEnd w:id="96"/>
      <w:bookmarkEnd w:id="97"/>
      <w:bookmarkEnd w:id="98"/>
      <w:bookmarkEnd w:id="99"/>
    </w:p>
    <w:p w:rsidR="00E308F7" w:rsidRPr="002861EB" w:rsidRDefault="00611607" w:rsidP="001C4543">
      <w:pPr>
        <w:spacing w:after="0"/>
        <w:jc w:val="both"/>
        <w:rPr>
          <w:sz w:val="22"/>
        </w:rPr>
      </w:pPr>
      <w:r w:rsidRPr="002861EB">
        <w:rPr>
          <w:sz w:val="22"/>
        </w:rPr>
        <w:t>Konanie o ŽoNFP sa začína doručením ŽoNFP</w:t>
      </w:r>
      <w:r w:rsidR="00354E42">
        <w:rPr>
          <w:sz w:val="22"/>
        </w:rPr>
        <w:t xml:space="preserve"> </w:t>
      </w:r>
      <w:r w:rsidR="006E5255">
        <w:rPr>
          <w:sz w:val="22"/>
        </w:rPr>
        <w:t>spôsobom predpísaným vo výzve</w:t>
      </w:r>
      <w:r w:rsidRPr="002861EB">
        <w:rPr>
          <w:sz w:val="22"/>
        </w:rPr>
        <w:t xml:space="preserve">. </w:t>
      </w:r>
    </w:p>
    <w:p w:rsidR="00611607" w:rsidRPr="002861EB" w:rsidRDefault="00611607" w:rsidP="001C4543">
      <w:pPr>
        <w:spacing w:after="0"/>
        <w:jc w:val="both"/>
        <w:rPr>
          <w:sz w:val="22"/>
        </w:rPr>
      </w:pPr>
      <w:r w:rsidRPr="002861EB">
        <w:rPr>
          <w:sz w:val="22"/>
        </w:rPr>
        <w:t>PPA v konaní o</w:t>
      </w:r>
      <w:r w:rsidR="00031E2D" w:rsidRPr="002861EB">
        <w:rPr>
          <w:sz w:val="22"/>
        </w:rPr>
        <w:t> </w:t>
      </w:r>
      <w:r w:rsidRPr="002861EB">
        <w:rPr>
          <w:sz w:val="22"/>
        </w:rPr>
        <w:t>ŽoNFP</w:t>
      </w:r>
      <w:r w:rsidR="00031E2D" w:rsidRPr="002861EB">
        <w:rPr>
          <w:sz w:val="22"/>
        </w:rPr>
        <w:t xml:space="preserve"> </w:t>
      </w:r>
      <w:r w:rsidRPr="002861EB">
        <w:rPr>
          <w:sz w:val="22"/>
        </w:rPr>
        <w:t xml:space="preserve">zisťuje splnenie podmienok poskytnutia podpory </w:t>
      </w:r>
      <w:r w:rsidR="00BB1D5F" w:rsidRPr="002861EB">
        <w:rPr>
          <w:sz w:val="22"/>
        </w:rPr>
        <w:t>uveden</w:t>
      </w:r>
      <w:r w:rsidR="004A0875" w:rsidRPr="002861EB">
        <w:rPr>
          <w:sz w:val="22"/>
        </w:rPr>
        <w:t>ých</w:t>
      </w:r>
      <w:r w:rsidRPr="002861EB">
        <w:rPr>
          <w:sz w:val="22"/>
        </w:rPr>
        <w:t xml:space="preserve"> vo výzve</w:t>
      </w:r>
      <w:r w:rsidR="00C2261E" w:rsidRPr="002861EB">
        <w:rPr>
          <w:sz w:val="22"/>
        </w:rPr>
        <w:t xml:space="preserve"> a</w:t>
      </w:r>
      <w:r w:rsidR="004A0875" w:rsidRPr="002861EB">
        <w:rPr>
          <w:sz w:val="22"/>
        </w:rPr>
        <w:t> v príručke a</w:t>
      </w:r>
      <w:r w:rsidR="00C2261E" w:rsidRPr="002861EB">
        <w:rPr>
          <w:sz w:val="22"/>
        </w:rPr>
        <w:t xml:space="preserve"> </w:t>
      </w:r>
      <w:r w:rsidRPr="002861EB">
        <w:rPr>
          <w:sz w:val="22"/>
        </w:rPr>
        <w:t>preverí súlad dokumentov predložených na základe výzvy s osobitnými predpismi.</w:t>
      </w:r>
    </w:p>
    <w:p w:rsidR="00611607" w:rsidRPr="002861EB" w:rsidRDefault="00611607" w:rsidP="001C4543">
      <w:pPr>
        <w:pStyle w:val="Nadpis3"/>
        <w:numPr>
          <w:ilvl w:val="0"/>
          <w:numId w:val="0"/>
        </w:numPr>
        <w:ind w:left="720" w:hanging="720"/>
        <w:rPr>
          <w:sz w:val="22"/>
          <w:szCs w:val="22"/>
        </w:rPr>
      </w:pPr>
      <w:bookmarkStart w:id="100" w:name="_Toc263416996"/>
      <w:bookmarkStart w:id="101" w:name="_Toc264528323"/>
      <w:bookmarkStart w:id="102" w:name="_Toc389828776"/>
      <w:r w:rsidRPr="002861EB">
        <w:rPr>
          <w:sz w:val="22"/>
          <w:szCs w:val="22"/>
        </w:rPr>
        <w:t>3</w:t>
      </w:r>
      <w:r w:rsidR="0034605F" w:rsidRPr="002861EB">
        <w:rPr>
          <w:sz w:val="22"/>
          <w:szCs w:val="22"/>
        </w:rPr>
        <w:t>.3.1</w:t>
      </w:r>
      <w:r w:rsidRPr="002861EB">
        <w:rPr>
          <w:sz w:val="22"/>
          <w:szCs w:val="22"/>
        </w:rPr>
        <w:t xml:space="preserve"> Výber ŽoNFP</w:t>
      </w:r>
      <w:bookmarkEnd w:id="100"/>
      <w:bookmarkEnd w:id="101"/>
      <w:bookmarkEnd w:id="102"/>
    </w:p>
    <w:p w:rsidR="00611607" w:rsidRPr="002861EB" w:rsidRDefault="00611607" w:rsidP="001C4543">
      <w:pPr>
        <w:pStyle w:val="Zarkazkladnhotextu3"/>
        <w:ind w:left="0"/>
        <w:jc w:val="both"/>
        <w:rPr>
          <w:sz w:val="22"/>
          <w:szCs w:val="22"/>
        </w:rPr>
      </w:pPr>
      <w:r w:rsidRPr="002861EB">
        <w:rPr>
          <w:sz w:val="22"/>
          <w:szCs w:val="22"/>
        </w:rPr>
        <w:t>Výber ŽoNFP je v kompetencii PPA. Do výberu sa zaraďujú len ŽoNFP, ktoré spĺňajú podmienky poskytnutia podpory určené vo výzve.</w:t>
      </w:r>
    </w:p>
    <w:p w:rsidR="004A0875" w:rsidRDefault="00611607" w:rsidP="001C4543">
      <w:pPr>
        <w:pStyle w:val="Zarkazkladnhotextu3"/>
        <w:ind w:left="0"/>
        <w:jc w:val="both"/>
        <w:rPr>
          <w:sz w:val="22"/>
          <w:szCs w:val="22"/>
        </w:rPr>
      </w:pPr>
      <w:r w:rsidRPr="002861EB">
        <w:rPr>
          <w:sz w:val="22"/>
          <w:szCs w:val="22"/>
        </w:rPr>
        <w:t>V rá</w:t>
      </w:r>
      <w:r w:rsidR="00BB412E" w:rsidRPr="002861EB">
        <w:rPr>
          <w:sz w:val="22"/>
          <w:szCs w:val="22"/>
        </w:rPr>
        <w:t xml:space="preserve">mci opatrenia sa ŽoNFP zoradia </w:t>
      </w:r>
      <w:r w:rsidRPr="002861EB">
        <w:rPr>
          <w:sz w:val="22"/>
          <w:szCs w:val="22"/>
        </w:rPr>
        <w:t>podľa počtu dosiahnutých bodov v </w:t>
      </w:r>
      <w:r w:rsidR="001571EE" w:rsidRPr="002861EB">
        <w:rPr>
          <w:sz w:val="22"/>
          <w:szCs w:val="22"/>
        </w:rPr>
        <w:t>zmysle</w:t>
      </w:r>
      <w:r w:rsidRPr="002861EB">
        <w:rPr>
          <w:sz w:val="22"/>
          <w:szCs w:val="22"/>
        </w:rPr>
        <w:t xml:space="preserve"> bodovacích kritérií</w:t>
      </w:r>
      <w:r w:rsidR="001571EE" w:rsidRPr="002861EB">
        <w:rPr>
          <w:sz w:val="22"/>
          <w:szCs w:val="22"/>
        </w:rPr>
        <w:t xml:space="preserve"> a vytvorí sa hranica finančných možností</w:t>
      </w:r>
      <w:r w:rsidRPr="002861EB">
        <w:rPr>
          <w:sz w:val="22"/>
          <w:szCs w:val="22"/>
        </w:rPr>
        <w:t xml:space="preserve"> (posúdi sa súčet finančných požiadaviek všetkých</w:t>
      </w:r>
      <w:r w:rsidR="0034605F" w:rsidRPr="002861EB">
        <w:rPr>
          <w:sz w:val="22"/>
          <w:szCs w:val="22"/>
        </w:rPr>
        <w:t xml:space="preserve"> zoradených ŽoNFP s finančnými </w:t>
      </w:r>
      <w:r w:rsidRPr="002861EB">
        <w:rPr>
          <w:sz w:val="22"/>
          <w:szCs w:val="22"/>
        </w:rPr>
        <w:t xml:space="preserve">možnosťami, t.j. finančným limitom na kontrahovanie stanovenom vo výzve). </w:t>
      </w:r>
      <w:r w:rsidR="006E5255">
        <w:rPr>
          <w:sz w:val="22"/>
          <w:szCs w:val="22"/>
        </w:rPr>
        <w:t>V</w:t>
      </w:r>
      <w:r w:rsidRPr="002861EB">
        <w:rPr>
          <w:sz w:val="22"/>
          <w:szCs w:val="22"/>
        </w:rPr>
        <w:t> prípade rovnakého počtu bodov</w:t>
      </w:r>
      <w:r w:rsidR="006E5255">
        <w:rPr>
          <w:sz w:val="22"/>
          <w:szCs w:val="22"/>
        </w:rPr>
        <w:t xml:space="preserve"> budú</w:t>
      </w:r>
      <w:r w:rsidRPr="002861EB">
        <w:rPr>
          <w:sz w:val="22"/>
          <w:szCs w:val="22"/>
        </w:rPr>
        <w:t xml:space="preserve"> zohľadnené</w:t>
      </w:r>
      <w:r w:rsidR="004A0875" w:rsidRPr="002861EB">
        <w:rPr>
          <w:sz w:val="22"/>
          <w:szCs w:val="22"/>
        </w:rPr>
        <w:t xml:space="preserve"> nasledovné kritériá:</w:t>
      </w:r>
    </w:p>
    <w:p w:rsidR="00A678C8" w:rsidRDefault="00A678C8" w:rsidP="00BD65D4">
      <w:pPr>
        <w:jc w:val="both"/>
        <w:rPr>
          <w:sz w:val="22"/>
        </w:rPr>
      </w:pPr>
    </w:p>
    <w:p w:rsidR="00BD65D4" w:rsidRPr="000D1AB3" w:rsidRDefault="00BD65D4" w:rsidP="00BD65D4">
      <w:pPr>
        <w:jc w:val="both"/>
        <w:rPr>
          <w:sz w:val="22"/>
        </w:rPr>
      </w:pPr>
      <w:r w:rsidRPr="000D1AB3">
        <w:rPr>
          <w:sz w:val="22"/>
        </w:rPr>
        <w:t>V prípade, že požiadavka na finančné prostriedky prevýši finančný limit na kontrahovanie, budú pri výbere ŽoNFP v prípade rovnakého počtu bodov zohľadnené</w:t>
      </w:r>
      <w:r w:rsidR="00A678C8" w:rsidRPr="000D1AB3">
        <w:rPr>
          <w:sz w:val="22"/>
        </w:rPr>
        <w:t xml:space="preserve"> postupne</w:t>
      </w:r>
      <w:r w:rsidRPr="000D1AB3">
        <w:rPr>
          <w:sz w:val="22"/>
        </w:rPr>
        <w:t xml:space="preserve"> nasledovné kritériá:</w:t>
      </w:r>
    </w:p>
    <w:p w:rsidR="00BD65D4" w:rsidRPr="000D1AB3" w:rsidRDefault="00BD65D4" w:rsidP="004643CD">
      <w:pPr>
        <w:numPr>
          <w:ilvl w:val="0"/>
          <w:numId w:val="46"/>
        </w:numPr>
        <w:jc w:val="both"/>
        <w:rPr>
          <w:sz w:val="22"/>
        </w:rPr>
      </w:pPr>
      <w:r w:rsidRPr="000D1AB3">
        <w:rPr>
          <w:sz w:val="22"/>
        </w:rPr>
        <w:t>Väčší počet b</w:t>
      </w:r>
      <w:r w:rsidR="00675F21">
        <w:rPr>
          <w:sz w:val="22"/>
        </w:rPr>
        <w:t>odov za bodovacie kritérium č. 4</w:t>
      </w:r>
      <w:r w:rsidRPr="000D1AB3">
        <w:rPr>
          <w:sz w:val="22"/>
        </w:rPr>
        <w:t>.</w:t>
      </w:r>
    </w:p>
    <w:p w:rsidR="00BD65D4" w:rsidRPr="000D1AB3" w:rsidRDefault="00BD65D4" w:rsidP="004643CD">
      <w:pPr>
        <w:numPr>
          <w:ilvl w:val="0"/>
          <w:numId w:val="46"/>
        </w:numPr>
        <w:jc w:val="both"/>
        <w:rPr>
          <w:sz w:val="22"/>
        </w:rPr>
      </w:pPr>
      <w:r w:rsidRPr="000D1AB3">
        <w:rPr>
          <w:sz w:val="22"/>
        </w:rPr>
        <w:t>Väčší počet b</w:t>
      </w:r>
      <w:r w:rsidR="00A678C8" w:rsidRPr="000D1AB3">
        <w:rPr>
          <w:sz w:val="22"/>
        </w:rPr>
        <w:t xml:space="preserve">odov za bodovacie kritérium č. </w:t>
      </w:r>
      <w:r w:rsidR="00675F21">
        <w:rPr>
          <w:sz w:val="22"/>
        </w:rPr>
        <w:t>5</w:t>
      </w:r>
      <w:r w:rsidRPr="000D1AB3">
        <w:rPr>
          <w:sz w:val="22"/>
        </w:rPr>
        <w:t>.</w:t>
      </w:r>
    </w:p>
    <w:p w:rsidR="00BD65D4" w:rsidRDefault="00BD65D4" w:rsidP="004643CD">
      <w:pPr>
        <w:numPr>
          <w:ilvl w:val="0"/>
          <w:numId w:val="46"/>
        </w:numPr>
        <w:jc w:val="both"/>
        <w:rPr>
          <w:sz w:val="22"/>
        </w:rPr>
      </w:pPr>
      <w:r w:rsidRPr="000D1AB3">
        <w:rPr>
          <w:sz w:val="22"/>
        </w:rPr>
        <w:t>Väčší počet b</w:t>
      </w:r>
      <w:r w:rsidR="00675F21">
        <w:rPr>
          <w:sz w:val="22"/>
        </w:rPr>
        <w:t>odov za bodovacie kritérium č. 6</w:t>
      </w:r>
      <w:r w:rsidRPr="000D1AB3">
        <w:rPr>
          <w:sz w:val="22"/>
        </w:rPr>
        <w:t>.</w:t>
      </w:r>
    </w:p>
    <w:p w:rsidR="0020493C" w:rsidRPr="000D1AB3" w:rsidRDefault="0020493C" w:rsidP="004643CD">
      <w:pPr>
        <w:numPr>
          <w:ilvl w:val="0"/>
          <w:numId w:val="46"/>
        </w:numPr>
        <w:jc w:val="both"/>
        <w:rPr>
          <w:sz w:val="22"/>
        </w:rPr>
      </w:pPr>
      <w:r w:rsidRPr="0051180A">
        <w:rPr>
          <w:sz w:val="22"/>
        </w:rPr>
        <w:t>Väčší počet b</w:t>
      </w:r>
      <w:r w:rsidR="00675F21">
        <w:rPr>
          <w:sz w:val="22"/>
        </w:rPr>
        <w:t>odov za bodovacie kritérium č. 3</w:t>
      </w:r>
      <w:r w:rsidRPr="0051180A">
        <w:rPr>
          <w:sz w:val="22"/>
        </w:rPr>
        <w:t>.</w:t>
      </w:r>
    </w:p>
    <w:p w:rsidR="00A678C8" w:rsidRPr="000D1AB3" w:rsidRDefault="00BD65D4" w:rsidP="004643CD">
      <w:pPr>
        <w:numPr>
          <w:ilvl w:val="0"/>
          <w:numId w:val="46"/>
        </w:numPr>
        <w:jc w:val="both"/>
        <w:rPr>
          <w:sz w:val="22"/>
        </w:rPr>
      </w:pPr>
      <w:r w:rsidRPr="000D1AB3">
        <w:rPr>
          <w:sz w:val="22"/>
        </w:rPr>
        <w:t xml:space="preserve">Väčší počet bodov za bodovacie kritérium č. </w:t>
      </w:r>
      <w:r w:rsidR="00675F21">
        <w:rPr>
          <w:sz w:val="22"/>
        </w:rPr>
        <w:t>2</w:t>
      </w:r>
      <w:r w:rsidR="0020493C">
        <w:rPr>
          <w:sz w:val="22"/>
        </w:rPr>
        <w:t>.</w:t>
      </w:r>
    </w:p>
    <w:p w:rsidR="00A678C8" w:rsidRPr="000D1AB3" w:rsidRDefault="00A678C8" w:rsidP="004643CD">
      <w:pPr>
        <w:numPr>
          <w:ilvl w:val="0"/>
          <w:numId w:val="46"/>
        </w:numPr>
        <w:jc w:val="both"/>
        <w:rPr>
          <w:sz w:val="22"/>
        </w:rPr>
      </w:pPr>
      <w:r w:rsidRPr="000D1AB3">
        <w:rPr>
          <w:sz w:val="22"/>
        </w:rPr>
        <w:t>Väčší počet b</w:t>
      </w:r>
      <w:r w:rsidR="00675F21">
        <w:rPr>
          <w:sz w:val="22"/>
        </w:rPr>
        <w:t>odov za bodovacie kritérium č. 1</w:t>
      </w:r>
      <w:r w:rsidR="0020493C">
        <w:rPr>
          <w:sz w:val="22"/>
        </w:rPr>
        <w:t>.</w:t>
      </w:r>
    </w:p>
    <w:p w:rsidR="00BD65D4" w:rsidRPr="000D1AB3" w:rsidRDefault="00A678C8" w:rsidP="004643CD">
      <w:pPr>
        <w:numPr>
          <w:ilvl w:val="0"/>
          <w:numId w:val="46"/>
        </w:numPr>
        <w:jc w:val="both"/>
        <w:rPr>
          <w:sz w:val="22"/>
        </w:rPr>
      </w:pPr>
      <w:r w:rsidRPr="000D1AB3">
        <w:rPr>
          <w:sz w:val="22"/>
        </w:rPr>
        <w:t>V prípade, že stále sa na základe vyššie uvedeného postupu nerozhodne, poradie určí žreb.</w:t>
      </w:r>
    </w:p>
    <w:p w:rsidR="00BD65D4" w:rsidRPr="006E5255" w:rsidRDefault="00BD65D4" w:rsidP="001C4543">
      <w:pPr>
        <w:pStyle w:val="Zarkazkladnhotextu3"/>
        <w:ind w:left="0"/>
        <w:jc w:val="both"/>
        <w:rPr>
          <w:sz w:val="22"/>
          <w:szCs w:val="22"/>
        </w:rPr>
      </w:pPr>
    </w:p>
    <w:p w:rsidR="00611607" w:rsidRPr="006E5255" w:rsidRDefault="00611607" w:rsidP="001C4543">
      <w:pPr>
        <w:pStyle w:val="Nadpis3"/>
        <w:numPr>
          <w:ilvl w:val="0"/>
          <w:numId w:val="0"/>
        </w:numPr>
        <w:ind w:left="720" w:hanging="720"/>
        <w:rPr>
          <w:color w:val="FF0000"/>
          <w:sz w:val="22"/>
          <w:szCs w:val="22"/>
        </w:rPr>
      </w:pPr>
      <w:bookmarkStart w:id="103" w:name="_Toc263416997"/>
      <w:bookmarkStart w:id="104" w:name="_Toc264528324"/>
      <w:bookmarkStart w:id="105" w:name="_Toc389828777"/>
      <w:r w:rsidRPr="002861EB">
        <w:rPr>
          <w:sz w:val="22"/>
          <w:szCs w:val="22"/>
        </w:rPr>
        <w:t>3.</w:t>
      </w:r>
      <w:r w:rsidR="0034605F" w:rsidRPr="002861EB">
        <w:rPr>
          <w:sz w:val="22"/>
          <w:szCs w:val="22"/>
        </w:rPr>
        <w:t>3</w:t>
      </w:r>
      <w:r w:rsidR="003D1D2F" w:rsidRPr="002861EB">
        <w:rPr>
          <w:sz w:val="22"/>
          <w:szCs w:val="22"/>
        </w:rPr>
        <w:t>.</w:t>
      </w:r>
      <w:r w:rsidRPr="002861EB">
        <w:rPr>
          <w:sz w:val="22"/>
          <w:szCs w:val="22"/>
        </w:rPr>
        <w:t>2 Oznámenie výsledku konania o ŽoNFP</w:t>
      </w:r>
      <w:bookmarkEnd w:id="103"/>
      <w:bookmarkEnd w:id="104"/>
      <w:bookmarkEnd w:id="105"/>
    </w:p>
    <w:p w:rsidR="00611607" w:rsidRPr="002861EB" w:rsidRDefault="00611607" w:rsidP="001C4543">
      <w:pPr>
        <w:spacing w:after="0"/>
        <w:rPr>
          <w:sz w:val="22"/>
        </w:rPr>
      </w:pPr>
      <w:r w:rsidRPr="002861EB">
        <w:rPr>
          <w:sz w:val="22"/>
        </w:rPr>
        <w:t>PPA písomne informuje žiadateľa o:</w:t>
      </w:r>
    </w:p>
    <w:p w:rsidR="00611607" w:rsidRPr="002861EB" w:rsidRDefault="00611607" w:rsidP="004643CD">
      <w:pPr>
        <w:numPr>
          <w:ilvl w:val="0"/>
          <w:numId w:val="28"/>
        </w:numPr>
        <w:tabs>
          <w:tab w:val="clear" w:pos="1052"/>
          <w:tab w:val="num" w:pos="360"/>
        </w:tabs>
        <w:spacing w:after="0"/>
        <w:ind w:left="357" w:hanging="357"/>
        <w:jc w:val="both"/>
        <w:rPr>
          <w:sz w:val="22"/>
        </w:rPr>
      </w:pPr>
      <w:r w:rsidRPr="002861EB">
        <w:rPr>
          <w:b/>
          <w:sz w:val="22"/>
        </w:rPr>
        <w:t>schválení ŽoNFP</w:t>
      </w:r>
      <w:r w:rsidRPr="002861EB">
        <w:rPr>
          <w:sz w:val="22"/>
        </w:rPr>
        <w:t xml:space="preserve"> formou písomného </w:t>
      </w:r>
      <w:r w:rsidRPr="002861EB">
        <w:rPr>
          <w:b/>
          <w:i/>
          <w:sz w:val="22"/>
        </w:rPr>
        <w:t>rozhodnutia o schválení ŽoNFP</w:t>
      </w:r>
      <w:r w:rsidRPr="002861EB">
        <w:rPr>
          <w:sz w:val="22"/>
        </w:rPr>
        <w:t xml:space="preserve"> v zmysle §</w:t>
      </w:r>
      <w:r w:rsidR="00B81B07" w:rsidRPr="002861EB">
        <w:rPr>
          <w:sz w:val="22"/>
        </w:rPr>
        <w:t xml:space="preserve"> </w:t>
      </w:r>
      <w:r w:rsidR="005B3CA3" w:rsidRPr="002861EB">
        <w:rPr>
          <w:sz w:val="22"/>
        </w:rPr>
        <w:t>37</w:t>
      </w:r>
      <w:r w:rsidRPr="002861EB">
        <w:rPr>
          <w:sz w:val="22"/>
        </w:rPr>
        <w:t xml:space="preserve"> zákona č. 528/2008 Z. z. o pomoci a podpore poskytovanej z fondov Európskeho spoločenstva v znení nesk</w:t>
      </w:r>
      <w:r w:rsidR="00EC4A46" w:rsidRPr="002861EB">
        <w:rPr>
          <w:sz w:val="22"/>
        </w:rPr>
        <w:t>orších predpisov;</w:t>
      </w:r>
    </w:p>
    <w:p w:rsidR="00611607" w:rsidRPr="002861EB" w:rsidRDefault="00611607" w:rsidP="004643CD">
      <w:pPr>
        <w:numPr>
          <w:ilvl w:val="0"/>
          <w:numId w:val="28"/>
        </w:numPr>
        <w:tabs>
          <w:tab w:val="clear" w:pos="1052"/>
          <w:tab w:val="num" w:pos="360"/>
        </w:tabs>
        <w:spacing w:before="120" w:after="0"/>
        <w:ind w:left="357" w:hanging="357"/>
        <w:jc w:val="both"/>
        <w:rPr>
          <w:sz w:val="22"/>
        </w:rPr>
      </w:pPr>
      <w:r w:rsidRPr="002861EB">
        <w:rPr>
          <w:b/>
          <w:sz w:val="22"/>
        </w:rPr>
        <w:t>neschválení ŽoNFP</w:t>
      </w:r>
      <w:r w:rsidRPr="002861EB">
        <w:rPr>
          <w:sz w:val="22"/>
        </w:rPr>
        <w:t xml:space="preserve"> formou písomného </w:t>
      </w:r>
      <w:r w:rsidRPr="002861EB">
        <w:rPr>
          <w:b/>
          <w:i/>
          <w:sz w:val="22"/>
        </w:rPr>
        <w:t>rozhodnutia o neschválení ŽoNFP</w:t>
      </w:r>
      <w:r w:rsidRPr="002861EB">
        <w:rPr>
          <w:sz w:val="22"/>
        </w:rPr>
        <w:t xml:space="preserve"> v zmysle §</w:t>
      </w:r>
      <w:r w:rsidR="00B81B07" w:rsidRPr="002861EB">
        <w:rPr>
          <w:sz w:val="22"/>
        </w:rPr>
        <w:t xml:space="preserve"> </w:t>
      </w:r>
      <w:r w:rsidR="0031003C" w:rsidRPr="002861EB">
        <w:rPr>
          <w:sz w:val="22"/>
        </w:rPr>
        <w:t>37</w:t>
      </w:r>
      <w:r w:rsidRPr="002861EB">
        <w:rPr>
          <w:sz w:val="22"/>
        </w:rPr>
        <w:t xml:space="preserve"> zákona č. 528/2008 Z. z. o pomoci a podpore poskytovanej z fondov Európskeho spoločenstva v znení neskorších predpisov.</w:t>
      </w:r>
    </w:p>
    <w:p w:rsidR="00611607" w:rsidRPr="002861EB" w:rsidRDefault="00611607" w:rsidP="001C4543">
      <w:pPr>
        <w:spacing w:before="120"/>
        <w:jc w:val="both"/>
        <w:rPr>
          <w:sz w:val="22"/>
        </w:rPr>
      </w:pPr>
      <w:r w:rsidRPr="002861EB">
        <w:rPr>
          <w:sz w:val="22"/>
        </w:rPr>
        <w:t xml:space="preserve">Žiadateľ </w:t>
      </w:r>
      <w:r w:rsidR="00E757E4" w:rsidRPr="002861EB">
        <w:rPr>
          <w:sz w:val="22"/>
        </w:rPr>
        <w:t>dostane</w:t>
      </w:r>
      <w:r w:rsidRPr="002861EB">
        <w:rPr>
          <w:sz w:val="22"/>
        </w:rPr>
        <w:t xml:space="preserve"> písomné rozhodnutie o neschválení ŽoNFP vydané štatutárnym orgánom PPA v prípadoch uvedených v časti </w:t>
      </w:r>
      <w:r w:rsidR="00DB0236" w:rsidRPr="002861EB">
        <w:rPr>
          <w:sz w:val="22"/>
        </w:rPr>
        <w:t>3</w:t>
      </w:r>
      <w:r w:rsidRPr="002861EB">
        <w:rPr>
          <w:sz w:val="22"/>
        </w:rPr>
        <w:t xml:space="preserve">..3.3 pod písm. a) až </w:t>
      </w:r>
      <w:r w:rsidR="006E5255">
        <w:rPr>
          <w:sz w:val="22"/>
        </w:rPr>
        <w:t>n</w:t>
      </w:r>
      <w:r w:rsidRPr="002861EB">
        <w:rPr>
          <w:sz w:val="22"/>
        </w:rPr>
        <w:t>).</w:t>
      </w:r>
    </w:p>
    <w:p w:rsidR="00611607" w:rsidRPr="002861EB" w:rsidRDefault="00611607" w:rsidP="001C4543">
      <w:pPr>
        <w:spacing w:before="120"/>
        <w:jc w:val="both"/>
        <w:rPr>
          <w:sz w:val="22"/>
        </w:rPr>
      </w:pPr>
      <w:r w:rsidRPr="002861EB">
        <w:rPr>
          <w:sz w:val="22"/>
        </w:rPr>
        <w:t xml:space="preserve">Žiadateľ môže podať písomnú </w:t>
      </w:r>
      <w:r w:rsidRPr="002861EB">
        <w:rPr>
          <w:b/>
          <w:i/>
          <w:sz w:val="22"/>
        </w:rPr>
        <w:t xml:space="preserve">Žiadosť o preskúmanie rozhodnutia o neschválení ŽoNFP </w:t>
      </w:r>
      <w:r w:rsidRPr="002861EB">
        <w:rPr>
          <w:sz w:val="22"/>
        </w:rPr>
        <w:t>(ďalej len „žiadosť o preskúmanie“) v zmysle zákona č. 528/2008 Z. z. o pomoci a podpore poskytovanej z fondov Európskeho spoločenstva v znení neskorších predpisov. Žiadosť o preskúmanie</w:t>
      </w:r>
      <w:r w:rsidRPr="002861EB">
        <w:rPr>
          <w:b/>
          <w:i/>
          <w:sz w:val="22"/>
        </w:rPr>
        <w:t xml:space="preserve"> </w:t>
      </w:r>
      <w:r w:rsidRPr="002861EB">
        <w:rPr>
          <w:sz w:val="22"/>
        </w:rPr>
        <w:t xml:space="preserve">možno podať len </w:t>
      </w:r>
      <w:r w:rsidRPr="002861EB">
        <w:rPr>
          <w:b/>
          <w:sz w:val="22"/>
        </w:rPr>
        <w:t>proti posúdeniu splnenia kritérií</w:t>
      </w:r>
      <w:r w:rsidR="000F09FA" w:rsidRPr="002861EB">
        <w:rPr>
          <w:b/>
          <w:sz w:val="22"/>
        </w:rPr>
        <w:t xml:space="preserve"> pre posúdenie projektov</w:t>
      </w:r>
      <w:r w:rsidRPr="002861EB">
        <w:rPr>
          <w:b/>
          <w:sz w:val="22"/>
        </w:rPr>
        <w:t>, t. j. kritérií spôsobilosti a bodovacích kritérií</w:t>
      </w:r>
      <w:r w:rsidRPr="002861EB">
        <w:rPr>
          <w:sz w:val="22"/>
        </w:rPr>
        <w:t>. Žiadosť o preskúmanie musí byť odôvodnená a žiadateľ ju musí podať na PPA (</w:t>
      </w:r>
      <w:r w:rsidR="003D1D2F" w:rsidRPr="002861EB">
        <w:rPr>
          <w:sz w:val="22"/>
        </w:rPr>
        <w:t>s</w:t>
      </w:r>
      <w:r w:rsidRPr="002861EB">
        <w:rPr>
          <w:sz w:val="22"/>
        </w:rPr>
        <w:t xml:space="preserve">ekcia projektových podpôr a štátnej pomoci, Dobrovičova 12, 815 26 Bratislava) do </w:t>
      </w:r>
      <w:r w:rsidR="000F09FA" w:rsidRPr="002861EB">
        <w:rPr>
          <w:b/>
          <w:sz w:val="22"/>
        </w:rPr>
        <w:t>15</w:t>
      </w:r>
      <w:r w:rsidRPr="002861EB">
        <w:rPr>
          <w:b/>
          <w:sz w:val="22"/>
        </w:rPr>
        <w:t xml:space="preserve"> dní</w:t>
      </w:r>
      <w:r w:rsidRPr="002861EB">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rsidR="00611607" w:rsidRPr="002861EB" w:rsidRDefault="00611607" w:rsidP="001C4543">
      <w:pPr>
        <w:spacing w:before="120" w:after="0"/>
        <w:jc w:val="both"/>
        <w:rPr>
          <w:sz w:val="22"/>
        </w:rPr>
      </w:pPr>
      <w:r w:rsidRPr="002861EB">
        <w:rPr>
          <w:sz w:val="22"/>
        </w:rPr>
        <w:t xml:space="preserve">PPA ďalej </w:t>
      </w:r>
      <w:r w:rsidR="00D97DB5">
        <w:rPr>
          <w:sz w:val="22"/>
        </w:rPr>
        <w:t>pred vydaním rozhodnutia o schválení/neschválení ŽoNFP</w:t>
      </w:r>
      <w:r w:rsidR="00354E42">
        <w:rPr>
          <w:sz w:val="22"/>
        </w:rPr>
        <w:t xml:space="preserve"> </w:t>
      </w:r>
      <w:r w:rsidRPr="002861EB">
        <w:rPr>
          <w:sz w:val="22"/>
        </w:rPr>
        <w:t>písomne informuje žiadateľa o:</w:t>
      </w:r>
    </w:p>
    <w:p w:rsidR="00611607" w:rsidRPr="002861EB" w:rsidRDefault="00611607" w:rsidP="004643CD">
      <w:pPr>
        <w:numPr>
          <w:ilvl w:val="0"/>
          <w:numId w:val="28"/>
        </w:numPr>
        <w:tabs>
          <w:tab w:val="clear" w:pos="1052"/>
          <w:tab w:val="num" w:pos="360"/>
        </w:tabs>
        <w:spacing w:after="0"/>
        <w:ind w:left="357" w:hanging="357"/>
        <w:jc w:val="both"/>
        <w:rPr>
          <w:sz w:val="22"/>
        </w:rPr>
      </w:pPr>
      <w:r w:rsidRPr="002861EB">
        <w:rPr>
          <w:sz w:val="22"/>
        </w:rPr>
        <w:t>korekcii oprávnených výdavkov formou oznámenia,</w:t>
      </w:r>
    </w:p>
    <w:p w:rsidR="00611607" w:rsidRPr="002861EB" w:rsidRDefault="00611607" w:rsidP="004643CD">
      <w:pPr>
        <w:numPr>
          <w:ilvl w:val="0"/>
          <w:numId w:val="28"/>
        </w:numPr>
        <w:tabs>
          <w:tab w:val="clear" w:pos="1052"/>
          <w:tab w:val="num" w:pos="360"/>
        </w:tabs>
        <w:spacing w:after="0"/>
        <w:ind w:left="357" w:hanging="357"/>
        <w:jc w:val="both"/>
        <w:rPr>
          <w:sz w:val="22"/>
        </w:rPr>
      </w:pPr>
      <w:r w:rsidRPr="002861EB">
        <w:rPr>
          <w:sz w:val="22"/>
        </w:rPr>
        <w:t>prevzatí doplnených dokladov v rámci výzvy na doplnenie dokladov formou potvrdenia,</w:t>
      </w:r>
    </w:p>
    <w:p w:rsidR="00611607" w:rsidRPr="002861EB" w:rsidRDefault="00611607" w:rsidP="001C4543">
      <w:pPr>
        <w:spacing w:before="120"/>
        <w:rPr>
          <w:sz w:val="22"/>
        </w:rPr>
      </w:pPr>
      <w:r w:rsidRPr="002861EB">
        <w:rPr>
          <w:sz w:val="22"/>
        </w:rPr>
        <w:t>O iných skutočnostiach PPA nie je povinná žiadateľa informovať.</w:t>
      </w:r>
    </w:p>
    <w:p w:rsidR="00611607" w:rsidRPr="002861EB" w:rsidRDefault="007A525D" w:rsidP="001C4543">
      <w:pPr>
        <w:pStyle w:val="Nadpis3"/>
        <w:numPr>
          <w:ilvl w:val="0"/>
          <w:numId w:val="0"/>
        </w:numPr>
        <w:ind w:left="720" w:hanging="720"/>
        <w:rPr>
          <w:sz w:val="22"/>
          <w:szCs w:val="22"/>
        </w:rPr>
      </w:pPr>
      <w:bookmarkStart w:id="106" w:name="_Toc263416998"/>
      <w:bookmarkStart w:id="107" w:name="_Toc264528325"/>
      <w:bookmarkStart w:id="108" w:name="_Toc389828778"/>
      <w:bookmarkStart w:id="109" w:name="_Toc71599535"/>
      <w:bookmarkStart w:id="110" w:name="_Toc129077358"/>
      <w:bookmarkStart w:id="111" w:name="_Toc71599534"/>
      <w:bookmarkStart w:id="112" w:name="_Toc129077357"/>
      <w:r w:rsidRPr="002861EB">
        <w:rPr>
          <w:sz w:val="22"/>
          <w:szCs w:val="22"/>
        </w:rPr>
        <w:t>3</w:t>
      </w:r>
      <w:r w:rsidR="00611607" w:rsidRPr="002861EB">
        <w:rPr>
          <w:sz w:val="22"/>
          <w:szCs w:val="22"/>
        </w:rPr>
        <w:t>.3.3 Neschválenie ŽoNFP</w:t>
      </w:r>
      <w:bookmarkEnd w:id="106"/>
      <w:bookmarkEnd w:id="107"/>
      <w:bookmarkEnd w:id="108"/>
    </w:p>
    <w:p w:rsidR="00611607" w:rsidRPr="002861EB" w:rsidRDefault="00611607" w:rsidP="001C4543">
      <w:pPr>
        <w:jc w:val="both"/>
        <w:rPr>
          <w:sz w:val="22"/>
        </w:rPr>
      </w:pPr>
      <w:r w:rsidRPr="002861EB">
        <w:rPr>
          <w:sz w:val="22"/>
        </w:rPr>
        <w:t>ŽoNFP nebude schválená z nasledujúcich dôvodov:</w:t>
      </w:r>
    </w:p>
    <w:p w:rsidR="00611607" w:rsidRPr="002861EB" w:rsidRDefault="00611607" w:rsidP="004643CD">
      <w:pPr>
        <w:numPr>
          <w:ilvl w:val="0"/>
          <w:numId w:val="11"/>
        </w:numPr>
        <w:tabs>
          <w:tab w:val="clear" w:pos="1080"/>
        </w:tabs>
        <w:spacing w:before="120" w:after="0"/>
        <w:ind w:left="357" w:hanging="357"/>
        <w:jc w:val="both"/>
        <w:rPr>
          <w:sz w:val="22"/>
        </w:rPr>
      </w:pPr>
      <w:r w:rsidRPr="002861EB">
        <w:rPr>
          <w:sz w:val="22"/>
        </w:rPr>
        <w:t>žiadateľ nie je oprávneným</w:t>
      </w:r>
      <w:r w:rsidR="00684A48" w:rsidRPr="002861EB">
        <w:rPr>
          <w:sz w:val="22"/>
        </w:rPr>
        <w:t xml:space="preserve"> žiadateľom</w:t>
      </w:r>
      <w:r w:rsidRPr="002861EB">
        <w:rPr>
          <w:sz w:val="22"/>
        </w:rPr>
        <w:t xml:space="preserve"> pre príslušné opatrenie;</w:t>
      </w:r>
    </w:p>
    <w:p w:rsidR="00611607" w:rsidRPr="002861EB" w:rsidRDefault="00611607" w:rsidP="004643CD">
      <w:pPr>
        <w:numPr>
          <w:ilvl w:val="0"/>
          <w:numId w:val="11"/>
        </w:numPr>
        <w:tabs>
          <w:tab w:val="clear" w:pos="1080"/>
        </w:tabs>
        <w:spacing w:after="0"/>
        <w:ind w:left="360"/>
        <w:jc w:val="both"/>
        <w:rPr>
          <w:sz w:val="22"/>
        </w:rPr>
      </w:pPr>
      <w:r w:rsidRPr="002861EB">
        <w:rPr>
          <w:sz w:val="22"/>
        </w:rPr>
        <w:t>ŽoNFP je nekompletná po obsahovej stránke (ŽoNFP nebola v stanovenom termíne doplnená ani na základe výzvy na doplnenie</w:t>
      </w:r>
      <w:r w:rsidR="00762ECF" w:rsidRPr="002861EB">
        <w:rPr>
          <w:sz w:val="22"/>
        </w:rPr>
        <w:t>, resp. doplnené doklady sú nekompletné, navzájom si odporujú, alebo sú v rozpore so všeobecnými právnymi predpismi</w:t>
      </w:r>
      <w:r w:rsidRPr="002861EB">
        <w:rPr>
          <w:sz w:val="22"/>
        </w:rPr>
        <w:t>);</w:t>
      </w:r>
    </w:p>
    <w:p w:rsidR="00611607" w:rsidRPr="002861EB" w:rsidRDefault="00611607" w:rsidP="004643CD">
      <w:pPr>
        <w:numPr>
          <w:ilvl w:val="0"/>
          <w:numId w:val="11"/>
        </w:numPr>
        <w:tabs>
          <w:tab w:val="clear" w:pos="1080"/>
        </w:tabs>
        <w:spacing w:after="0"/>
        <w:ind w:left="360"/>
        <w:jc w:val="both"/>
        <w:rPr>
          <w:sz w:val="22"/>
        </w:rPr>
      </w:pPr>
      <w:r w:rsidRPr="002861EB">
        <w:rPr>
          <w:sz w:val="22"/>
        </w:rPr>
        <w:t xml:space="preserve">ŽoNFP nespĺňa kritériá spôsobilosti; </w:t>
      </w:r>
    </w:p>
    <w:p w:rsidR="00611607" w:rsidRPr="002861EB" w:rsidRDefault="00611607" w:rsidP="004643CD">
      <w:pPr>
        <w:numPr>
          <w:ilvl w:val="0"/>
          <w:numId w:val="11"/>
        </w:numPr>
        <w:tabs>
          <w:tab w:val="clear" w:pos="1080"/>
        </w:tabs>
        <w:spacing w:after="0"/>
        <w:ind w:left="360"/>
        <w:jc w:val="both"/>
        <w:rPr>
          <w:sz w:val="22"/>
        </w:rPr>
      </w:pPr>
      <w:r w:rsidRPr="002861EB">
        <w:rPr>
          <w:sz w:val="22"/>
        </w:rPr>
        <w:t>ŽoNFP nedosahuje minimálnu hranicu oprávnených výdavkov</w:t>
      </w:r>
      <w:r w:rsidR="00A84578" w:rsidRPr="002861EB">
        <w:rPr>
          <w:sz w:val="22"/>
        </w:rPr>
        <w:t xml:space="preserve"> na projekt</w:t>
      </w:r>
      <w:r w:rsidRPr="002861EB">
        <w:rPr>
          <w:sz w:val="22"/>
        </w:rPr>
        <w:t>;</w:t>
      </w:r>
    </w:p>
    <w:p w:rsidR="00611607" w:rsidRPr="002861EB" w:rsidRDefault="004A0875" w:rsidP="004643CD">
      <w:pPr>
        <w:numPr>
          <w:ilvl w:val="0"/>
          <w:numId w:val="11"/>
        </w:numPr>
        <w:tabs>
          <w:tab w:val="clear" w:pos="1080"/>
        </w:tabs>
        <w:spacing w:after="0"/>
        <w:ind w:left="360"/>
        <w:jc w:val="both"/>
        <w:rPr>
          <w:sz w:val="22"/>
        </w:rPr>
      </w:pPr>
      <w:r w:rsidRPr="002861EB">
        <w:rPr>
          <w:sz w:val="22"/>
        </w:rPr>
        <w:t xml:space="preserve">ŽoNFP </w:t>
      </w:r>
      <w:r w:rsidR="00611607" w:rsidRPr="002861EB">
        <w:rPr>
          <w:sz w:val="22"/>
        </w:rPr>
        <w:t>spadá do kategórie neoprávnených projektov pre príslušné opatrenie</w:t>
      </w:r>
      <w:r w:rsidR="00AC468B" w:rsidRPr="002861EB">
        <w:rPr>
          <w:sz w:val="22"/>
        </w:rPr>
        <w:t xml:space="preserve"> (napr. z hľadiska oprávnenosti činností realizácie projektu, oprávnenosti miesta realizácie projektu, časovej oprávnenosti realizácie projektu)</w:t>
      </w:r>
      <w:r w:rsidR="00611607" w:rsidRPr="002861EB">
        <w:rPr>
          <w:sz w:val="22"/>
        </w:rPr>
        <w:t xml:space="preserve">;  </w:t>
      </w:r>
    </w:p>
    <w:p w:rsidR="00611607" w:rsidRPr="002861EB" w:rsidRDefault="00611607" w:rsidP="004643CD">
      <w:pPr>
        <w:numPr>
          <w:ilvl w:val="0"/>
          <w:numId w:val="11"/>
        </w:numPr>
        <w:tabs>
          <w:tab w:val="clear" w:pos="1080"/>
          <w:tab w:val="num" w:pos="360"/>
        </w:tabs>
        <w:spacing w:after="0"/>
        <w:ind w:left="360"/>
        <w:jc w:val="both"/>
        <w:rPr>
          <w:sz w:val="22"/>
        </w:rPr>
      </w:pPr>
      <w:r w:rsidRPr="002861EB">
        <w:rPr>
          <w:sz w:val="22"/>
        </w:rPr>
        <w:t>nedostat</w:t>
      </w:r>
      <w:r w:rsidR="004A0875" w:rsidRPr="002861EB">
        <w:rPr>
          <w:sz w:val="22"/>
        </w:rPr>
        <w:t>o</w:t>
      </w:r>
      <w:r w:rsidRPr="002861EB">
        <w:rPr>
          <w:sz w:val="22"/>
        </w:rPr>
        <w:t>k finančných prostriedkov pre dané opatrenie na realizáciu projektu;</w:t>
      </w:r>
    </w:p>
    <w:p w:rsidR="00611607" w:rsidRPr="002861EB" w:rsidRDefault="00611607" w:rsidP="004643CD">
      <w:pPr>
        <w:numPr>
          <w:ilvl w:val="0"/>
          <w:numId w:val="11"/>
        </w:numPr>
        <w:tabs>
          <w:tab w:val="clear" w:pos="1080"/>
          <w:tab w:val="num" w:pos="360"/>
        </w:tabs>
        <w:spacing w:after="0"/>
        <w:ind w:left="360"/>
        <w:jc w:val="both"/>
        <w:rPr>
          <w:sz w:val="22"/>
        </w:rPr>
      </w:pPr>
      <w:r w:rsidRPr="002861EB">
        <w:rPr>
          <w:sz w:val="22"/>
        </w:rPr>
        <w:t>žiadateľ neakceptuje návrh predloženej zmluvy a termín jej</w:t>
      </w:r>
      <w:r w:rsidR="0071758D" w:rsidRPr="002861EB">
        <w:rPr>
          <w:sz w:val="22"/>
        </w:rPr>
        <w:t xml:space="preserve"> vrátenia na PPA</w:t>
      </w:r>
      <w:r w:rsidRPr="002861EB">
        <w:rPr>
          <w:sz w:val="22"/>
        </w:rPr>
        <w:t>;</w:t>
      </w:r>
    </w:p>
    <w:p w:rsidR="00611607" w:rsidRPr="002861EB" w:rsidRDefault="00611607" w:rsidP="004643CD">
      <w:pPr>
        <w:numPr>
          <w:ilvl w:val="0"/>
          <w:numId w:val="11"/>
        </w:numPr>
        <w:tabs>
          <w:tab w:val="clear" w:pos="1080"/>
          <w:tab w:val="num" w:pos="360"/>
        </w:tabs>
        <w:spacing w:after="0"/>
        <w:ind w:left="360"/>
        <w:jc w:val="both"/>
        <w:rPr>
          <w:sz w:val="22"/>
        </w:rPr>
      </w:pPr>
      <w:r w:rsidRPr="002861EB">
        <w:rPr>
          <w:sz w:val="22"/>
        </w:rPr>
        <w:t xml:space="preserve">žiadateľ nerealizoval obstarávanie tovarov, stavebných prác a služieb v súlade s usmernením, uvedeným v kapitole </w:t>
      </w:r>
      <w:r w:rsidR="00925694" w:rsidRPr="002861EB">
        <w:rPr>
          <w:sz w:val="22"/>
        </w:rPr>
        <w:t>4</w:t>
      </w:r>
      <w:r w:rsidRPr="002861EB">
        <w:rPr>
          <w:sz w:val="22"/>
        </w:rPr>
        <w:t xml:space="preserve"> tejto príručky (Usmernenie postupu žiadateľov pri obstarávaní tovarov, stavebných prác a služieb); </w:t>
      </w:r>
    </w:p>
    <w:p w:rsidR="00611607" w:rsidRPr="002861EB" w:rsidRDefault="00611607" w:rsidP="004643CD">
      <w:pPr>
        <w:numPr>
          <w:ilvl w:val="0"/>
          <w:numId w:val="11"/>
        </w:numPr>
        <w:tabs>
          <w:tab w:val="clear" w:pos="1080"/>
          <w:tab w:val="num" w:pos="360"/>
        </w:tabs>
        <w:spacing w:after="0"/>
        <w:ind w:left="360"/>
        <w:jc w:val="both"/>
        <w:rPr>
          <w:sz w:val="22"/>
        </w:rPr>
      </w:pPr>
      <w:r w:rsidRPr="002861EB">
        <w:rPr>
          <w:sz w:val="22"/>
        </w:rPr>
        <w:t>späť vzatie ŽoNFP žiadateľom;</w:t>
      </w:r>
    </w:p>
    <w:p w:rsidR="00611607" w:rsidRPr="002861EB" w:rsidRDefault="00611607" w:rsidP="004643CD">
      <w:pPr>
        <w:numPr>
          <w:ilvl w:val="0"/>
          <w:numId w:val="11"/>
        </w:numPr>
        <w:tabs>
          <w:tab w:val="clear" w:pos="1080"/>
          <w:tab w:val="num" w:pos="360"/>
        </w:tabs>
        <w:spacing w:after="0"/>
        <w:ind w:left="360"/>
        <w:jc w:val="both"/>
        <w:rPr>
          <w:sz w:val="22"/>
        </w:rPr>
      </w:pPr>
      <w:r w:rsidRPr="002861EB">
        <w:rPr>
          <w:sz w:val="22"/>
        </w:rPr>
        <w:t>úmrtie/zánik žiadateľa (v tomto prípade sa  rozhodnutie o neschválení ŽoNFP nedoručuje, iba sa založí do spisu projektu);</w:t>
      </w:r>
    </w:p>
    <w:p w:rsidR="00F63D82" w:rsidRPr="002861EB" w:rsidRDefault="00611607" w:rsidP="004643CD">
      <w:pPr>
        <w:numPr>
          <w:ilvl w:val="0"/>
          <w:numId w:val="11"/>
        </w:numPr>
        <w:tabs>
          <w:tab w:val="clear" w:pos="1080"/>
          <w:tab w:val="num" w:pos="360"/>
        </w:tabs>
        <w:spacing w:after="0"/>
        <w:ind w:left="360"/>
        <w:jc w:val="both"/>
        <w:rPr>
          <w:sz w:val="22"/>
        </w:rPr>
      </w:pPr>
      <w:r w:rsidRPr="002861EB">
        <w:rPr>
          <w:sz w:val="22"/>
        </w:rPr>
        <w:t xml:space="preserve"> žiadateľ uviedol nepravdivé, neúplné alebo mylné informácie</w:t>
      </w:r>
      <w:r w:rsidR="00F63D82" w:rsidRPr="002861EB">
        <w:rPr>
          <w:sz w:val="22"/>
        </w:rPr>
        <w:t>;</w:t>
      </w:r>
    </w:p>
    <w:p w:rsidR="00611607" w:rsidRDefault="00D97DB5" w:rsidP="004643CD">
      <w:pPr>
        <w:numPr>
          <w:ilvl w:val="0"/>
          <w:numId w:val="11"/>
        </w:numPr>
        <w:tabs>
          <w:tab w:val="clear" w:pos="1080"/>
          <w:tab w:val="num" w:pos="360"/>
        </w:tabs>
        <w:spacing w:after="0"/>
        <w:ind w:left="360"/>
        <w:jc w:val="both"/>
        <w:rPr>
          <w:sz w:val="22"/>
        </w:rPr>
      </w:pPr>
      <w:r>
        <w:rPr>
          <w:sz w:val="22"/>
        </w:rPr>
        <w:t xml:space="preserve"> nepravdivé čestné vyhlásenie </w:t>
      </w:r>
      <w:r w:rsidR="003B7067">
        <w:rPr>
          <w:sz w:val="22"/>
        </w:rPr>
        <w:t xml:space="preserve">žiadateľa </w:t>
      </w:r>
      <w:r>
        <w:rPr>
          <w:sz w:val="22"/>
        </w:rPr>
        <w:t>o konflikte záujmov, predkladané podľa kapitoly 4 Príručky – Usmernenie postupu žiadateľov pri obstarávaní tovarov, stavebných prác a služieb;</w:t>
      </w:r>
    </w:p>
    <w:p w:rsidR="00D97DB5" w:rsidRDefault="00D97DB5" w:rsidP="004643CD">
      <w:pPr>
        <w:numPr>
          <w:ilvl w:val="0"/>
          <w:numId w:val="11"/>
        </w:numPr>
        <w:tabs>
          <w:tab w:val="clear" w:pos="1080"/>
          <w:tab w:val="num" w:pos="360"/>
        </w:tabs>
        <w:spacing w:after="0"/>
        <w:ind w:left="360"/>
        <w:jc w:val="both"/>
        <w:rPr>
          <w:sz w:val="22"/>
        </w:rPr>
      </w:pPr>
      <w:r>
        <w:rPr>
          <w:sz w:val="22"/>
        </w:rPr>
        <w:t>porušenie pravidiel o konflikte záujmov (</w:t>
      </w:r>
      <w:r w:rsidRPr="00D97DB5">
        <w:rPr>
          <w:sz w:val="22"/>
        </w:rPr>
        <w:t>§</w:t>
      </w:r>
      <w:r>
        <w:rPr>
          <w:sz w:val="22"/>
        </w:rPr>
        <w:t>45 zákona č. 528/2008 Z .z. v znení neskorších predpisov),</w:t>
      </w:r>
    </w:p>
    <w:p w:rsidR="00D97DB5" w:rsidRPr="00D97DB5" w:rsidRDefault="00D97DB5" w:rsidP="004643CD">
      <w:pPr>
        <w:numPr>
          <w:ilvl w:val="0"/>
          <w:numId w:val="11"/>
        </w:numPr>
        <w:tabs>
          <w:tab w:val="clear" w:pos="1080"/>
          <w:tab w:val="num" w:pos="360"/>
        </w:tabs>
        <w:spacing w:after="0"/>
        <w:ind w:left="360"/>
        <w:jc w:val="both"/>
        <w:rPr>
          <w:sz w:val="22"/>
        </w:rPr>
      </w:pPr>
      <w:r>
        <w:rPr>
          <w:sz w:val="22"/>
        </w:rPr>
        <w:t xml:space="preserve"> iné dôvody.</w:t>
      </w:r>
    </w:p>
    <w:p w:rsidR="00C56142" w:rsidRPr="002861EB" w:rsidRDefault="00C56142" w:rsidP="001C4543">
      <w:pPr>
        <w:spacing w:after="0"/>
        <w:ind w:left="360"/>
        <w:jc w:val="both"/>
        <w:rPr>
          <w:sz w:val="22"/>
        </w:rPr>
      </w:pPr>
    </w:p>
    <w:p w:rsidR="00611607" w:rsidRPr="002861EB" w:rsidRDefault="007A525D" w:rsidP="001C4543">
      <w:pPr>
        <w:pStyle w:val="Nadpis2"/>
        <w:numPr>
          <w:ilvl w:val="0"/>
          <w:numId w:val="0"/>
        </w:numPr>
        <w:ind w:left="576" w:hanging="576"/>
        <w:rPr>
          <w:sz w:val="22"/>
          <w:szCs w:val="22"/>
        </w:rPr>
      </w:pPr>
      <w:bookmarkStart w:id="113" w:name="_Toc263415137"/>
      <w:bookmarkStart w:id="114" w:name="_Toc263415512"/>
      <w:bookmarkStart w:id="115" w:name="_Toc263416924"/>
      <w:bookmarkStart w:id="116" w:name="_Toc263416999"/>
      <w:bookmarkStart w:id="117" w:name="_Toc264528326"/>
      <w:bookmarkStart w:id="118" w:name="_Toc389828779"/>
      <w:bookmarkEnd w:id="109"/>
      <w:bookmarkEnd w:id="110"/>
      <w:r w:rsidRPr="002861EB">
        <w:rPr>
          <w:sz w:val="22"/>
          <w:szCs w:val="22"/>
        </w:rPr>
        <w:t>3</w:t>
      </w:r>
      <w:r w:rsidR="00611607" w:rsidRPr="002861EB">
        <w:rPr>
          <w:sz w:val="22"/>
          <w:szCs w:val="22"/>
        </w:rPr>
        <w:t>.</w:t>
      </w:r>
      <w:r w:rsidR="004A0875" w:rsidRPr="002861EB">
        <w:rPr>
          <w:sz w:val="22"/>
          <w:szCs w:val="22"/>
        </w:rPr>
        <w:t>4</w:t>
      </w:r>
      <w:r w:rsidR="00611607" w:rsidRPr="002861EB">
        <w:rPr>
          <w:sz w:val="22"/>
          <w:szCs w:val="22"/>
        </w:rPr>
        <w:t xml:space="preserve"> Uzatvorenie zmluvy o poskytnutí NFP</w:t>
      </w:r>
      <w:bookmarkEnd w:id="113"/>
      <w:bookmarkEnd w:id="114"/>
      <w:bookmarkEnd w:id="115"/>
      <w:bookmarkEnd w:id="116"/>
      <w:bookmarkEnd w:id="117"/>
      <w:bookmarkEnd w:id="118"/>
    </w:p>
    <w:p w:rsidR="00611607" w:rsidRPr="002861EB" w:rsidRDefault="00611607" w:rsidP="001C4543">
      <w:pPr>
        <w:tabs>
          <w:tab w:val="left" w:pos="2520"/>
        </w:tabs>
        <w:spacing w:before="120" w:after="120"/>
        <w:jc w:val="both"/>
        <w:rPr>
          <w:sz w:val="22"/>
        </w:rPr>
      </w:pPr>
      <w:r w:rsidRPr="002861EB">
        <w:rPr>
          <w:sz w:val="22"/>
        </w:rPr>
        <w:t xml:space="preserve">PPA predloží žiadateľovi </w:t>
      </w:r>
      <w:r w:rsidRPr="00377D9C">
        <w:rPr>
          <w:sz w:val="22"/>
        </w:rPr>
        <w:t xml:space="preserve">do </w:t>
      </w:r>
      <w:r w:rsidR="00D97DB5" w:rsidRPr="00377D9C">
        <w:rPr>
          <w:sz w:val="22"/>
        </w:rPr>
        <w:t>šiestich</w:t>
      </w:r>
      <w:r w:rsidR="003B7067">
        <w:rPr>
          <w:sz w:val="22"/>
        </w:rPr>
        <w:t xml:space="preserve"> </w:t>
      </w:r>
      <w:r w:rsidRPr="00377D9C">
        <w:rPr>
          <w:sz w:val="22"/>
        </w:rPr>
        <w:t>mesiacov</w:t>
      </w:r>
      <w:r w:rsidR="00483A98" w:rsidRPr="00377D9C">
        <w:rPr>
          <w:sz w:val="22"/>
        </w:rPr>
        <w:t xml:space="preserve"> odo dňa kompletnosti ŽoNFP</w:t>
      </w:r>
      <w:r w:rsidRPr="00377D9C">
        <w:rPr>
          <w:sz w:val="22"/>
        </w:rPr>
        <w:t xml:space="preserve"> zmluvu o poskytnutí NFP</w:t>
      </w:r>
      <w:r w:rsidRPr="002861EB">
        <w:rPr>
          <w:sz w:val="22"/>
        </w:rPr>
        <w:t xml:space="preserve">, ktorá obsahuje prijatý záväzok (konkrétnu výšku finančnej podpory), ak bola ŽoNFP schválená v konaní o ŽoNFP. </w:t>
      </w:r>
    </w:p>
    <w:p w:rsidR="00611607" w:rsidRPr="002861EB" w:rsidRDefault="00611607" w:rsidP="001C4543">
      <w:pPr>
        <w:widowControl w:val="0"/>
        <w:spacing w:after="120"/>
        <w:jc w:val="both"/>
        <w:rPr>
          <w:b/>
          <w:bCs/>
          <w:sz w:val="22"/>
        </w:rPr>
      </w:pPr>
      <w:r w:rsidRPr="002861EB">
        <w:rPr>
          <w:b/>
          <w:bCs/>
          <w:sz w:val="22"/>
        </w:rPr>
        <w:t>Pred podpísaním zmluvy o poskytnutí NFP neexistuje právny nárok na poskytnutie nenávratného finančného príspevku.</w:t>
      </w:r>
    </w:p>
    <w:p w:rsidR="00611607" w:rsidRPr="002861EB" w:rsidRDefault="00611607" w:rsidP="001C4543">
      <w:pPr>
        <w:tabs>
          <w:tab w:val="left" w:pos="2520"/>
        </w:tabs>
        <w:spacing w:after="120"/>
        <w:jc w:val="both"/>
        <w:rPr>
          <w:b/>
          <w:sz w:val="22"/>
        </w:rPr>
      </w:pPr>
      <w:r w:rsidRPr="002861EB">
        <w:rPr>
          <w:b/>
          <w:sz w:val="22"/>
        </w:rPr>
        <w:t xml:space="preserve">Výška nenávratného finančného príspevku uvedená v platne uzatvorenej zmluve o poskytnutí NFP sa nesmie dodatočne </w:t>
      </w:r>
      <w:r w:rsidR="00E74431" w:rsidRPr="002861EB">
        <w:rPr>
          <w:b/>
          <w:sz w:val="22"/>
        </w:rPr>
        <w:t>z</w:t>
      </w:r>
      <w:r w:rsidRPr="002861EB">
        <w:rPr>
          <w:b/>
          <w:sz w:val="22"/>
        </w:rPr>
        <w:t xml:space="preserve">vyšovať. </w:t>
      </w:r>
    </w:p>
    <w:p w:rsidR="00611607" w:rsidRPr="002861EB" w:rsidRDefault="00611607" w:rsidP="001C4543">
      <w:pPr>
        <w:tabs>
          <w:tab w:val="left" w:pos="2520"/>
        </w:tabs>
        <w:spacing w:before="120"/>
        <w:jc w:val="both"/>
        <w:rPr>
          <w:sz w:val="22"/>
        </w:rPr>
      </w:pPr>
      <w:r w:rsidRPr="002861EB">
        <w:rPr>
          <w:sz w:val="22"/>
        </w:rPr>
        <w:t xml:space="preserve">Dodatky k platne uzatvoreným zmluvám o poskytnutí NFP vypracováva PPA na základe písomnej žiadosti prijímateľa alebo v prípade ex offo (napr.: potreba zmeniť alebo doplniť zmluvu z dôvodov na strane poskytovateľa podpory). Prijímateľ zasiela písomnú </w:t>
      </w:r>
      <w:r w:rsidRPr="002861EB">
        <w:rPr>
          <w:b/>
          <w:i/>
          <w:sz w:val="22"/>
        </w:rPr>
        <w:t>žiadosť o vypracovanie dodatku k zmluve o poskytnutí NFP</w:t>
      </w:r>
      <w:r w:rsidRPr="002861EB">
        <w:rPr>
          <w:sz w:val="22"/>
        </w:rPr>
        <w:t xml:space="preserve"> na adresu ústredia PPA uvedenú v hlavičke zmluvy o poskytnutí NFP. Žiadosť o vypracovanie dodatku k zmluve o poskytnutí NFP musí byť podpísaná štatutárnym orgánom prijímateľa.</w:t>
      </w:r>
    </w:p>
    <w:p w:rsidR="00611607" w:rsidRPr="002861EB" w:rsidRDefault="00611607" w:rsidP="001C4543">
      <w:pPr>
        <w:widowControl w:val="0"/>
        <w:spacing w:before="120" w:after="120"/>
        <w:jc w:val="both"/>
        <w:rPr>
          <w:sz w:val="22"/>
        </w:rPr>
      </w:pPr>
      <w:r w:rsidRPr="002861EB">
        <w:rPr>
          <w:sz w:val="22"/>
        </w:rPr>
        <w:t>Pri žiadostiach o vypracovanie dodatkov k zmluvám o poskytnutí NFP a pri administratívnom styku s PPA je prijímateľ povinný uvádzať nasledujúce údaje:</w:t>
      </w:r>
    </w:p>
    <w:p w:rsidR="00611607" w:rsidRPr="002861EB" w:rsidRDefault="00611607" w:rsidP="004643CD">
      <w:pPr>
        <w:widowControl w:val="0"/>
        <w:numPr>
          <w:ilvl w:val="0"/>
          <w:numId w:val="26"/>
        </w:numPr>
        <w:tabs>
          <w:tab w:val="clear" w:pos="720"/>
          <w:tab w:val="num" w:pos="360"/>
        </w:tabs>
        <w:spacing w:after="0"/>
        <w:ind w:left="0" w:firstLine="0"/>
        <w:jc w:val="both"/>
        <w:rPr>
          <w:sz w:val="22"/>
        </w:rPr>
      </w:pPr>
      <w:r w:rsidRPr="002861EB">
        <w:rPr>
          <w:sz w:val="22"/>
        </w:rPr>
        <w:t>názov prijímateľa;</w:t>
      </w:r>
    </w:p>
    <w:p w:rsidR="00611607" w:rsidRPr="002861EB" w:rsidRDefault="00611607" w:rsidP="004643CD">
      <w:pPr>
        <w:widowControl w:val="0"/>
        <w:numPr>
          <w:ilvl w:val="0"/>
          <w:numId w:val="26"/>
        </w:numPr>
        <w:tabs>
          <w:tab w:val="clear" w:pos="720"/>
          <w:tab w:val="num" w:pos="360"/>
        </w:tabs>
        <w:spacing w:after="0"/>
        <w:ind w:left="0" w:firstLine="0"/>
        <w:jc w:val="both"/>
        <w:rPr>
          <w:sz w:val="22"/>
        </w:rPr>
      </w:pPr>
      <w:r w:rsidRPr="002861EB">
        <w:rPr>
          <w:sz w:val="22"/>
        </w:rPr>
        <w:t>názov projektu;</w:t>
      </w:r>
    </w:p>
    <w:p w:rsidR="00611607" w:rsidRPr="002861EB" w:rsidRDefault="00611607" w:rsidP="004643CD">
      <w:pPr>
        <w:widowControl w:val="0"/>
        <w:numPr>
          <w:ilvl w:val="0"/>
          <w:numId w:val="26"/>
        </w:numPr>
        <w:tabs>
          <w:tab w:val="clear" w:pos="720"/>
          <w:tab w:val="num" w:pos="360"/>
        </w:tabs>
        <w:spacing w:after="0"/>
        <w:ind w:left="0" w:firstLine="0"/>
        <w:jc w:val="both"/>
        <w:rPr>
          <w:sz w:val="22"/>
        </w:rPr>
      </w:pPr>
      <w:r w:rsidRPr="002861EB">
        <w:rPr>
          <w:sz w:val="22"/>
        </w:rPr>
        <w:t>kód projektu;</w:t>
      </w:r>
    </w:p>
    <w:p w:rsidR="00611607" w:rsidRPr="002861EB" w:rsidRDefault="00611607" w:rsidP="004643CD">
      <w:pPr>
        <w:widowControl w:val="0"/>
        <w:numPr>
          <w:ilvl w:val="0"/>
          <w:numId w:val="26"/>
        </w:numPr>
        <w:tabs>
          <w:tab w:val="clear" w:pos="720"/>
          <w:tab w:val="num" w:pos="360"/>
        </w:tabs>
        <w:spacing w:after="0"/>
        <w:ind w:left="0" w:firstLine="0"/>
        <w:jc w:val="both"/>
        <w:rPr>
          <w:sz w:val="22"/>
        </w:rPr>
      </w:pPr>
      <w:r w:rsidRPr="002861EB">
        <w:rPr>
          <w:sz w:val="22"/>
        </w:rPr>
        <w:t xml:space="preserve">číslo opatrenia; </w:t>
      </w:r>
    </w:p>
    <w:p w:rsidR="00611607" w:rsidRPr="002861EB" w:rsidRDefault="00611607" w:rsidP="004643CD">
      <w:pPr>
        <w:widowControl w:val="0"/>
        <w:numPr>
          <w:ilvl w:val="0"/>
          <w:numId w:val="26"/>
        </w:numPr>
        <w:tabs>
          <w:tab w:val="clear" w:pos="720"/>
          <w:tab w:val="num" w:pos="360"/>
        </w:tabs>
        <w:spacing w:after="0"/>
        <w:ind w:left="0" w:firstLine="0"/>
        <w:jc w:val="both"/>
        <w:rPr>
          <w:sz w:val="22"/>
        </w:rPr>
      </w:pPr>
      <w:r w:rsidRPr="002861EB">
        <w:rPr>
          <w:sz w:val="22"/>
        </w:rPr>
        <w:t>číslo zmluvy o poskytnutí NFP.</w:t>
      </w:r>
    </w:p>
    <w:p w:rsidR="00611607" w:rsidRPr="002861EB" w:rsidRDefault="00611607" w:rsidP="004643CD">
      <w:pPr>
        <w:widowControl w:val="0"/>
        <w:numPr>
          <w:ilvl w:val="0"/>
          <w:numId w:val="27"/>
        </w:numPr>
        <w:tabs>
          <w:tab w:val="clear" w:pos="720"/>
          <w:tab w:val="num" w:pos="360"/>
        </w:tabs>
        <w:spacing w:after="0"/>
        <w:ind w:left="0" w:firstLine="0"/>
        <w:jc w:val="both"/>
        <w:rPr>
          <w:sz w:val="22"/>
        </w:rPr>
      </w:pPr>
      <w:r w:rsidRPr="002861EB">
        <w:rPr>
          <w:sz w:val="22"/>
        </w:rPr>
        <w:t>odôvodnenie požiadavky podložené písomnými dokladmi.</w:t>
      </w:r>
    </w:p>
    <w:p w:rsidR="00611607" w:rsidRPr="002861EB" w:rsidRDefault="007A525D" w:rsidP="001C4543">
      <w:pPr>
        <w:pStyle w:val="Nadpis2"/>
        <w:numPr>
          <w:ilvl w:val="0"/>
          <w:numId w:val="0"/>
        </w:numPr>
        <w:ind w:left="576" w:hanging="576"/>
        <w:rPr>
          <w:sz w:val="22"/>
          <w:szCs w:val="22"/>
        </w:rPr>
      </w:pPr>
      <w:bookmarkStart w:id="119" w:name="_Toc263415138"/>
      <w:bookmarkStart w:id="120" w:name="_Toc263415513"/>
      <w:bookmarkStart w:id="121" w:name="_Toc263416925"/>
      <w:bookmarkStart w:id="122" w:name="_Toc263417000"/>
      <w:bookmarkStart w:id="123" w:name="_Toc264528327"/>
      <w:bookmarkStart w:id="124" w:name="_Toc389828780"/>
      <w:r w:rsidRPr="002861EB">
        <w:rPr>
          <w:sz w:val="22"/>
          <w:szCs w:val="22"/>
        </w:rPr>
        <w:t>3</w:t>
      </w:r>
      <w:r w:rsidR="00611607" w:rsidRPr="002861EB">
        <w:rPr>
          <w:sz w:val="22"/>
          <w:szCs w:val="22"/>
        </w:rPr>
        <w:t>.</w:t>
      </w:r>
      <w:r w:rsidR="004A0875" w:rsidRPr="002861EB">
        <w:rPr>
          <w:sz w:val="22"/>
          <w:szCs w:val="22"/>
        </w:rPr>
        <w:t>5</w:t>
      </w:r>
      <w:r w:rsidR="00611607" w:rsidRPr="002861EB">
        <w:rPr>
          <w:sz w:val="22"/>
          <w:szCs w:val="22"/>
        </w:rPr>
        <w:t xml:space="preserve"> </w:t>
      </w:r>
      <w:bookmarkStart w:id="125" w:name="_Toc220989584"/>
      <w:bookmarkStart w:id="126" w:name="_Toc220989705"/>
      <w:bookmarkStart w:id="127" w:name="_Toc220989779"/>
      <w:bookmarkEnd w:id="125"/>
      <w:bookmarkEnd w:id="126"/>
      <w:bookmarkEnd w:id="127"/>
      <w:r w:rsidR="00611607" w:rsidRPr="002861EB">
        <w:rPr>
          <w:sz w:val="22"/>
          <w:szCs w:val="22"/>
        </w:rPr>
        <w:t>Riešenie sťažností</w:t>
      </w:r>
      <w:bookmarkEnd w:id="111"/>
      <w:bookmarkEnd w:id="112"/>
      <w:bookmarkEnd w:id="119"/>
      <w:bookmarkEnd w:id="120"/>
      <w:bookmarkEnd w:id="121"/>
      <w:bookmarkEnd w:id="122"/>
      <w:bookmarkEnd w:id="123"/>
      <w:bookmarkEnd w:id="124"/>
    </w:p>
    <w:p w:rsidR="00611607" w:rsidRPr="002861EB" w:rsidRDefault="00611607" w:rsidP="001C4543">
      <w:pPr>
        <w:spacing w:before="120"/>
        <w:jc w:val="both"/>
        <w:rPr>
          <w:sz w:val="22"/>
        </w:rPr>
      </w:pPr>
      <w:r w:rsidRPr="002861EB">
        <w:rPr>
          <w:sz w:val="22"/>
        </w:rPr>
        <w:t>PPA, zriadená zákonom č. 473/2003 Z. z. o Pôdohospodárskej platobnej agentúre, o podpore podnikania v pôdohospodárstve a o zmene a doplnení niektorých zákonov</w:t>
      </w:r>
      <w:r w:rsidR="00377D9C">
        <w:rPr>
          <w:sz w:val="22"/>
        </w:rPr>
        <w:t xml:space="preserve"> v znení neskorších predpisov</w:t>
      </w:r>
      <w:r w:rsidRPr="002861EB">
        <w:rPr>
          <w:sz w:val="22"/>
        </w:rPr>
        <w:t xml:space="preserve">, je rozpočtovou organizáciou zabezpečujúcou administratívne činnosti súvisiace s finančnými prostriedkami z fondov Európskej únie a s finančnými prostriedkami národných podpôr smerujúce do oblasti poľnohospodárstva a rozvoja vidieka, na ktorú sa vzťahuje povinnosť prijímať, evidovať, vybavovať a kontrolovať vybavovanie sťažností fyzických a právnických osôb v zmysle zákona č. </w:t>
      </w:r>
      <w:r w:rsidR="00377D9C">
        <w:rPr>
          <w:sz w:val="22"/>
        </w:rPr>
        <w:t>9/2010</w:t>
      </w:r>
      <w:r w:rsidRPr="002861EB">
        <w:rPr>
          <w:sz w:val="22"/>
        </w:rPr>
        <w:t xml:space="preserve"> Z. z. o sťažnostiach.</w:t>
      </w:r>
    </w:p>
    <w:p w:rsidR="00611607" w:rsidRPr="002861EB" w:rsidRDefault="00611607" w:rsidP="001C4543">
      <w:pPr>
        <w:spacing w:before="120"/>
        <w:jc w:val="both"/>
        <w:rPr>
          <w:sz w:val="22"/>
        </w:rPr>
      </w:pPr>
      <w:r w:rsidRPr="002861EB">
        <w:rPr>
          <w:sz w:val="22"/>
        </w:rPr>
        <w:t>Sťažnosťou je podanie, ktorým sa sťažovateľ (vo veciach týkajúcich sa finančnej podpory z</w:t>
      </w:r>
      <w:r w:rsidR="0016396D" w:rsidRPr="002861EB">
        <w:rPr>
          <w:sz w:val="22"/>
        </w:rPr>
        <w:t> PRV SR 2007 - 2013</w:t>
      </w:r>
      <w:r w:rsidRPr="002861EB">
        <w:rPr>
          <w:sz w:val="22"/>
        </w:rPr>
        <w:t>):</w:t>
      </w:r>
    </w:p>
    <w:p w:rsidR="00611607" w:rsidRPr="002861EB" w:rsidRDefault="00611607" w:rsidP="004643CD">
      <w:pPr>
        <w:numPr>
          <w:ilvl w:val="1"/>
          <w:numId w:val="12"/>
        </w:numPr>
        <w:spacing w:after="120"/>
        <w:ind w:left="714" w:hanging="357"/>
        <w:jc w:val="both"/>
        <w:rPr>
          <w:sz w:val="22"/>
        </w:rPr>
      </w:pPr>
      <w:r w:rsidRPr="002861EB">
        <w:rPr>
          <w:sz w:val="22"/>
        </w:rPr>
        <w:t>domáha ochrany svojich práv alebo právom chránených záujmov, pretože došlo k ich porušeniu alebo k ohrozeniu činnosťou alebo nečinnosťou orgánu verejnej správy,</w:t>
      </w:r>
    </w:p>
    <w:p w:rsidR="00611607" w:rsidRPr="002861EB" w:rsidRDefault="00611607" w:rsidP="004643CD">
      <w:pPr>
        <w:numPr>
          <w:ilvl w:val="1"/>
          <w:numId w:val="12"/>
        </w:numPr>
        <w:spacing w:after="0"/>
        <w:jc w:val="both"/>
        <w:rPr>
          <w:sz w:val="22"/>
        </w:rPr>
      </w:pPr>
      <w:r w:rsidRPr="002861EB">
        <w:rPr>
          <w:sz w:val="22"/>
        </w:rPr>
        <w:t xml:space="preserve">upozorňuje na konkrétne nedostatky, najmä na porušenie právnych predpisov, ktorých odstránenie si vyžaduje zásah orgánu verejnej správy. </w:t>
      </w:r>
    </w:p>
    <w:p w:rsidR="00611607" w:rsidRPr="002861EB" w:rsidRDefault="00611607" w:rsidP="001C4543">
      <w:pPr>
        <w:jc w:val="both"/>
        <w:rPr>
          <w:sz w:val="22"/>
        </w:rPr>
      </w:pPr>
    </w:p>
    <w:p w:rsidR="00611607" w:rsidRPr="002861EB" w:rsidRDefault="00611607" w:rsidP="001C4543">
      <w:pPr>
        <w:jc w:val="both"/>
        <w:rPr>
          <w:sz w:val="22"/>
        </w:rPr>
      </w:pPr>
      <w:r w:rsidRPr="002861EB">
        <w:rPr>
          <w:sz w:val="22"/>
        </w:rPr>
        <w:t xml:space="preserve">Sťažnosti sa prijímajú na ústredí </w:t>
      </w:r>
      <w:r w:rsidRPr="002861EB">
        <w:rPr>
          <w:b/>
          <w:bCs/>
          <w:sz w:val="22"/>
        </w:rPr>
        <w:t>PPA, Dobrovičova 12, 815 26  Bratislava 1</w:t>
      </w:r>
      <w:r w:rsidRPr="002861EB">
        <w:rPr>
          <w:sz w:val="22"/>
        </w:rPr>
        <w:t xml:space="preserve"> podľa zákona č. </w:t>
      </w:r>
      <w:r w:rsidR="00377D9C">
        <w:rPr>
          <w:sz w:val="22"/>
        </w:rPr>
        <w:t>9/2010</w:t>
      </w:r>
      <w:r w:rsidRPr="002861EB">
        <w:rPr>
          <w:sz w:val="22"/>
        </w:rPr>
        <w:t xml:space="preserve"> Z. z. o sťažnostiach.</w:t>
      </w:r>
    </w:p>
    <w:p w:rsidR="0014030E" w:rsidRPr="002861EB" w:rsidRDefault="00611607" w:rsidP="001C4543">
      <w:pPr>
        <w:spacing w:before="120"/>
        <w:jc w:val="both"/>
        <w:rPr>
          <w:sz w:val="22"/>
        </w:rPr>
      </w:pPr>
      <w:r w:rsidRPr="002861EB">
        <w:rPr>
          <w:sz w:val="22"/>
        </w:rPr>
        <w:t>Podľa ustanovenia §17 ods. 2 písm. a) zákona č. 543/2007 Z. z. o pôsobnosti orgánov štátnej správy pri poskytovaní podpory v pôdohospodárstve a rozvoji vidieka</w:t>
      </w:r>
      <w:r w:rsidR="00D27503" w:rsidRPr="002861EB">
        <w:rPr>
          <w:sz w:val="22"/>
        </w:rPr>
        <w:t xml:space="preserve"> v súvislosti s ustanovením § 35 ods. 3 zákona č. 528/2008 Z.z.</w:t>
      </w:r>
      <w:r w:rsidRPr="002861EB">
        <w:rPr>
          <w:sz w:val="22"/>
        </w:rPr>
        <w:t xml:space="preserve"> </w:t>
      </w:r>
      <w:r w:rsidR="00377D9C">
        <w:rPr>
          <w:sz w:val="22"/>
        </w:rPr>
        <w:t xml:space="preserve">v znení neskorších predpisov </w:t>
      </w:r>
      <w:r w:rsidRPr="002861EB">
        <w:rPr>
          <w:sz w:val="22"/>
        </w:rPr>
        <w:t>sa na poskytovanie projektových podpôr spolufinancovaných z fondov EÚ nevzťahujú všeobecné predpisy o správnom konaní.</w:t>
      </w:r>
    </w:p>
    <w:p w:rsidR="00FA4D22" w:rsidRPr="002861EB" w:rsidRDefault="0014030E" w:rsidP="001C4543">
      <w:pPr>
        <w:pStyle w:val="Nadpis1"/>
        <w:ind w:left="426" w:hanging="426"/>
        <w:rPr>
          <w:sz w:val="22"/>
          <w:szCs w:val="22"/>
        </w:rPr>
      </w:pPr>
      <w:r w:rsidRPr="002861EB">
        <w:rPr>
          <w:sz w:val="22"/>
          <w:szCs w:val="22"/>
        </w:rPr>
        <w:br w:type="page"/>
      </w:r>
      <w:bookmarkStart w:id="128" w:name="_Toc300565010"/>
      <w:bookmarkStart w:id="129" w:name="_Toc389828781"/>
      <w:r w:rsidR="00D76C5C" w:rsidRPr="002861EB">
        <w:rPr>
          <w:sz w:val="22"/>
          <w:szCs w:val="22"/>
        </w:rPr>
        <w:t xml:space="preserve">4. </w:t>
      </w:r>
      <w:r w:rsidR="00037181" w:rsidRPr="002861EB">
        <w:rPr>
          <w:sz w:val="22"/>
          <w:szCs w:val="22"/>
        </w:rPr>
        <w:t>USMERNENIE POSTUPU ŽIADATEĽOV PRI OBSTARÁVANÍ TOVAROV, STAVEBNÝCH PRÁC A SLUŽIEB</w:t>
      </w:r>
      <w:bookmarkEnd w:id="128"/>
      <w:bookmarkEnd w:id="129"/>
    </w:p>
    <w:p w:rsidR="00D8792F" w:rsidRPr="00E044AB" w:rsidRDefault="00D8792F" w:rsidP="00D8792F">
      <w:pPr>
        <w:spacing w:after="0"/>
        <w:ind w:left="57"/>
        <w:jc w:val="both"/>
        <w:rPr>
          <w:sz w:val="22"/>
        </w:rPr>
      </w:pPr>
      <w:r w:rsidRPr="00E044AB">
        <w:rPr>
          <w:sz w:val="22"/>
        </w:rPr>
        <w:t xml:space="preserve">Žiadateľ </w:t>
      </w:r>
      <w:r w:rsidRPr="00E044AB">
        <w:rPr>
          <w:b/>
          <w:sz w:val="22"/>
        </w:rPr>
        <w:t>je povinný</w:t>
      </w:r>
      <w:r w:rsidRPr="00E044AB">
        <w:rPr>
          <w:sz w:val="22"/>
        </w:rPr>
        <w:t xml:space="preserve"> pri obstarávaní tovarov, stavebných prác a služieb postupovať v súlade so zákonom č. 25/2006 Z. z. o verejnom obstarávaní a o zmene niektorých zákonov v znení neskorších predpisov (ďalej len ,,zákon“) a podľa tohto usmernenia.</w:t>
      </w:r>
    </w:p>
    <w:p w:rsidR="00D8792F" w:rsidRPr="00E044AB" w:rsidRDefault="00D8792F" w:rsidP="00D8792F">
      <w:pPr>
        <w:pStyle w:val="Default"/>
        <w:ind w:left="57"/>
        <w:jc w:val="both"/>
        <w:rPr>
          <w:sz w:val="22"/>
          <w:szCs w:val="22"/>
        </w:rPr>
      </w:pPr>
    </w:p>
    <w:p w:rsidR="00D8792F" w:rsidRPr="00E044AB" w:rsidRDefault="00D8792F" w:rsidP="00D8792F">
      <w:pPr>
        <w:pStyle w:val="Default"/>
        <w:ind w:left="57"/>
        <w:jc w:val="both"/>
        <w:rPr>
          <w:sz w:val="22"/>
          <w:szCs w:val="22"/>
        </w:rPr>
      </w:pPr>
      <w:r w:rsidRPr="00E044AB">
        <w:rPr>
          <w:sz w:val="22"/>
          <w:szCs w:val="22"/>
        </w:rPr>
        <w:t>Dňom 27. 2. 2014 nadobudla platnosť a účinnosť novela č. 34 z 28. januára 2014, ktorou sa mení zákon č. 25/2006 Z. z. o verejnom obstarávaní. Novelou zákona sa mení znenie nasledujúcich predpisov: §1 ods.2 a ods. 3,  §7 ods. 2,  § 9 ods. 9,  § 46 ods. 2, § 96 ods. 5 a ods. 3,  § 98 ods.1, § 100 ods.1, ods. 3 a ods. 6,  § 101 ods. a ods. 3, §102 ods. 2, §136 ods. 9, § 155m ods. 12 a ods. 13, § 155n.</w:t>
      </w:r>
    </w:p>
    <w:p w:rsidR="00D8792F" w:rsidRPr="00E044AB" w:rsidRDefault="00D8792F" w:rsidP="00D8792F">
      <w:pPr>
        <w:pStyle w:val="Default"/>
        <w:ind w:left="57"/>
        <w:jc w:val="both"/>
        <w:rPr>
          <w:sz w:val="22"/>
          <w:szCs w:val="22"/>
        </w:rPr>
      </w:pPr>
      <w:r w:rsidRPr="00E044AB">
        <w:rPr>
          <w:sz w:val="22"/>
          <w:szCs w:val="22"/>
        </w:rPr>
        <w:t xml:space="preserve">Novelizované znenie ovplyvňuje hlavne postupy verejného obstarávania osôb, ktorým verejný obstarávateľ poskytuje na dodanie tovaru, uskutočnenie stavebných prác alebo poskytnutie služieb časť finančných prostriedkov predstavujúcich percentuálny podiel rovnaký alebo nižší ako 50% </w:t>
      </w:r>
      <w:r w:rsidRPr="00E044AB">
        <w:rPr>
          <w:b/>
          <w:sz w:val="22"/>
          <w:szCs w:val="22"/>
        </w:rPr>
        <w:t>( § 7 odsek 2) citujeme:</w:t>
      </w:r>
      <w:r w:rsidRPr="00E044AB">
        <w:rPr>
          <w:sz w:val="22"/>
          <w:szCs w:val="22"/>
        </w:rPr>
        <w:t xml:space="preserve"> </w:t>
      </w:r>
    </w:p>
    <w:p w:rsidR="00D8792F" w:rsidRPr="00E044AB" w:rsidRDefault="00D8792F" w:rsidP="00D8792F">
      <w:pPr>
        <w:pStyle w:val="Default"/>
        <w:ind w:left="57"/>
        <w:jc w:val="both"/>
        <w:rPr>
          <w:sz w:val="22"/>
          <w:szCs w:val="22"/>
        </w:rPr>
      </w:pPr>
      <w:r w:rsidRPr="00E044AB">
        <w:rPr>
          <w:sz w:val="22"/>
          <w:szCs w:val="22"/>
        </w:rPr>
        <w:t xml:space="preserve">„Ak verejný obstarávateľ poskytne osobe, ktorá nie je verejným obstarávateľom ani obstarávateľom, časť finančných prostriedkov predstavujúcich percentuálny podiel rovnaký alebo nižší ako 50 % finančných prostriedkov na dodanie tovaru, na uskutočnenie stavebných prác a na poskytnutie služieb, je táto </w:t>
      </w:r>
      <w:r w:rsidRPr="00E044AB">
        <w:rPr>
          <w:b/>
          <w:sz w:val="22"/>
          <w:szCs w:val="22"/>
        </w:rPr>
        <w:t>osoba povinná používať</w:t>
      </w:r>
      <w:r w:rsidRPr="00E044AB">
        <w:rPr>
          <w:sz w:val="22"/>
          <w:szCs w:val="22"/>
        </w:rPr>
        <w:t xml:space="preserve"> </w:t>
      </w:r>
    </w:p>
    <w:p w:rsidR="00D8792F" w:rsidRPr="00E044AB" w:rsidRDefault="00D8792F" w:rsidP="00D8792F">
      <w:pPr>
        <w:pStyle w:val="Default"/>
        <w:ind w:left="284"/>
        <w:jc w:val="both"/>
        <w:rPr>
          <w:sz w:val="22"/>
          <w:szCs w:val="22"/>
        </w:rPr>
      </w:pPr>
      <w:r w:rsidRPr="00E044AB">
        <w:rPr>
          <w:sz w:val="22"/>
          <w:szCs w:val="22"/>
        </w:rPr>
        <w:t xml:space="preserve">a) postup pri zadávaní podlimitnej zákazky podľa § 100 až 102, ak predpokladaná hodnota  zákazky je rovnaká alebo vyššia ako finančný limit podľa § 4 ods. 3 písm. b), </w:t>
      </w:r>
    </w:p>
    <w:p w:rsidR="00D8792F" w:rsidRPr="00E044AB" w:rsidRDefault="00D8792F" w:rsidP="00D8792F">
      <w:pPr>
        <w:pStyle w:val="Default"/>
        <w:ind w:left="284"/>
        <w:jc w:val="both"/>
        <w:rPr>
          <w:sz w:val="22"/>
          <w:szCs w:val="22"/>
        </w:rPr>
      </w:pPr>
      <w:r w:rsidRPr="00E044AB">
        <w:rPr>
          <w:sz w:val="22"/>
          <w:szCs w:val="22"/>
        </w:rPr>
        <w:t xml:space="preserve">b) postup podľa § 9 ods. 9 prvej vety, ak predpokladaná hodnota zákazky je nižšia ako finančný limit podľa § 4 ods. 3 písm. b)“. </w:t>
      </w:r>
    </w:p>
    <w:p w:rsidR="00D8792F" w:rsidRPr="00E044AB" w:rsidRDefault="00D8792F" w:rsidP="00D8792F">
      <w:pPr>
        <w:spacing w:after="0"/>
        <w:ind w:left="57"/>
        <w:jc w:val="both"/>
        <w:rPr>
          <w:sz w:val="22"/>
        </w:rPr>
      </w:pPr>
    </w:p>
    <w:p w:rsidR="00D8792F" w:rsidRPr="00E044AB" w:rsidRDefault="00D8792F" w:rsidP="00D8792F">
      <w:pPr>
        <w:spacing w:after="0"/>
        <w:ind w:left="57"/>
        <w:jc w:val="both"/>
        <w:rPr>
          <w:b/>
          <w:sz w:val="22"/>
        </w:rPr>
      </w:pPr>
      <w:r w:rsidRPr="00E044AB">
        <w:rPr>
          <w:sz w:val="22"/>
        </w:rPr>
        <w:t xml:space="preserve">Novelou zákona bolo zmenené aj </w:t>
      </w:r>
      <w:r w:rsidRPr="00E044AB">
        <w:rPr>
          <w:b/>
          <w:sz w:val="22"/>
        </w:rPr>
        <w:t>znenie § 9 odseku 9 nasledovne citujeme:</w:t>
      </w:r>
    </w:p>
    <w:p w:rsidR="00D8792F" w:rsidRPr="00E044AB" w:rsidRDefault="00D8792F" w:rsidP="00D8792F">
      <w:pPr>
        <w:spacing w:after="0"/>
        <w:ind w:left="57"/>
        <w:jc w:val="both"/>
        <w:rPr>
          <w:sz w:val="22"/>
        </w:rPr>
      </w:pPr>
      <w:r w:rsidRPr="00E044AB">
        <w:rPr>
          <w:b/>
          <w:bCs/>
          <w:sz w:val="22"/>
        </w:rPr>
        <w:t>„</w:t>
      </w:r>
      <w:r w:rsidRPr="00E044AB">
        <w:rPr>
          <w:sz w:val="22"/>
        </w:rPr>
        <w:t xml:space="preserve">Ak ide o zákazku na dodanie tovaru, uskutočnenie stavebných prác alebo poskytnutie služby, ktorá nespĺňa podmienky podľa § 4 ods. 2 alebo ods. 3, verejný obstarávateľ je povinný pri jej zadávaní dodržať povinnosti podľa odsekov 3 až 5 a zabezpečiť, aby vynaložené náklady na obstaranie predmetu zákazky boli primerané jeho kvalite a cene; verejný obstarávateľ eviduje všetky doklady a dokumenty päť rokov od uzavretia zmluvy. Ak je predpokladaná hodnota zákazky podľa prvej vety </w:t>
      </w:r>
      <w:r w:rsidRPr="00E044AB">
        <w:rPr>
          <w:b/>
          <w:sz w:val="22"/>
        </w:rPr>
        <w:t xml:space="preserve">rovnaká alebo vyššia než 1 000 eur, je verejný obstarávateľ povinný v profile zverejniť raz štvrťročne súhrnnú správu o týchto zákazkách, </w:t>
      </w:r>
      <w:r w:rsidRPr="00E044AB">
        <w:rPr>
          <w:sz w:val="22"/>
        </w:rPr>
        <w:t xml:space="preserve">v ktorej pre každú zákazku uvedie hodnotu zákazky, predmet zákazky a identifikáciu dodávateľa“ . </w:t>
      </w:r>
    </w:p>
    <w:p w:rsidR="00D8792F" w:rsidRPr="00E044AB" w:rsidRDefault="00D8792F" w:rsidP="00D8792F">
      <w:pPr>
        <w:spacing w:after="0"/>
        <w:ind w:left="57"/>
        <w:outlineLvl w:val="1"/>
        <w:rPr>
          <w:color w:val="000000"/>
          <w:sz w:val="22"/>
        </w:rPr>
      </w:pPr>
    </w:p>
    <w:p w:rsidR="00D8792F" w:rsidRPr="00E044AB" w:rsidRDefault="00D8792F" w:rsidP="00D8792F">
      <w:pPr>
        <w:spacing w:after="0"/>
        <w:ind w:left="57"/>
        <w:outlineLvl w:val="1"/>
        <w:rPr>
          <w:sz w:val="22"/>
        </w:rPr>
      </w:pPr>
      <w:bookmarkStart w:id="130" w:name="_Toc389828782"/>
      <w:r w:rsidRPr="00E044AB">
        <w:rPr>
          <w:color w:val="000000"/>
          <w:sz w:val="22"/>
        </w:rPr>
        <w:t xml:space="preserve">Aktuálne finančné limity </w:t>
      </w:r>
      <w:r w:rsidRPr="00E044AB">
        <w:rPr>
          <w:sz w:val="22"/>
          <w:lang w:eastAsia="sk-SK"/>
        </w:rPr>
        <w:t xml:space="preserve">pre verejné obstarávanie </w:t>
      </w:r>
      <w:r w:rsidRPr="00E044AB">
        <w:rPr>
          <w:color w:val="000000"/>
          <w:sz w:val="22"/>
        </w:rPr>
        <w:t xml:space="preserve">platné a účinné od 1.2.2014 </w:t>
      </w:r>
      <w:r w:rsidRPr="00E044AB">
        <w:rPr>
          <w:sz w:val="22"/>
          <w:lang w:eastAsia="sk-SK"/>
        </w:rPr>
        <w:t xml:space="preserve">sa nachádzajú na adrese:  </w:t>
      </w:r>
      <w:hyperlink r:id="rId12" w:history="1">
        <w:r w:rsidRPr="00E044AB">
          <w:rPr>
            <w:rStyle w:val="Hypertextovprepojenie"/>
            <w:sz w:val="22"/>
          </w:rPr>
          <w:t>http://www.vosk.sk/legislativa-zakon-o-verejnom-obstaravani</w:t>
        </w:r>
      </w:hyperlink>
      <w:r w:rsidRPr="00E044AB">
        <w:rPr>
          <w:sz w:val="22"/>
        </w:rPr>
        <w:t xml:space="preserve"> .</w:t>
      </w:r>
      <w:bookmarkEnd w:id="130"/>
    </w:p>
    <w:p w:rsidR="00D8792F" w:rsidRPr="00E044AB" w:rsidRDefault="00D8792F" w:rsidP="00D8792F">
      <w:pPr>
        <w:spacing w:after="0"/>
        <w:ind w:left="57"/>
        <w:jc w:val="both"/>
        <w:outlineLvl w:val="1"/>
        <w:rPr>
          <w:sz w:val="22"/>
        </w:rPr>
      </w:pPr>
    </w:p>
    <w:p w:rsidR="00D8792F" w:rsidRPr="00E044AB" w:rsidRDefault="00D8792F" w:rsidP="00D8792F">
      <w:pPr>
        <w:spacing w:after="0"/>
        <w:ind w:left="57"/>
        <w:jc w:val="both"/>
        <w:outlineLvl w:val="1"/>
        <w:rPr>
          <w:sz w:val="22"/>
        </w:rPr>
      </w:pPr>
      <w:bookmarkStart w:id="131" w:name="_Toc389828783"/>
      <w:r w:rsidRPr="00E044AB">
        <w:rPr>
          <w:sz w:val="22"/>
        </w:rPr>
        <w:t xml:space="preserve">V závislosti na použitej metóde a postupe verejného obstarávania je žiadateľ </w:t>
      </w:r>
      <w:r w:rsidRPr="00E044AB">
        <w:rPr>
          <w:b/>
          <w:sz w:val="22"/>
        </w:rPr>
        <w:t>povinný predložiť dokumentáciu</w:t>
      </w:r>
      <w:r w:rsidRPr="00E044AB">
        <w:rPr>
          <w:sz w:val="22"/>
        </w:rPr>
        <w:t xml:space="preserve"> z verejného obstarávania, ktorá tvorí súčasť povinných príloh v rámci ŽoNFP, alebo ktorú žiadateľ predloží na základe výzvy. Žiadateľ je povinný uzatvárať zmluvy alebo rámcové dohody s dodávateľmi tovarov, stavebných prác a služieb výlučne v písomnej forme.</w:t>
      </w:r>
      <w:bookmarkEnd w:id="131"/>
    </w:p>
    <w:p w:rsidR="00D8792F" w:rsidRPr="00E044AB" w:rsidRDefault="00D8792F" w:rsidP="00D8792F">
      <w:pPr>
        <w:spacing w:after="0"/>
        <w:ind w:left="57"/>
        <w:jc w:val="both"/>
        <w:rPr>
          <w:sz w:val="22"/>
        </w:rPr>
      </w:pPr>
    </w:p>
    <w:p w:rsidR="00D8792F" w:rsidRPr="00E044AB" w:rsidRDefault="00D8792F" w:rsidP="00D8792F">
      <w:pPr>
        <w:spacing w:after="0"/>
        <w:ind w:left="57"/>
        <w:jc w:val="both"/>
        <w:rPr>
          <w:sz w:val="22"/>
        </w:rPr>
      </w:pPr>
      <w:r w:rsidRPr="00E044AB">
        <w:rPr>
          <w:sz w:val="22"/>
        </w:rPr>
        <w:t>Žiadateľ nesmie začať realizovať obstarávanie tovarov, stavebných prác a služieb skôr ako v deň vyhlásenia výzvy na predkladanie ŽoNFP na opatrenie 1.1 „Modernizácia fariem“.</w:t>
      </w:r>
    </w:p>
    <w:p w:rsidR="00D8792F" w:rsidRPr="00E044AB" w:rsidRDefault="00D8792F" w:rsidP="00D8792F">
      <w:pPr>
        <w:rPr>
          <w:sz w:val="22"/>
        </w:rPr>
      </w:pPr>
    </w:p>
    <w:p w:rsidR="0004354A" w:rsidRPr="002861EB" w:rsidRDefault="0004354A" w:rsidP="001C4543">
      <w:pPr>
        <w:spacing w:before="120"/>
        <w:jc w:val="both"/>
        <w:rPr>
          <w:b/>
          <w:sz w:val="22"/>
        </w:rPr>
      </w:pPr>
      <w:r w:rsidRPr="002861EB">
        <w:rPr>
          <w:b/>
          <w:sz w:val="22"/>
        </w:rPr>
        <w:t>Konflikt záujmov</w:t>
      </w:r>
    </w:p>
    <w:p w:rsidR="0004354A" w:rsidRPr="002861EB" w:rsidRDefault="0004354A" w:rsidP="004643CD">
      <w:pPr>
        <w:numPr>
          <w:ilvl w:val="6"/>
          <w:numId w:val="12"/>
        </w:numPr>
        <w:tabs>
          <w:tab w:val="clear" w:pos="2520"/>
          <w:tab w:val="num" w:pos="284"/>
        </w:tabs>
        <w:ind w:left="284" w:hanging="284"/>
        <w:jc w:val="both"/>
        <w:rPr>
          <w:sz w:val="22"/>
        </w:rPr>
      </w:pPr>
      <w:bookmarkStart w:id="132" w:name="_Toc305582531"/>
      <w:bookmarkStart w:id="133" w:name="_Toc305582532"/>
      <w:bookmarkStart w:id="134" w:name="_Toc305582538"/>
      <w:bookmarkStart w:id="135" w:name="_Toc305582545"/>
      <w:bookmarkStart w:id="136" w:name="_Toc305582547"/>
      <w:bookmarkStart w:id="137" w:name="_Toc305582549"/>
      <w:bookmarkStart w:id="138" w:name="_Toc305582550"/>
      <w:bookmarkStart w:id="139" w:name="_Toc305582555"/>
      <w:bookmarkStart w:id="140" w:name="_Toc305582556"/>
      <w:bookmarkStart w:id="141" w:name="_Toc305582557"/>
      <w:bookmarkStart w:id="142" w:name="_Toc305582560"/>
      <w:bookmarkStart w:id="143" w:name="_Toc305582562"/>
      <w:bookmarkStart w:id="144" w:name="_Toc305582564"/>
      <w:bookmarkStart w:id="145" w:name="_Toc305582568"/>
      <w:bookmarkStart w:id="146" w:name="_Toc305582569"/>
      <w:bookmarkStart w:id="147" w:name="_Toc305582570"/>
      <w:bookmarkStart w:id="148" w:name="_Toc305582571"/>
      <w:bookmarkStart w:id="149" w:name="_Toc305582573"/>
      <w:bookmarkStart w:id="150" w:name="_Toc305582580"/>
      <w:bookmarkStart w:id="151" w:name="_Toc305582581"/>
      <w:bookmarkStart w:id="152" w:name="_Toc170612175"/>
      <w:bookmarkStart w:id="153" w:name="_Toc170694484"/>
      <w:bookmarkStart w:id="154" w:name="_Toc171995891"/>
      <w:bookmarkStart w:id="155" w:name="_Toc171995945"/>
      <w:bookmarkStart w:id="156" w:name="_Toc171996001"/>
      <w:bookmarkStart w:id="157" w:name="_Toc171996056"/>
      <w:bookmarkStart w:id="158" w:name="_Toc171996110"/>
      <w:bookmarkStart w:id="159" w:name="_Toc171996287"/>
      <w:bookmarkStart w:id="160" w:name="_Toc171996808"/>
      <w:bookmarkStart w:id="161" w:name="_Toc171996865"/>
      <w:bookmarkStart w:id="162" w:name="_Toc171997225"/>
      <w:bookmarkStart w:id="163" w:name="_Toc171997281"/>
      <w:bookmarkStart w:id="164" w:name="_Toc170612176"/>
      <w:bookmarkStart w:id="165" w:name="_Toc170694485"/>
      <w:bookmarkStart w:id="166" w:name="_Toc171995892"/>
      <w:bookmarkStart w:id="167" w:name="_Toc171995946"/>
      <w:bookmarkStart w:id="168" w:name="_Toc171996002"/>
      <w:bookmarkStart w:id="169" w:name="_Toc171996057"/>
      <w:bookmarkStart w:id="170" w:name="_Toc171996111"/>
      <w:bookmarkStart w:id="171" w:name="_Toc171996288"/>
      <w:bookmarkStart w:id="172" w:name="_Toc171996809"/>
      <w:bookmarkStart w:id="173" w:name="_Toc171996866"/>
      <w:bookmarkStart w:id="174" w:name="_Toc171997226"/>
      <w:bookmarkStart w:id="175" w:name="_Toc171997282"/>
      <w:bookmarkStart w:id="176" w:name="_Toc170025001"/>
      <w:bookmarkStart w:id="177" w:name="_Toc170025083"/>
      <w:bookmarkStart w:id="178" w:name="_Toc170612179"/>
      <w:bookmarkStart w:id="179" w:name="_Toc170694488"/>
      <w:bookmarkStart w:id="180" w:name="_Toc171995895"/>
      <w:bookmarkStart w:id="181" w:name="_Toc171995949"/>
      <w:bookmarkStart w:id="182" w:name="_Toc171996005"/>
      <w:bookmarkStart w:id="183" w:name="_Toc171996060"/>
      <w:bookmarkStart w:id="184" w:name="_Toc171996114"/>
      <w:bookmarkStart w:id="185" w:name="_Toc171996291"/>
      <w:bookmarkStart w:id="186" w:name="_Toc171996812"/>
      <w:bookmarkStart w:id="187" w:name="_Toc171996869"/>
      <w:bookmarkStart w:id="188" w:name="_Toc171997229"/>
      <w:bookmarkStart w:id="189" w:name="_Toc171997285"/>
      <w:bookmarkStart w:id="190" w:name="_Toc170025002"/>
      <w:bookmarkStart w:id="191" w:name="_Toc170025084"/>
      <w:bookmarkStart w:id="192" w:name="_Toc170612180"/>
      <w:bookmarkStart w:id="193" w:name="_Toc170694489"/>
      <w:bookmarkStart w:id="194" w:name="_Toc171995896"/>
      <w:bookmarkStart w:id="195" w:name="_Toc171995950"/>
      <w:bookmarkStart w:id="196" w:name="_Toc171996006"/>
      <w:bookmarkStart w:id="197" w:name="_Toc171996061"/>
      <w:bookmarkStart w:id="198" w:name="_Toc171996115"/>
      <w:bookmarkStart w:id="199" w:name="_Toc171996292"/>
      <w:bookmarkStart w:id="200" w:name="_Toc171996813"/>
      <w:bookmarkStart w:id="201" w:name="_Toc171996870"/>
      <w:bookmarkStart w:id="202" w:name="_Toc171997230"/>
      <w:bookmarkStart w:id="203" w:name="_Toc171997286"/>
      <w:bookmarkStart w:id="204" w:name="_Toc69043713"/>
      <w:bookmarkStart w:id="205" w:name="_Toc69044040"/>
      <w:bookmarkStart w:id="206" w:name="_Toc69044167"/>
      <w:bookmarkStart w:id="207" w:name="_Toc69044411"/>
      <w:bookmarkStart w:id="208" w:name="_Toc305582586"/>
      <w:bookmarkStart w:id="209" w:name="_Toc305582587"/>
      <w:bookmarkStart w:id="210" w:name="_Toc305582590"/>
      <w:bookmarkStart w:id="211" w:name="_Toc30558259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2861EB">
        <w:rPr>
          <w:sz w:val="22"/>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04354A" w:rsidRPr="002861EB" w:rsidRDefault="0004354A" w:rsidP="004643CD">
      <w:pPr>
        <w:numPr>
          <w:ilvl w:val="6"/>
          <w:numId w:val="12"/>
        </w:numPr>
        <w:tabs>
          <w:tab w:val="clear" w:pos="2520"/>
          <w:tab w:val="num" w:pos="284"/>
        </w:tabs>
        <w:ind w:left="284" w:hanging="284"/>
        <w:jc w:val="both"/>
        <w:rPr>
          <w:sz w:val="22"/>
        </w:rPr>
      </w:pPr>
      <w:r w:rsidRPr="002861EB">
        <w:rPr>
          <w:sz w:val="22"/>
        </w:rPr>
        <w:t xml:space="preserve">Štatutárny orgán žiadateľa o NFP a členovia výberovej komisie </w:t>
      </w:r>
      <w:r w:rsidR="00BE6E7D">
        <w:rPr>
          <w:sz w:val="22"/>
        </w:rPr>
        <w:t xml:space="preserve">(zriaďuje sa, ak to zákon vyžaduje) </w:t>
      </w:r>
      <w:r w:rsidRPr="002861EB">
        <w:rPr>
          <w:sz w:val="22"/>
        </w:rPr>
        <w:t>na dodávku tovaru, stavebných prác a služieb, ktoré sú predmetom ŽoNFP, musia pre každ</w:t>
      </w:r>
      <w:r w:rsidR="006D559E" w:rsidRPr="002861EB">
        <w:rPr>
          <w:sz w:val="22"/>
        </w:rPr>
        <w:t>é</w:t>
      </w:r>
      <w:r w:rsidR="008B412F" w:rsidRPr="002861EB">
        <w:rPr>
          <w:sz w:val="22"/>
        </w:rPr>
        <w:t xml:space="preserve"> obstarávanie</w:t>
      </w:r>
      <w:r w:rsidRPr="002861EB">
        <w:rPr>
          <w:sz w:val="22"/>
        </w:rPr>
        <w:t xml:space="preserve"> podpísať „</w:t>
      </w:r>
      <w:r w:rsidRPr="002861EB">
        <w:rPr>
          <w:b/>
          <w:sz w:val="22"/>
        </w:rPr>
        <w:t>Čestné vyhlásenie</w:t>
      </w:r>
      <w:r w:rsidR="00B47164" w:rsidRPr="002861EB">
        <w:rPr>
          <w:sz w:val="22"/>
        </w:rPr>
        <w:t>“</w:t>
      </w:r>
      <w:r w:rsidRPr="002861EB">
        <w:rPr>
          <w:sz w:val="22"/>
        </w:rPr>
        <w:t>, v ktorom musí byť</w:t>
      </w:r>
      <w:r w:rsidR="00BE6E7D">
        <w:rPr>
          <w:sz w:val="22"/>
        </w:rPr>
        <w:t xml:space="preserve"> uvedené číslo výzvy a názov opatrenia, ktorých sa vyhlásenie týka a v ktorom musí byť</w:t>
      </w:r>
      <w:r w:rsidRPr="002861EB">
        <w:rPr>
          <w:sz w:val="22"/>
        </w:rPr>
        <w:t xml:space="preserve"> deklarované, že štatutárny orgán </w:t>
      </w:r>
      <w:r w:rsidR="000D24C5" w:rsidRPr="002861EB">
        <w:rPr>
          <w:sz w:val="22"/>
        </w:rPr>
        <w:t>žiadateľa o NFP</w:t>
      </w:r>
      <w:r w:rsidRPr="002861EB">
        <w:rPr>
          <w:sz w:val="22"/>
        </w:rPr>
        <w:t xml:space="preserve"> ani člen</w:t>
      </w:r>
      <w:r w:rsidR="00BE6E7D">
        <w:rPr>
          <w:sz w:val="22"/>
        </w:rPr>
        <w:t>, resp. predseda</w:t>
      </w:r>
      <w:r w:rsidRPr="002861EB">
        <w:rPr>
          <w:sz w:val="22"/>
        </w:rPr>
        <w:t xml:space="preserve"> výberovej komisie na dodávku tovaru, stavebných prác a služieb:</w:t>
      </w:r>
    </w:p>
    <w:p w:rsidR="0004354A" w:rsidRPr="002861EB" w:rsidRDefault="0004354A" w:rsidP="004643CD">
      <w:pPr>
        <w:numPr>
          <w:ilvl w:val="1"/>
          <w:numId w:val="40"/>
        </w:numPr>
        <w:ind w:left="567" w:hanging="283"/>
        <w:jc w:val="both"/>
        <w:rPr>
          <w:sz w:val="22"/>
        </w:rPr>
      </w:pPr>
      <w:r w:rsidRPr="002861EB">
        <w:rPr>
          <w:sz w:val="22"/>
        </w:rPr>
        <w:t>nie je dodávateľom ani subdodávateľom tovaru, stavebných prác a služieb, ktoré sú predmetom ŽoNFP,</w:t>
      </w:r>
    </w:p>
    <w:p w:rsidR="0004354A" w:rsidRPr="002861EB" w:rsidRDefault="0004354A" w:rsidP="004643CD">
      <w:pPr>
        <w:numPr>
          <w:ilvl w:val="1"/>
          <w:numId w:val="40"/>
        </w:numPr>
        <w:ind w:left="567" w:hanging="283"/>
        <w:jc w:val="both"/>
        <w:rPr>
          <w:sz w:val="22"/>
        </w:rPr>
      </w:pPr>
      <w:r w:rsidRPr="002861EB">
        <w:rPr>
          <w:sz w:val="22"/>
        </w:rPr>
        <w:t>nie je  s dodávateľom tovaru, stavebných prác a služieb, ktoré sú predmetom ŽoNFP v zamestnaneckom alebo inom obdobnom vzťahu (napr. dohoda o vykonaní práce, poskytnutí služby, mandátna zmluva, príkazná zmluva a pod.),</w:t>
      </w:r>
    </w:p>
    <w:p w:rsidR="0004354A" w:rsidRPr="002861EB" w:rsidRDefault="0004354A" w:rsidP="004643CD">
      <w:pPr>
        <w:numPr>
          <w:ilvl w:val="1"/>
          <w:numId w:val="40"/>
        </w:numPr>
        <w:ind w:left="567" w:hanging="283"/>
        <w:jc w:val="both"/>
        <w:rPr>
          <w:sz w:val="22"/>
        </w:rPr>
      </w:pPr>
      <w:r w:rsidRPr="002861EB">
        <w:rPr>
          <w:sz w:val="22"/>
        </w:rPr>
        <w:t xml:space="preserve">nie je štatutárnym orgánom dodávateľa tovaru, stavebných prác a služieb, ktoré sú predmetom ŽoNFP, ani členom jeho riadiacich, dozorných  orgánov a pod., </w:t>
      </w:r>
    </w:p>
    <w:p w:rsidR="0004354A" w:rsidRPr="002861EB" w:rsidRDefault="0004354A" w:rsidP="004643CD">
      <w:pPr>
        <w:numPr>
          <w:ilvl w:val="1"/>
          <w:numId w:val="40"/>
        </w:numPr>
        <w:ind w:left="567" w:hanging="283"/>
        <w:jc w:val="both"/>
        <w:rPr>
          <w:sz w:val="22"/>
        </w:rPr>
      </w:pPr>
      <w:r w:rsidRPr="002861EB">
        <w:rPr>
          <w:sz w:val="22"/>
        </w:rPr>
        <w:t>nie je blízkou osobou (§ 116 Občianskeho zákonníka) s  dodávateľom tovaru, stavebných prác a slu</w:t>
      </w:r>
      <w:r w:rsidR="00AC724D" w:rsidRPr="002861EB">
        <w:rPr>
          <w:sz w:val="22"/>
        </w:rPr>
        <w:t>žieb, ktoré sú predmetom ŽoNFP.</w:t>
      </w:r>
    </w:p>
    <w:p w:rsidR="00017AFB" w:rsidRPr="002861EB" w:rsidRDefault="0004354A" w:rsidP="004643CD">
      <w:pPr>
        <w:numPr>
          <w:ilvl w:val="6"/>
          <w:numId w:val="12"/>
        </w:numPr>
        <w:tabs>
          <w:tab w:val="clear" w:pos="2520"/>
          <w:tab w:val="num" w:pos="284"/>
        </w:tabs>
        <w:ind w:left="284" w:hanging="284"/>
        <w:jc w:val="both"/>
        <w:rPr>
          <w:sz w:val="22"/>
        </w:rPr>
      </w:pPr>
      <w:r w:rsidRPr="002861EB">
        <w:rPr>
          <w:sz w:val="22"/>
        </w:rPr>
        <w:t>Čestn</w:t>
      </w:r>
      <w:r w:rsidR="00AC724D" w:rsidRPr="002861EB">
        <w:rPr>
          <w:sz w:val="22"/>
        </w:rPr>
        <w:t>é vyhlásenie</w:t>
      </w:r>
      <w:r w:rsidR="008F29DC" w:rsidRPr="002861EB">
        <w:rPr>
          <w:sz w:val="22"/>
        </w:rPr>
        <w:t xml:space="preserve"> v zmysle bodu 2</w:t>
      </w:r>
      <w:r w:rsidRPr="002861EB">
        <w:rPr>
          <w:sz w:val="22"/>
        </w:rPr>
        <w:t xml:space="preserve"> predkladá </w:t>
      </w:r>
      <w:r w:rsidR="008F29DC" w:rsidRPr="002861EB">
        <w:rPr>
          <w:sz w:val="22"/>
        </w:rPr>
        <w:t>žiadateľ</w:t>
      </w:r>
      <w:r w:rsidR="0029500D" w:rsidRPr="002861EB">
        <w:rPr>
          <w:sz w:val="22"/>
        </w:rPr>
        <w:t xml:space="preserve"> a všetci členovia výberovej komisie</w:t>
      </w:r>
      <w:r w:rsidR="008F29DC" w:rsidRPr="002861EB">
        <w:rPr>
          <w:sz w:val="22"/>
        </w:rPr>
        <w:t xml:space="preserve"> </w:t>
      </w:r>
      <w:r w:rsidRPr="002861EB">
        <w:rPr>
          <w:sz w:val="22"/>
        </w:rPr>
        <w:t xml:space="preserve">iba vo vzťahu k víťaznému uchádzačovi na dodávku tovaru, stavebných prác a služieb, ktoré sú predmetom ŽoNFP. </w:t>
      </w:r>
    </w:p>
    <w:p w:rsidR="000B70D3" w:rsidRPr="002861EB" w:rsidRDefault="000B70D3" w:rsidP="004643CD">
      <w:pPr>
        <w:numPr>
          <w:ilvl w:val="6"/>
          <w:numId w:val="12"/>
        </w:numPr>
        <w:tabs>
          <w:tab w:val="clear" w:pos="2520"/>
          <w:tab w:val="num" w:pos="284"/>
        </w:tabs>
        <w:ind w:left="284" w:hanging="284"/>
        <w:jc w:val="both"/>
        <w:rPr>
          <w:sz w:val="22"/>
        </w:rPr>
      </w:pPr>
      <w:r w:rsidRPr="002861EB">
        <w:rPr>
          <w:sz w:val="22"/>
        </w:rPr>
        <w:t>V prípade zadávania zákaziek s nízkou hodnotou čestné vyhlásenie v zmysle bodu 2 predkladá štatutárny orgán</w:t>
      </w:r>
      <w:r w:rsidR="00F404CC" w:rsidRPr="002861EB">
        <w:rPr>
          <w:sz w:val="22"/>
        </w:rPr>
        <w:t xml:space="preserve"> žiadateľa o</w:t>
      </w:r>
      <w:r w:rsidR="0078549C" w:rsidRPr="002861EB">
        <w:rPr>
          <w:sz w:val="22"/>
        </w:rPr>
        <w:t> </w:t>
      </w:r>
      <w:r w:rsidR="00F404CC" w:rsidRPr="002861EB">
        <w:rPr>
          <w:sz w:val="22"/>
        </w:rPr>
        <w:t>NFP</w:t>
      </w:r>
      <w:r w:rsidR="0078549C" w:rsidRPr="002861EB">
        <w:rPr>
          <w:sz w:val="22"/>
        </w:rPr>
        <w:t xml:space="preserve"> a</w:t>
      </w:r>
      <w:r w:rsidR="00A90E40" w:rsidRPr="002861EB">
        <w:rPr>
          <w:sz w:val="22"/>
        </w:rPr>
        <w:t xml:space="preserve"> jeho </w:t>
      </w:r>
      <w:r w:rsidR="0078549C" w:rsidRPr="002861EB">
        <w:rPr>
          <w:sz w:val="22"/>
        </w:rPr>
        <w:t>zamestnanec</w:t>
      </w:r>
      <w:r w:rsidR="00B3329F" w:rsidRPr="002861EB">
        <w:rPr>
          <w:sz w:val="22"/>
        </w:rPr>
        <w:t>, ktor</w:t>
      </w:r>
      <w:r w:rsidR="001464F3" w:rsidRPr="002861EB">
        <w:rPr>
          <w:sz w:val="22"/>
        </w:rPr>
        <w:t>ý tento postup obstarávania vykonal</w:t>
      </w:r>
      <w:r w:rsidR="00F404CC" w:rsidRPr="002861EB">
        <w:rPr>
          <w:sz w:val="22"/>
        </w:rPr>
        <w:t>.</w:t>
      </w:r>
    </w:p>
    <w:p w:rsidR="0004354A" w:rsidRPr="002861EB" w:rsidRDefault="00017AFB" w:rsidP="004643CD">
      <w:pPr>
        <w:numPr>
          <w:ilvl w:val="6"/>
          <w:numId w:val="12"/>
        </w:numPr>
        <w:tabs>
          <w:tab w:val="clear" w:pos="2520"/>
          <w:tab w:val="num" w:pos="284"/>
        </w:tabs>
        <w:ind w:left="284" w:hanging="284"/>
        <w:jc w:val="both"/>
        <w:rPr>
          <w:sz w:val="22"/>
        </w:rPr>
      </w:pPr>
      <w:r w:rsidRPr="002861EB">
        <w:rPr>
          <w:sz w:val="22"/>
        </w:rPr>
        <w:t>Čestné vyhlásenie v zmysle bodu 2</w:t>
      </w:r>
      <w:r w:rsidR="0004354A" w:rsidRPr="002861EB">
        <w:rPr>
          <w:sz w:val="22"/>
        </w:rPr>
        <w:t xml:space="preserve"> je povinnou </w:t>
      </w:r>
      <w:r w:rsidR="00A436A0" w:rsidRPr="002861EB">
        <w:rPr>
          <w:sz w:val="22"/>
        </w:rPr>
        <w:t xml:space="preserve">súčasťou dokumentácie </w:t>
      </w:r>
      <w:r w:rsidRPr="002861EB">
        <w:rPr>
          <w:sz w:val="22"/>
        </w:rPr>
        <w:t>súvisiacej s obstarávaním tovarov, stavebných prác a služieb</w:t>
      </w:r>
      <w:r w:rsidR="0004354A" w:rsidRPr="002861EB">
        <w:rPr>
          <w:sz w:val="22"/>
        </w:rPr>
        <w:t>.</w:t>
      </w:r>
    </w:p>
    <w:p w:rsidR="001E7323" w:rsidRPr="002861EB" w:rsidRDefault="00CA1ADB" w:rsidP="001C4543">
      <w:pPr>
        <w:pStyle w:val="Nadpis1"/>
        <w:ind w:left="426" w:hanging="426"/>
        <w:rPr>
          <w:sz w:val="22"/>
          <w:szCs w:val="22"/>
        </w:rPr>
      </w:pPr>
      <w:r w:rsidRPr="002861EB">
        <w:rPr>
          <w:sz w:val="22"/>
          <w:szCs w:val="22"/>
        </w:rPr>
        <w:br w:type="page"/>
      </w:r>
      <w:bookmarkStart w:id="212" w:name="_Toc389828784"/>
      <w:r w:rsidR="00D76C5C" w:rsidRPr="002861EB">
        <w:rPr>
          <w:sz w:val="22"/>
          <w:szCs w:val="22"/>
        </w:rPr>
        <w:t xml:space="preserve">5. </w:t>
      </w:r>
      <w:r w:rsidR="00277238" w:rsidRPr="002861EB">
        <w:rPr>
          <w:sz w:val="22"/>
          <w:szCs w:val="22"/>
        </w:rPr>
        <w:t>OCHRANA MAJETKU NADOBUDNUTÉHO A/ALEBO ZHODNOTENÉHO Z PROSTRIEDKOV EÚ A Š</w:t>
      </w:r>
      <w:r w:rsidR="005B1129" w:rsidRPr="002861EB">
        <w:rPr>
          <w:sz w:val="22"/>
          <w:szCs w:val="22"/>
        </w:rPr>
        <w:t>R</w:t>
      </w:r>
      <w:bookmarkEnd w:id="212"/>
    </w:p>
    <w:p w:rsidR="001E7323" w:rsidRPr="002861EB" w:rsidRDefault="001E7323" w:rsidP="001C4543">
      <w:pPr>
        <w:autoSpaceDE w:val="0"/>
        <w:autoSpaceDN w:val="0"/>
        <w:adjustRightInd w:val="0"/>
        <w:spacing w:before="240" w:after="120"/>
        <w:jc w:val="both"/>
        <w:rPr>
          <w:sz w:val="22"/>
          <w:lang w:eastAsia="sk-SK"/>
        </w:rPr>
      </w:pPr>
      <w:r w:rsidRPr="002861EB">
        <w:rPr>
          <w:sz w:val="22"/>
          <w:lang w:eastAsia="sk-SK"/>
        </w:rPr>
        <w:t>Podľa ustanovenia § 2 ods. 1 zákona č. 278/1993 Z. z. o správe majetku štátu v znení neskorších predpisov majetkom štátu sú veci vo vlastníctve Slovenskej republiky vrátane finančných prostriedkov, ako aj pohľadávky a iné majetkové práva Slovenskej republiky.</w:t>
      </w:r>
    </w:p>
    <w:p w:rsidR="001E7323" w:rsidRPr="002861EB" w:rsidRDefault="001E7323" w:rsidP="001C4543">
      <w:pPr>
        <w:autoSpaceDE w:val="0"/>
        <w:autoSpaceDN w:val="0"/>
        <w:adjustRightInd w:val="0"/>
        <w:spacing w:after="0"/>
        <w:jc w:val="both"/>
        <w:rPr>
          <w:sz w:val="22"/>
          <w:lang w:eastAsia="sk-SK"/>
        </w:rPr>
      </w:pPr>
      <w:r w:rsidRPr="002861EB">
        <w:rPr>
          <w:sz w:val="22"/>
          <w:lang w:eastAsia="sk-SK"/>
        </w:rPr>
        <w:t>Podľa ustanovenia § 3 ods. 2 zákona č. 278/1993 Z. z.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p w:rsidR="002B659C" w:rsidRPr="002861EB" w:rsidRDefault="002B659C" w:rsidP="004643CD">
      <w:pPr>
        <w:numPr>
          <w:ilvl w:val="0"/>
          <w:numId w:val="9"/>
        </w:numPr>
        <w:autoSpaceDE w:val="0"/>
        <w:autoSpaceDN w:val="0"/>
        <w:adjustRightInd w:val="0"/>
        <w:spacing w:before="240" w:after="0"/>
        <w:ind w:left="284" w:hanging="284"/>
        <w:jc w:val="both"/>
        <w:rPr>
          <w:b/>
          <w:sz w:val="22"/>
          <w:lang w:eastAsia="sk-SK"/>
        </w:rPr>
      </w:pPr>
      <w:r w:rsidRPr="002861EB">
        <w:rPr>
          <w:b/>
          <w:sz w:val="22"/>
          <w:lang w:eastAsia="sk-SK"/>
        </w:rPr>
        <w:t> </w:t>
      </w:r>
      <w:r w:rsidR="001E7323" w:rsidRPr="002861EB">
        <w:rPr>
          <w:b/>
          <w:sz w:val="22"/>
          <w:lang w:eastAsia="sk-SK"/>
        </w:rPr>
        <w:t>Poistenie</w:t>
      </w:r>
      <w:r w:rsidRPr="002861EB">
        <w:rPr>
          <w:b/>
          <w:sz w:val="22"/>
          <w:lang w:eastAsia="sk-SK"/>
        </w:rPr>
        <w:t xml:space="preserve">  </w:t>
      </w:r>
    </w:p>
    <w:p w:rsidR="002B659C" w:rsidRPr="002861EB" w:rsidRDefault="001E7323" w:rsidP="00567D9D">
      <w:pPr>
        <w:autoSpaceDE w:val="0"/>
        <w:autoSpaceDN w:val="0"/>
        <w:adjustRightInd w:val="0"/>
        <w:ind w:left="284"/>
        <w:jc w:val="both"/>
        <w:rPr>
          <w:sz w:val="22"/>
          <w:lang w:eastAsia="sk-SK"/>
        </w:rPr>
      </w:pPr>
      <w:r w:rsidRPr="002861EB">
        <w:rPr>
          <w:sz w:val="22"/>
          <w:lang w:eastAsia="sk-SK"/>
        </w:rPr>
        <w:t>Na základe citovaných zákonných ustanovení bude konečný prijímateľ v zmluve zaviazaný</w:t>
      </w:r>
      <w:r w:rsidR="002B659C" w:rsidRPr="002861EB">
        <w:rPr>
          <w:sz w:val="22"/>
          <w:lang w:eastAsia="sk-SK"/>
        </w:rPr>
        <w:t xml:space="preserve"> </w:t>
      </w:r>
      <w:r w:rsidRPr="002861EB">
        <w:rPr>
          <w:sz w:val="22"/>
          <w:lang w:eastAsia="sk-SK"/>
        </w:rPr>
        <w:t>zabezpečiť poistenie majetku, ktorý bol nadobudnutý a/alebo zhodnotený z prostriedkov EÚ</w:t>
      </w:r>
      <w:r w:rsidR="002B659C" w:rsidRPr="002861EB">
        <w:rPr>
          <w:sz w:val="22"/>
          <w:lang w:eastAsia="sk-SK"/>
        </w:rPr>
        <w:t xml:space="preserve"> </w:t>
      </w:r>
      <w:r w:rsidRPr="002861EB">
        <w:rPr>
          <w:sz w:val="22"/>
          <w:lang w:eastAsia="sk-SK"/>
        </w:rPr>
        <w:t xml:space="preserve">a štátneho rozpočtu, </w:t>
      </w:r>
      <w:r w:rsidRPr="002861EB">
        <w:rPr>
          <w:b/>
          <w:sz w:val="22"/>
          <w:lang w:eastAsia="sk-SK"/>
        </w:rPr>
        <w:t>minimálne proti krádeži a poškodeniu, resp. zničeniu, počas lehoty 5</w:t>
      </w:r>
      <w:r w:rsidR="002B659C" w:rsidRPr="002861EB">
        <w:rPr>
          <w:b/>
          <w:sz w:val="22"/>
          <w:lang w:eastAsia="sk-SK"/>
        </w:rPr>
        <w:t xml:space="preserve"> </w:t>
      </w:r>
      <w:r w:rsidRPr="002861EB">
        <w:rPr>
          <w:b/>
          <w:sz w:val="22"/>
          <w:lang w:eastAsia="sk-SK"/>
        </w:rPr>
        <w:t xml:space="preserve">rokov </w:t>
      </w:r>
      <w:r w:rsidR="00D26B6A" w:rsidRPr="002861EB">
        <w:rPr>
          <w:b/>
          <w:sz w:val="22"/>
          <w:lang w:eastAsia="sk-SK"/>
        </w:rPr>
        <w:t>po podpise zmluvy</w:t>
      </w:r>
      <w:r w:rsidRPr="002861EB">
        <w:rPr>
          <w:sz w:val="22"/>
          <w:lang w:eastAsia="sk-SK"/>
        </w:rPr>
        <w:t>. Táto skutočnosť sa bude preukazovať platnou poistnou zmluvou</w:t>
      </w:r>
      <w:r w:rsidR="002B659C" w:rsidRPr="002861EB">
        <w:rPr>
          <w:sz w:val="22"/>
          <w:lang w:eastAsia="sk-SK"/>
        </w:rPr>
        <w:t xml:space="preserve"> </w:t>
      </w:r>
      <w:r w:rsidRPr="002861EB">
        <w:rPr>
          <w:sz w:val="22"/>
          <w:lang w:eastAsia="sk-SK"/>
        </w:rPr>
        <w:t xml:space="preserve">v čase predloženia prvej </w:t>
      </w:r>
      <w:r w:rsidR="00EE234C" w:rsidRPr="002861EB">
        <w:rPr>
          <w:sz w:val="22"/>
          <w:lang w:eastAsia="sk-SK"/>
        </w:rPr>
        <w:t>ž</w:t>
      </w:r>
      <w:r w:rsidRPr="002861EB">
        <w:rPr>
          <w:sz w:val="22"/>
          <w:lang w:eastAsia="sk-SK"/>
        </w:rPr>
        <w:t>iadosti o platbu, ktorá súvisí s predmetom poistenia. Nehnuteľnosti</w:t>
      </w:r>
      <w:r w:rsidR="002B659C" w:rsidRPr="002861EB">
        <w:rPr>
          <w:sz w:val="22"/>
          <w:lang w:eastAsia="sk-SK"/>
        </w:rPr>
        <w:t xml:space="preserve"> </w:t>
      </w:r>
      <w:r w:rsidRPr="002861EB">
        <w:rPr>
          <w:sz w:val="22"/>
          <w:lang w:eastAsia="sk-SK"/>
        </w:rPr>
        <w:t>sa nepoisťujú proti krádeži.</w:t>
      </w:r>
    </w:p>
    <w:p w:rsidR="002B659C" w:rsidRPr="002861EB" w:rsidRDefault="001E7323" w:rsidP="004643CD">
      <w:pPr>
        <w:numPr>
          <w:ilvl w:val="0"/>
          <w:numId w:val="9"/>
        </w:numPr>
        <w:autoSpaceDE w:val="0"/>
        <w:autoSpaceDN w:val="0"/>
        <w:adjustRightInd w:val="0"/>
        <w:spacing w:after="0"/>
        <w:ind w:left="426" w:hanging="426"/>
        <w:jc w:val="both"/>
        <w:rPr>
          <w:b/>
          <w:sz w:val="22"/>
          <w:lang w:eastAsia="sk-SK"/>
        </w:rPr>
      </w:pPr>
      <w:r w:rsidRPr="002861EB">
        <w:rPr>
          <w:b/>
          <w:sz w:val="22"/>
          <w:lang w:eastAsia="sk-SK"/>
        </w:rPr>
        <w:t>Záložné právo</w:t>
      </w:r>
    </w:p>
    <w:p w:rsidR="002B659C" w:rsidRPr="002861EB" w:rsidRDefault="001E7323" w:rsidP="00567D9D">
      <w:pPr>
        <w:autoSpaceDE w:val="0"/>
        <w:autoSpaceDN w:val="0"/>
        <w:adjustRightInd w:val="0"/>
        <w:spacing w:after="120"/>
        <w:ind w:left="284"/>
        <w:jc w:val="both"/>
        <w:rPr>
          <w:b/>
          <w:sz w:val="22"/>
          <w:lang w:eastAsia="sk-SK"/>
        </w:rPr>
      </w:pPr>
      <w:r w:rsidRPr="002861EB">
        <w:rPr>
          <w:sz w:val="22"/>
          <w:lang w:eastAsia="sk-SK"/>
        </w:rPr>
        <w:t>Ak bude predmetom projektu nadobudnutie a/alebo zhodnotenie hnuteľného a/alebo</w:t>
      </w:r>
      <w:r w:rsidR="002B659C" w:rsidRPr="002861EB">
        <w:rPr>
          <w:sz w:val="22"/>
          <w:lang w:eastAsia="sk-SK"/>
        </w:rPr>
        <w:t xml:space="preserve"> </w:t>
      </w:r>
      <w:r w:rsidRPr="002861EB">
        <w:rPr>
          <w:sz w:val="22"/>
          <w:lang w:eastAsia="sk-SK"/>
        </w:rPr>
        <w:t>nehnuteľného majetku, bude sa podľa povahy projektu vždy aplikovať jedno</w:t>
      </w:r>
      <w:r w:rsidR="002B659C" w:rsidRPr="002861EB">
        <w:rPr>
          <w:sz w:val="22"/>
          <w:lang w:eastAsia="sk-SK"/>
        </w:rPr>
        <w:t xml:space="preserve"> </w:t>
      </w:r>
      <w:r w:rsidRPr="002861EB">
        <w:rPr>
          <w:sz w:val="22"/>
          <w:lang w:eastAsia="sk-SK"/>
        </w:rPr>
        <w:t xml:space="preserve">z nasledovných riešení, ktoré </w:t>
      </w:r>
      <w:r w:rsidRPr="002861EB">
        <w:rPr>
          <w:b/>
          <w:sz w:val="22"/>
          <w:lang w:eastAsia="sk-SK"/>
        </w:rPr>
        <w:t>bude platné minimálne počas lehoty 5 rokov po podpise</w:t>
      </w:r>
      <w:r w:rsidR="002B659C" w:rsidRPr="002861EB">
        <w:rPr>
          <w:b/>
          <w:sz w:val="22"/>
          <w:lang w:eastAsia="sk-SK"/>
        </w:rPr>
        <w:t xml:space="preserve"> </w:t>
      </w:r>
      <w:r w:rsidRPr="002861EB">
        <w:rPr>
          <w:b/>
          <w:sz w:val="22"/>
          <w:lang w:eastAsia="sk-SK"/>
        </w:rPr>
        <w:t>zmluvy:</w:t>
      </w:r>
    </w:p>
    <w:p w:rsidR="001E7323" w:rsidRPr="002861EB" w:rsidRDefault="001E7323" w:rsidP="004643CD">
      <w:pPr>
        <w:numPr>
          <w:ilvl w:val="0"/>
          <w:numId w:val="10"/>
        </w:numPr>
        <w:autoSpaceDE w:val="0"/>
        <w:autoSpaceDN w:val="0"/>
        <w:adjustRightInd w:val="0"/>
        <w:spacing w:after="0"/>
        <w:ind w:left="567" w:hanging="283"/>
        <w:jc w:val="both"/>
        <w:rPr>
          <w:sz w:val="22"/>
          <w:lang w:eastAsia="sk-SK"/>
        </w:rPr>
      </w:pPr>
      <w:r w:rsidRPr="002861EB">
        <w:rPr>
          <w:sz w:val="22"/>
          <w:lang w:eastAsia="sk-SK"/>
        </w:rPr>
        <w:t xml:space="preserve">konečný prijímateľ zabezpečí </w:t>
      </w:r>
      <w:r w:rsidRPr="002861EB">
        <w:rPr>
          <w:b/>
          <w:sz w:val="22"/>
          <w:lang w:eastAsia="sk-SK"/>
        </w:rPr>
        <w:t>zriadenie záložného práva na hnuteľný a/alebo</w:t>
      </w:r>
      <w:r w:rsidR="002B659C" w:rsidRPr="002861EB">
        <w:rPr>
          <w:b/>
          <w:sz w:val="22"/>
          <w:lang w:eastAsia="sk-SK"/>
        </w:rPr>
        <w:t xml:space="preserve"> </w:t>
      </w:r>
      <w:r w:rsidRPr="002861EB">
        <w:rPr>
          <w:b/>
          <w:sz w:val="22"/>
          <w:lang w:eastAsia="sk-SK"/>
        </w:rPr>
        <w:t>nehnuteľný majetok, ktorý je predmetom projektu, v prospech PPA ako prvého</w:t>
      </w:r>
      <w:r w:rsidR="002B659C" w:rsidRPr="002861EB">
        <w:rPr>
          <w:b/>
          <w:sz w:val="22"/>
          <w:lang w:eastAsia="sk-SK"/>
        </w:rPr>
        <w:t xml:space="preserve"> </w:t>
      </w:r>
      <w:r w:rsidRPr="002861EB">
        <w:rPr>
          <w:b/>
          <w:sz w:val="22"/>
          <w:lang w:eastAsia="sk-SK"/>
        </w:rPr>
        <w:t xml:space="preserve">záložného veriteľa. </w:t>
      </w:r>
      <w:r w:rsidRPr="002861EB">
        <w:rPr>
          <w:sz w:val="22"/>
          <w:lang w:eastAsia="sk-SK"/>
        </w:rPr>
        <w:t>Znalecký posudok sa v tomto prípade nevyžaduje. Na základe</w:t>
      </w:r>
      <w:r w:rsidR="002B659C" w:rsidRPr="002861EB">
        <w:rPr>
          <w:sz w:val="22"/>
          <w:lang w:eastAsia="sk-SK"/>
        </w:rPr>
        <w:t xml:space="preserve"> </w:t>
      </w:r>
      <w:r w:rsidRPr="002861EB">
        <w:rPr>
          <w:sz w:val="22"/>
          <w:lang w:eastAsia="sk-SK"/>
        </w:rPr>
        <w:t>predchádzajúceho písomného súhlasu PPA môže byť tento majetok následne predmetom</w:t>
      </w:r>
      <w:r w:rsidR="004E1749" w:rsidRPr="002861EB">
        <w:rPr>
          <w:sz w:val="22"/>
          <w:lang w:eastAsia="sk-SK"/>
        </w:rPr>
        <w:t xml:space="preserve"> </w:t>
      </w:r>
      <w:r w:rsidRPr="002861EB">
        <w:rPr>
          <w:sz w:val="22"/>
          <w:lang w:eastAsia="sk-SK"/>
        </w:rPr>
        <w:t xml:space="preserve">záložného práva v prospech tretích osôb. </w:t>
      </w:r>
      <w:r w:rsidRPr="002861EB">
        <w:rPr>
          <w:b/>
          <w:sz w:val="22"/>
          <w:lang w:eastAsia="sk-SK"/>
        </w:rPr>
        <w:t>Zriadenie záložného práva sa bude preukazovať</w:t>
      </w:r>
      <w:r w:rsidR="004E1749" w:rsidRPr="002861EB">
        <w:rPr>
          <w:b/>
          <w:sz w:val="22"/>
          <w:lang w:eastAsia="sk-SK"/>
        </w:rPr>
        <w:t xml:space="preserve"> </w:t>
      </w:r>
      <w:r w:rsidRPr="002861EB">
        <w:rPr>
          <w:b/>
          <w:sz w:val="22"/>
          <w:lang w:eastAsia="sk-SK"/>
        </w:rPr>
        <w:t>pri podaní prvej ŽoP,</w:t>
      </w:r>
      <w:r w:rsidRPr="002861EB">
        <w:rPr>
          <w:sz w:val="22"/>
          <w:lang w:eastAsia="sk-SK"/>
        </w:rPr>
        <w:t xml:space="preserve"> ktorá súvisí s nadobudnutím a/alebo zhodnotením príslušného</w:t>
      </w:r>
      <w:r w:rsidR="004E1749" w:rsidRPr="002861EB">
        <w:rPr>
          <w:sz w:val="22"/>
          <w:lang w:eastAsia="sk-SK"/>
        </w:rPr>
        <w:t xml:space="preserve"> </w:t>
      </w:r>
      <w:r w:rsidRPr="002861EB">
        <w:rPr>
          <w:sz w:val="22"/>
          <w:lang w:eastAsia="sk-SK"/>
        </w:rPr>
        <w:t>hnuteľného a/alebo nehnuteľného majetku, predložením aktuálneho listu vlastníctva</w:t>
      </w:r>
      <w:r w:rsidR="004E1749" w:rsidRPr="002861EB">
        <w:rPr>
          <w:sz w:val="22"/>
          <w:lang w:eastAsia="sk-SK"/>
        </w:rPr>
        <w:t xml:space="preserve"> </w:t>
      </w:r>
      <w:r w:rsidRPr="002861EB">
        <w:rPr>
          <w:sz w:val="22"/>
          <w:lang w:eastAsia="sk-SK"/>
        </w:rPr>
        <w:t>s vyznačeným záložným právom, resp. výpisom z notárskeho centrálneho registra</w:t>
      </w:r>
      <w:r w:rsidR="004E1749" w:rsidRPr="002861EB">
        <w:rPr>
          <w:sz w:val="22"/>
          <w:lang w:eastAsia="sk-SK"/>
        </w:rPr>
        <w:t xml:space="preserve"> </w:t>
      </w:r>
      <w:r w:rsidRPr="002861EB">
        <w:rPr>
          <w:sz w:val="22"/>
          <w:lang w:eastAsia="sk-SK"/>
        </w:rPr>
        <w:t>záložných práv (v čase podania projektu môže byť majetok zaťažený akýmkoľvek</w:t>
      </w:r>
      <w:r w:rsidR="004E1749" w:rsidRPr="002861EB">
        <w:rPr>
          <w:sz w:val="22"/>
          <w:lang w:eastAsia="sk-SK"/>
        </w:rPr>
        <w:t xml:space="preserve"> </w:t>
      </w:r>
      <w:r w:rsidRPr="002861EB">
        <w:rPr>
          <w:sz w:val="22"/>
          <w:lang w:eastAsia="sk-SK"/>
        </w:rPr>
        <w:t>záložným právom, pričom v čase podania prvej ŽoP, ktorá súvisí s nadobudnutím a/alebo</w:t>
      </w:r>
      <w:r w:rsidR="004E1749" w:rsidRPr="002861EB">
        <w:rPr>
          <w:sz w:val="22"/>
          <w:lang w:eastAsia="sk-SK"/>
        </w:rPr>
        <w:t xml:space="preserve"> </w:t>
      </w:r>
      <w:r w:rsidRPr="002861EB">
        <w:rPr>
          <w:sz w:val="22"/>
          <w:lang w:eastAsia="sk-SK"/>
        </w:rPr>
        <w:t>zhodnotením majetku musí byť preukázané zriadenie záložného práva v prospech PPA</w:t>
      </w:r>
      <w:r w:rsidR="001861AA" w:rsidRPr="002861EB">
        <w:rPr>
          <w:sz w:val="22"/>
          <w:lang w:eastAsia="sk-SK"/>
        </w:rPr>
        <w:t xml:space="preserve"> ako prvého záložného veriteľa.</w:t>
      </w:r>
      <w:r w:rsidRPr="002861EB">
        <w:rPr>
          <w:sz w:val="22"/>
          <w:lang w:eastAsia="sk-SK"/>
        </w:rPr>
        <w:t>);</w:t>
      </w:r>
    </w:p>
    <w:p w:rsidR="001E7323" w:rsidRPr="002861EB" w:rsidRDefault="001E7323" w:rsidP="004643CD">
      <w:pPr>
        <w:numPr>
          <w:ilvl w:val="0"/>
          <w:numId w:val="10"/>
        </w:numPr>
        <w:autoSpaceDE w:val="0"/>
        <w:autoSpaceDN w:val="0"/>
        <w:adjustRightInd w:val="0"/>
        <w:spacing w:before="240" w:after="0"/>
        <w:ind w:left="567" w:hanging="283"/>
        <w:jc w:val="both"/>
        <w:rPr>
          <w:sz w:val="22"/>
          <w:lang w:eastAsia="sk-SK"/>
        </w:rPr>
      </w:pPr>
      <w:r w:rsidRPr="002861EB">
        <w:rPr>
          <w:sz w:val="22"/>
          <w:lang w:eastAsia="sk-SK"/>
        </w:rPr>
        <w:t xml:space="preserve">konečný prijímateľ </w:t>
      </w:r>
      <w:r w:rsidRPr="002861EB">
        <w:rPr>
          <w:b/>
          <w:sz w:val="22"/>
          <w:lang w:eastAsia="sk-SK"/>
        </w:rPr>
        <w:t>zabezpečí zriadenie záložného práva na iný vhodný hnuteľný</w:t>
      </w:r>
      <w:r w:rsidR="004E1749" w:rsidRPr="002861EB">
        <w:rPr>
          <w:b/>
          <w:sz w:val="22"/>
          <w:lang w:eastAsia="sk-SK"/>
        </w:rPr>
        <w:t xml:space="preserve"> </w:t>
      </w:r>
      <w:r w:rsidRPr="002861EB">
        <w:rPr>
          <w:b/>
          <w:sz w:val="22"/>
          <w:lang w:eastAsia="sk-SK"/>
        </w:rPr>
        <w:t>a/alebo nehnuteľný majetok v prospech PPA ako prvého záložného veriteľa</w:t>
      </w:r>
      <w:r w:rsidRPr="002861EB">
        <w:rPr>
          <w:sz w:val="22"/>
          <w:lang w:eastAsia="sk-SK"/>
        </w:rPr>
        <w:t>.</w:t>
      </w:r>
      <w:r w:rsidR="004E1749" w:rsidRPr="002861EB">
        <w:rPr>
          <w:sz w:val="22"/>
          <w:lang w:eastAsia="sk-SK"/>
        </w:rPr>
        <w:t xml:space="preserve"> </w:t>
      </w:r>
      <w:r w:rsidRPr="002861EB">
        <w:rPr>
          <w:sz w:val="22"/>
          <w:lang w:eastAsia="sk-SK"/>
        </w:rPr>
        <w:t>Všeobecná hodnota založeného majetku musí byť stanovená znaleckým posudkom,</w:t>
      </w:r>
      <w:r w:rsidR="004E1749" w:rsidRPr="002861EB">
        <w:rPr>
          <w:sz w:val="22"/>
          <w:lang w:eastAsia="sk-SK"/>
        </w:rPr>
        <w:t xml:space="preserve"> </w:t>
      </w:r>
      <w:r w:rsidRPr="002861EB">
        <w:rPr>
          <w:sz w:val="22"/>
          <w:lang w:eastAsia="sk-SK"/>
        </w:rPr>
        <w:t>vypracovaným podľa vyhlášky Ministerstva spravodlivosti Slovenskej republiky č.</w:t>
      </w:r>
      <w:r w:rsidR="004E1749" w:rsidRPr="002861EB">
        <w:rPr>
          <w:sz w:val="22"/>
          <w:lang w:eastAsia="sk-SK"/>
        </w:rPr>
        <w:t xml:space="preserve"> </w:t>
      </w:r>
      <w:r w:rsidRPr="002861EB">
        <w:rPr>
          <w:sz w:val="22"/>
          <w:lang w:eastAsia="sk-SK"/>
        </w:rPr>
        <w:t xml:space="preserve">492/2004 Z. z. o stanovení všeobecnej hodnoty majetku </w:t>
      </w:r>
      <w:r w:rsidR="00C97424">
        <w:rPr>
          <w:sz w:val="22"/>
          <w:lang w:eastAsia="sk-SK"/>
        </w:rPr>
        <w:t xml:space="preserve">v znení neskorších predpisov </w:t>
      </w:r>
      <w:r w:rsidRPr="002861EB">
        <w:rPr>
          <w:b/>
          <w:sz w:val="22"/>
          <w:lang w:eastAsia="sk-SK"/>
        </w:rPr>
        <w:t>a musí predstavovať najmenej</w:t>
      </w:r>
      <w:r w:rsidR="004E1749" w:rsidRPr="002861EB">
        <w:rPr>
          <w:b/>
          <w:sz w:val="22"/>
          <w:lang w:eastAsia="sk-SK"/>
        </w:rPr>
        <w:t xml:space="preserve"> </w:t>
      </w:r>
      <w:r w:rsidRPr="002861EB">
        <w:rPr>
          <w:b/>
          <w:sz w:val="22"/>
          <w:lang w:eastAsia="sk-SK"/>
        </w:rPr>
        <w:t>100 % hodnoty nenávratného finančného príspevku uvedeného v</w:t>
      </w:r>
      <w:r w:rsidR="000F03B5" w:rsidRPr="002861EB">
        <w:rPr>
          <w:b/>
          <w:sz w:val="22"/>
          <w:lang w:eastAsia="sk-SK"/>
        </w:rPr>
        <w:t> z</w:t>
      </w:r>
      <w:r w:rsidRPr="002861EB">
        <w:rPr>
          <w:b/>
          <w:sz w:val="22"/>
          <w:lang w:eastAsia="sk-SK"/>
        </w:rPr>
        <w:t>mluve</w:t>
      </w:r>
      <w:r w:rsidR="000F03B5" w:rsidRPr="002861EB">
        <w:rPr>
          <w:b/>
          <w:sz w:val="22"/>
          <w:lang w:eastAsia="sk-SK"/>
        </w:rPr>
        <w:t xml:space="preserve"> o poskytnutí NFP</w:t>
      </w:r>
      <w:r w:rsidRPr="002861EB">
        <w:rPr>
          <w:sz w:val="22"/>
          <w:lang w:eastAsia="sk-SK"/>
        </w:rPr>
        <w:t>. Na základe</w:t>
      </w:r>
      <w:r w:rsidR="004E1749" w:rsidRPr="002861EB">
        <w:rPr>
          <w:sz w:val="22"/>
          <w:lang w:eastAsia="sk-SK"/>
        </w:rPr>
        <w:t xml:space="preserve"> </w:t>
      </w:r>
      <w:r w:rsidRPr="002861EB">
        <w:rPr>
          <w:sz w:val="22"/>
          <w:lang w:eastAsia="sk-SK"/>
        </w:rPr>
        <w:t>predchádzajúceho písomného súhlasu PPA môže byť tento majetok predmetom záložného</w:t>
      </w:r>
      <w:r w:rsidR="004E1749" w:rsidRPr="002861EB">
        <w:rPr>
          <w:sz w:val="22"/>
          <w:lang w:eastAsia="sk-SK"/>
        </w:rPr>
        <w:t xml:space="preserve"> </w:t>
      </w:r>
      <w:r w:rsidRPr="002861EB">
        <w:rPr>
          <w:sz w:val="22"/>
          <w:lang w:eastAsia="sk-SK"/>
        </w:rPr>
        <w:t xml:space="preserve">práva v prospech tretích osôb. </w:t>
      </w:r>
      <w:r w:rsidRPr="002861EB">
        <w:rPr>
          <w:b/>
          <w:sz w:val="22"/>
          <w:lang w:eastAsia="sk-SK"/>
        </w:rPr>
        <w:t>Zriadenie záložného práva sa bude preukazovať pri podaní</w:t>
      </w:r>
      <w:r w:rsidR="004E1749" w:rsidRPr="002861EB">
        <w:rPr>
          <w:b/>
          <w:sz w:val="22"/>
          <w:lang w:eastAsia="sk-SK"/>
        </w:rPr>
        <w:t xml:space="preserve"> </w:t>
      </w:r>
      <w:r w:rsidRPr="002861EB">
        <w:rPr>
          <w:b/>
          <w:sz w:val="22"/>
          <w:lang w:eastAsia="sk-SK"/>
        </w:rPr>
        <w:t>prvej ŽoP</w:t>
      </w:r>
      <w:r w:rsidRPr="002861EB">
        <w:rPr>
          <w:sz w:val="22"/>
          <w:lang w:eastAsia="sk-SK"/>
        </w:rPr>
        <w:t xml:space="preserve"> predložením aktuálneho listu vlastníctva s</w:t>
      </w:r>
      <w:r w:rsidR="004E1749" w:rsidRPr="002861EB">
        <w:rPr>
          <w:sz w:val="22"/>
          <w:lang w:eastAsia="sk-SK"/>
        </w:rPr>
        <w:t> </w:t>
      </w:r>
      <w:r w:rsidRPr="002861EB">
        <w:rPr>
          <w:sz w:val="22"/>
          <w:lang w:eastAsia="sk-SK"/>
        </w:rPr>
        <w:t>vyznačeným</w:t>
      </w:r>
      <w:r w:rsidR="004E1749" w:rsidRPr="002861EB">
        <w:rPr>
          <w:sz w:val="22"/>
          <w:lang w:eastAsia="sk-SK"/>
        </w:rPr>
        <w:t xml:space="preserve"> </w:t>
      </w:r>
      <w:r w:rsidRPr="002861EB">
        <w:rPr>
          <w:sz w:val="22"/>
          <w:lang w:eastAsia="sk-SK"/>
        </w:rPr>
        <w:t>záložným právom, resp. výpisom z notárskeho centrálneho registra záložných práv;</w:t>
      </w:r>
    </w:p>
    <w:p w:rsidR="001E7323" w:rsidRPr="002861EB" w:rsidRDefault="001E7323" w:rsidP="004643CD">
      <w:pPr>
        <w:numPr>
          <w:ilvl w:val="0"/>
          <w:numId w:val="10"/>
        </w:numPr>
        <w:autoSpaceDE w:val="0"/>
        <w:autoSpaceDN w:val="0"/>
        <w:adjustRightInd w:val="0"/>
        <w:spacing w:before="240" w:after="120"/>
        <w:ind w:left="567" w:hanging="283"/>
        <w:jc w:val="both"/>
        <w:rPr>
          <w:sz w:val="22"/>
          <w:lang w:eastAsia="sk-SK"/>
        </w:rPr>
      </w:pPr>
      <w:r w:rsidRPr="002861EB">
        <w:rPr>
          <w:sz w:val="22"/>
          <w:lang w:eastAsia="sk-SK"/>
        </w:rPr>
        <w:t>v prípadoch, uvedených v písm. a) a b) tohto bodu, môže byť banka alebo iné finančné</w:t>
      </w:r>
      <w:r w:rsidR="004E1749" w:rsidRPr="002861EB">
        <w:rPr>
          <w:sz w:val="22"/>
          <w:lang w:eastAsia="sk-SK"/>
        </w:rPr>
        <w:t xml:space="preserve"> </w:t>
      </w:r>
      <w:r w:rsidRPr="002861EB">
        <w:rPr>
          <w:sz w:val="22"/>
          <w:lang w:eastAsia="sk-SK"/>
        </w:rPr>
        <w:t>inštitúcie, financujúce a/alebo spolufinancujúce realizáciu predmetu projektu prvým</w:t>
      </w:r>
      <w:r w:rsidR="004E1749" w:rsidRPr="002861EB">
        <w:rPr>
          <w:sz w:val="22"/>
          <w:lang w:eastAsia="sk-SK"/>
        </w:rPr>
        <w:t xml:space="preserve"> </w:t>
      </w:r>
      <w:r w:rsidRPr="002861EB">
        <w:rPr>
          <w:sz w:val="22"/>
          <w:lang w:eastAsia="sk-SK"/>
        </w:rPr>
        <w:t>záložným veriteľom za predpokladu, že má platne uzatvorenú zmluvu o</w:t>
      </w:r>
      <w:r w:rsidR="004E1749" w:rsidRPr="002861EB">
        <w:rPr>
          <w:sz w:val="22"/>
          <w:lang w:eastAsia="sk-SK"/>
        </w:rPr>
        <w:t> </w:t>
      </w:r>
      <w:r w:rsidRPr="002861EB">
        <w:rPr>
          <w:sz w:val="22"/>
          <w:lang w:eastAsia="sk-SK"/>
        </w:rPr>
        <w:t>vzájomnej</w:t>
      </w:r>
      <w:r w:rsidR="004E1749" w:rsidRPr="002861EB">
        <w:rPr>
          <w:sz w:val="22"/>
          <w:lang w:eastAsia="sk-SK"/>
        </w:rPr>
        <w:t xml:space="preserve"> </w:t>
      </w:r>
      <w:r w:rsidRPr="002861EB">
        <w:rPr>
          <w:sz w:val="22"/>
          <w:lang w:eastAsia="sk-SK"/>
        </w:rPr>
        <w:t>spolupráci s PPA, resp. s Ministerstvom pôdohospodárstva</w:t>
      </w:r>
      <w:r w:rsidR="003C76E1" w:rsidRPr="002861EB">
        <w:rPr>
          <w:sz w:val="22"/>
          <w:lang w:eastAsia="sk-SK"/>
        </w:rPr>
        <w:t xml:space="preserve"> a rozvoja vidieka</w:t>
      </w:r>
      <w:r w:rsidRPr="002861EB">
        <w:rPr>
          <w:sz w:val="22"/>
          <w:lang w:eastAsia="sk-SK"/>
        </w:rPr>
        <w:t xml:space="preserve"> SR (zoznam bánk</w:t>
      </w:r>
      <w:r w:rsidR="004E1749" w:rsidRPr="002861EB">
        <w:rPr>
          <w:sz w:val="22"/>
          <w:lang w:eastAsia="sk-SK"/>
        </w:rPr>
        <w:t xml:space="preserve"> </w:t>
      </w:r>
      <w:r w:rsidRPr="002861EB">
        <w:rPr>
          <w:sz w:val="22"/>
          <w:lang w:eastAsia="sk-SK"/>
        </w:rPr>
        <w:t xml:space="preserve">a inštitúcií </w:t>
      </w:r>
      <w:r w:rsidR="003C76E1" w:rsidRPr="002861EB">
        <w:rPr>
          <w:sz w:val="22"/>
          <w:lang w:eastAsia="sk-SK"/>
        </w:rPr>
        <w:t>je</w:t>
      </w:r>
      <w:r w:rsidRPr="002861EB">
        <w:rPr>
          <w:sz w:val="22"/>
          <w:lang w:eastAsia="sk-SK"/>
        </w:rPr>
        <w:t xml:space="preserve"> zverejnený na </w:t>
      </w:r>
      <w:r w:rsidR="00C97424">
        <w:rPr>
          <w:sz w:val="22"/>
          <w:lang w:eastAsia="sk-SK"/>
        </w:rPr>
        <w:t>webovom sídle</w:t>
      </w:r>
      <w:r w:rsidR="003C76E1" w:rsidRPr="002861EB">
        <w:rPr>
          <w:sz w:val="22"/>
          <w:lang w:eastAsia="sk-SK"/>
        </w:rPr>
        <w:t xml:space="preserve"> PPA</w:t>
      </w:r>
      <w:r w:rsidR="001F2E7E" w:rsidRPr="002861EB">
        <w:rPr>
          <w:sz w:val="22"/>
          <w:lang w:eastAsia="sk-SK"/>
        </w:rPr>
        <w:t xml:space="preserve"> </w:t>
      </w:r>
      <w:r w:rsidR="003C76E1" w:rsidRPr="002861EB">
        <w:rPr>
          <w:sz w:val="22"/>
          <w:lang w:eastAsia="sk-SK"/>
        </w:rPr>
        <w:t>w</w:t>
      </w:r>
      <w:r w:rsidRPr="002861EB">
        <w:rPr>
          <w:sz w:val="22"/>
          <w:lang w:eastAsia="sk-SK"/>
        </w:rPr>
        <w:t>ww.apa.sk). PPA v tomto prípade bude druhým záložným veriteľom;</w:t>
      </w:r>
    </w:p>
    <w:p w:rsidR="001E7323" w:rsidRPr="002861EB" w:rsidRDefault="001E7323" w:rsidP="004643CD">
      <w:pPr>
        <w:numPr>
          <w:ilvl w:val="0"/>
          <w:numId w:val="10"/>
        </w:numPr>
        <w:autoSpaceDE w:val="0"/>
        <w:autoSpaceDN w:val="0"/>
        <w:adjustRightInd w:val="0"/>
        <w:spacing w:after="120"/>
        <w:ind w:left="567" w:hanging="283"/>
        <w:jc w:val="both"/>
        <w:rPr>
          <w:sz w:val="22"/>
          <w:lang w:eastAsia="sk-SK"/>
        </w:rPr>
      </w:pPr>
      <w:r w:rsidRPr="002861EB">
        <w:rPr>
          <w:sz w:val="22"/>
          <w:lang w:eastAsia="sk-SK"/>
        </w:rPr>
        <w:t>výnimočne sa môže použiť iné riešenie v špecifických prípadoch, ktoré bude vhodným</w:t>
      </w:r>
      <w:r w:rsidR="004E1749" w:rsidRPr="002861EB">
        <w:rPr>
          <w:sz w:val="22"/>
          <w:lang w:eastAsia="sk-SK"/>
        </w:rPr>
        <w:t xml:space="preserve"> </w:t>
      </w:r>
      <w:r w:rsidRPr="002861EB">
        <w:rPr>
          <w:sz w:val="22"/>
          <w:lang w:eastAsia="sk-SK"/>
        </w:rPr>
        <w:t>zabezpečením pohľadávky PPA.</w:t>
      </w:r>
    </w:p>
    <w:p w:rsidR="004E1749" w:rsidRPr="002861EB" w:rsidRDefault="001E7323" w:rsidP="004643CD">
      <w:pPr>
        <w:numPr>
          <w:ilvl w:val="0"/>
          <w:numId w:val="9"/>
        </w:numPr>
        <w:autoSpaceDE w:val="0"/>
        <w:autoSpaceDN w:val="0"/>
        <w:adjustRightInd w:val="0"/>
        <w:spacing w:before="240" w:after="0"/>
        <w:ind w:left="284" w:hanging="284"/>
        <w:jc w:val="both"/>
        <w:rPr>
          <w:sz w:val="22"/>
          <w:lang w:eastAsia="sk-SK"/>
        </w:rPr>
      </w:pPr>
      <w:r w:rsidRPr="002861EB">
        <w:rPr>
          <w:b/>
          <w:sz w:val="22"/>
          <w:lang w:eastAsia="sk-SK"/>
        </w:rPr>
        <w:t>Ustanovenia o poistení a záložnom práve uvedené v bode A a B sa vzťahujú na</w:t>
      </w:r>
      <w:r w:rsidR="004E1749" w:rsidRPr="002861EB">
        <w:rPr>
          <w:b/>
          <w:sz w:val="22"/>
          <w:lang w:eastAsia="sk-SK"/>
        </w:rPr>
        <w:t xml:space="preserve"> </w:t>
      </w:r>
      <w:r w:rsidRPr="002861EB">
        <w:rPr>
          <w:b/>
          <w:sz w:val="22"/>
          <w:lang w:eastAsia="sk-SK"/>
        </w:rPr>
        <w:t>dlhodobý hmotný majetok</w:t>
      </w:r>
      <w:r w:rsidR="00BD6715" w:rsidRPr="002861EB">
        <w:rPr>
          <w:b/>
          <w:sz w:val="22"/>
          <w:lang w:eastAsia="sk-SK"/>
        </w:rPr>
        <w:t>.</w:t>
      </w:r>
    </w:p>
    <w:p w:rsidR="001E7323" w:rsidRPr="002861EB" w:rsidRDefault="001E7323" w:rsidP="004643CD">
      <w:pPr>
        <w:numPr>
          <w:ilvl w:val="0"/>
          <w:numId w:val="9"/>
        </w:numPr>
        <w:autoSpaceDE w:val="0"/>
        <w:autoSpaceDN w:val="0"/>
        <w:adjustRightInd w:val="0"/>
        <w:spacing w:before="240" w:after="0"/>
        <w:ind w:left="284" w:hanging="284"/>
        <w:jc w:val="both"/>
        <w:rPr>
          <w:b/>
          <w:sz w:val="22"/>
          <w:lang w:eastAsia="sk-SK"/>
        </w:rPr>
      </w:pPr>
      <w:r w:rsidRPr="002861EB">
        <w:rPr>
          <w:sz w:val="22"/>
          <w:lang w:eastAsia="sk-SK"/>
        </w:rPr>
        <w:t>Zmluvy o zriadení záložného práva v zmysle bodu B vypracováva ústredie PPA (ak</w:t>
      </w:r>
      <w:r w:rsidR="004E1749" w:rsidRPr="002861EB">
        <w:rPr>
          <w:sz w:val="22"/>
          <w:lang w:eastAsia="sk-SK"/>
        </w:rPr>
        <w:t xml:space="preserve"> </w:t>
      </w:r>
      <w:r w:rsidRPr="002861EB">
        <w:rPr>
          <w:sz w:val="22"/>
          <w:lang w:eastAsia="sk-SK"/>
        </w:rPr>
        <w:t>nie je uvedené inak) na základe písomnej žiadosti konečného prijímateľa. Konečný</w:t>
      </w:r>
      <w:r w:rsidR="004E1749" w:rsidRPr="002861EB">
        <w:rPr>
          <w:sz w:val="22"/>
          <w:lang w:eastAsia="sk-SK"/>
        </w:rPr>
        <w:t xml:space="preserve"> </w:t>
      </w:r>
      <w:r w:rsidRPr="002861EB">
        <w:rPr>
          <w:sz w:val="22"/>
          <w:lang w:eastAsia="sk-SK"/>
        </w:rPr>
        <w:t xml:space="preserve">prijímateľ podáva </w:t>
      </w:r>
      <w:r w:rsidRPr="002861EB">
        <w:rPr>
          <w:b/>
          <w:sz w:val="22"/>
          <w:lang w:eastAsia="sk-SK"/>
        </w:rPr>
        <w:t>žiadosť o vypracovanie zmluvy o zriadení záložného práva</w:t>
      </w:r>
      <w:r w:rsidRPr="002861EB">
        <w:rPr>
          <w:sz w:val="22"/>
          <w:lang w:eastAsia="sk-SK"/>
        </w:rPr>
        <w:t xml:space="preserve"> na ústredie</w:t>
      </w:r>
      <w:r w:rsidR="004E1749" w:rsidRPr="002861EB">
        <w:rPr>
          <w:sz w:val="22"/>
          <w:lang w:eastAsia="sk-SK"/>
        </w:rPr>
        <w:t xml:space="preserve"> </w:t>
      </w:r>
      <w:r w:rsidRPr="002861EB">
        <w:rPr>
          <w:sz w:val="22"/>
          <w:lang w:eastAsia="sk-SK"/>
        </w:rPr>
        <w:t xml:space="preserve">PPA na predpísanom tlačive, zverejnenom na </w:t>
      </w:r>
      <w:r w:rsidR="00C97424">
        <w:rPr>
          <w:sz w:val="22"/>
          <w:lang w:eastAsia="sk-SK"/>
        </w:rPr>
        <w:t xml:space="preserve">webovom sídle </w:t>
      </w:r>
      <w:r w:rsidRPr="002861EB">
        <w:rPr>
          <w:sz w:val="22"/>
          <w:lang w:eastAsia="sk-SK"/>
        </w:rPr>
        <w:t xml:space="preserve"> </w:t>
      </w:r>
      <w:r w:rsidR="00B12846" w:rsidRPr="002861EB">
        <w:rPr>
          <w:sz w:val="22"/>
          <w:lang w:eastAsia="sk-SK"/>
        </w:rPr>
        <w:t>w</w:t>
      </w:r>
      <w:r w:rsidRPr="002861EB">
        <w:rPr>
          <w:sz w:val="22"/>
          <w:lang w:eastAsia="sk-SK"/>
        </w:rPr>
        <w:t xml:space="preserve">ww.apa.sk. </w:t>
      </w:r>
      <w:r w:rsidRPr="002861EB">
        <w:rPr>
          <w:b/>
          <w:sz w:val="22"/>
          <w:lang w:eastAsia="sk-SK"/>
        </w:rPr>
        <w:t>Výdavky spojené so zriadením záložného práva znáša konečný</w:t>
      </w:r>
      <w:r w:rsidR="004E1749" w:rsidRPr="002861EB">
        <w:rPr>
          <w:b/>
          <w:sz w:val="22"/>
          <w:lang w:eastAsia="sk-SK"/>
        </w:rPr>
        <w:t xml:space="preserve"> </w:t>
      </w:r>
      <w:r w:rsidRPr="002861EB">
        <w:rPr>
          <w:b/>
          <w:sz w:val="22"/>
          <w:lang w:eastAsia="sk-SK"/>
        </w:rPr>
        <w:t>prijímateľ.</w:t>
      </w:r>
    </w:p>
    <w:p w:rsidR="001E7323" w:rsidRPr="002861EB" w:rsidRDefault="001E7323" w:rsidP="004643CD">
      <w:pPr>
        <w:numPr>
          <w:ilvl w:val="0"/>
          <w:numId w:val="9"/>
        </w:numPr>
        <w:autoSpaceDE w:val="0"/>
        <w:autoSpaceDN w:val="0"/>
        <w:adjustRightInd w:val="0"/>
        <w:spacing w:before="240" w:after="0"/>
        <w:ind w:left="284" w:hanging="284"/>
        <w:jc w:val="both"/>
        <w:rPr>
          <w:sz w:val="22"/>
          <w:lang w:eastAsia="sk-SK"/>
        </w:rPr>
      </w:pPr>
      <w:r w:rsidRPr="002861EB">
        <w:rPr>
          <w:sz w:val="22"/>
          <w:lang w:eastAsia="sk-SK"/>
        </w:rPr>
        <w:t xml:space="preserve">Ak bude predmetom projektov podávaných žiadateľom v súlade s touto </w:t>
      </w:r>
      <w:r w:rsidR="006D3DCE" w:rsidRPr="002861EB">
        <w:rPr>
          <w:sz w:val="22"/>
          <w:lang w:eastAsia="sk-SK"/>
        </w:rPr>
        <w:t>p</w:t>
      </w:r>
      <w:r w:rsidRPr="002861EB">
        <w:rPr>
          <w:sz w:val="22"/>
          <w:lang w:eastAsia="sk-SK"/>
        </w:rPr>
        <w:t>ríručkou</w:t>
      </w:r>
      <w:r w:rsidR="004E1749" w:rsidRPr="002861EB">
        <w:rPr>
          <w:sz w:val="22"/>
          <w:lang w:eastAsia="sk-SK"/>
        </w:rPr>
        <w:t xml:space="preserve"> </w:t>
      </w:r>
      <w:r w:rsidRPr="002861EB">
        <w:rPr>
          <w:sz w:val="22"/>
          <w:lang w:eastAsia="sk-SK"/>
        </w:rPr>
        <w:t xml:space="preserve">majetok nadobudnutý a/alebo zhodnotený na základe </w:t>
      </w:r>
      <w:r w:rsidR="007C3533" w:rsidRPr="002861EB">
        <w:rPr>
          <w:sz w:val="22"/>
          <w:lang w:eastAsia="sk-SK"/>
        </w:rPr>
        <w:t>z</w:t>
      </w:r>
      <w:r w:rsidRPr="002861EB">
        <w:rPr>
          <w:sz w:val="22"/>
          <w:lang w:eastAsia="sk-SK"/>
        </w:rPr>
        <w:t>mluvy o poskytnutí nenávratného</w:t>
      </w:r>
      <w:r w:rsidR="004E1749" w:rsidRPr="002861EB">
        <w:rPr>
          <w:sz w:val="22"/>
          <w:lang w:eastAsia="sk-SK"/>
        </w:rPr>
        <w:t xml:space="preserve"> </w:t>
      </w:r>
      <w:r w:rsidRPr="002861EB">
        <w:rPr>
          <w:sz w:val="22"/>
          <w:lang w:eastAsia="sk-SK"/>
        </w:rPr>
        <w:t>finančného príspevku v programov</w:t>
      </w:r>
      <w:r w:rsidR="007C3533" w:rsidRPr="002861EB">
        <w:rPr>
          <w:sz w:val="22"/>
          <w:lang w:eastAsia="sk-SK"/>
        </w:rPr>
        <w:t>ac</w:t>
      </w:r>
      <w:r w:rsidRPr="002861EB">
        <w:rPr>
          <w:sz w:val="22"/>
          <w:lang w:eastAsia="sk-SK"/>
        </w:rPr>
        <w:t>om období 2004 – 2006, môže byť predmetom</w:t>
      </w:r>
      <w:r w:rsidR="004E1749" w:rsidRPr="002861EB">
        <w:rPr>
          <w:sz w:val="22"/>
          <w:lang w:eastAsia="sk-SK"/>
        </w:rPr>
        <w:t xml:space="preserve"> </w:t>
      </w:r>
      <w:r w:rsidRPr="002861EB">
        <w:rPr>
          <w:sz w:val="22"/>
          <w:lang w:eastAsia="sk-SK"/>
        </w:rPr>
        <w:t xml:space="preserve">záložného práva za podmienok uvedených v tejto časti </w:t>
      </w:r>
      <w:r w:rsidR="00E57379" w:rsidRPr="002861EB">
        <w:rPr>
          <w:sz w:val="22"/>
          <w:lang w:eastAsia="sk-SK"/>
        </w:rPr>
        <w:t>p</w:t>
      </w:r>
      <w:r w:rsidRPr="002861EB">
        <w:rPr>
          <w:sz w:val="22"/>
          <w:lang w:eastAsia="sk-SK"/>
        </w:rPr>
        <w:t>ríručky.</w:t>
      </w:r>
    </w:p>
    <w:p w:rsidR="00CA1ADB" w:rsidRPr="002861EB" w:rsidRDefault="00CA1ADB" w:rsidP="001C4543">
      <w:pPr>
        <w:autoSpaceDE w:val="0"/>
        <w:autoSpaceDN w:val="0"/>
        <w:adjustRightInd w:val="0"/>
        <w:spacing w:before="240" w:after="0"/>
        <w:jc w:val="both"/>
        <w:rPr>
          <w:sz w:val="22"/>
          <w:lang w:eastAsia="sk-SK"/>
        </w:rPr>
      </w:pPr>
    </w:p>
    <w:p w:rsidR="00CA1ADB" w:rsidRPr="002861EB" w:rsidRDefault="00CA1ADB" w:rsidP="001C4543">
      <w:pPr>
        <w:autoSpaceDE w:val="0"/>
        <w:autoSpaceDN w:val="0"/>
        <w:adjustRightInd w:val="0"/>
        <w:spacing w:after="0"/>
        <w:jc w:val="both"/>
        <w:rPr>
          <w:sz w:val="22"/>
          <w:lang w:eastAsia="sk-SK"/>
        </w:rPr>
      </w:pPr>
    </w:p>
    <w:p w:rsidR="008C20DE" w:rsidRPr="002861EB" w:rsidRDefault="006F4BB4" w:rsidP="006668A7">
      <w:pPr>
        <w:pStyle w:val="Nadpis1"/>
        <w:spacing w:before="0"/>
        <w:rPr>
          <w:sz w:val="22"/>
          <w:szCs w:val="22"/>
        </w:rPr>
      </w:pPr>
      <w:bookmarkStart w:id="213" w:name="_Toc305582593"/>
      <w:bookmarkStart w:id="214" w:name="_Toc305582595"/>
      <w:bookmarkStart w:id="215" w:name="_Toc305582597"/>
      <w:bookmarkStart w:id="216" w:name="_Toc305582598"/>
      <w:bookmarkStart w:id="217" w:name="_Toc305582599"/>
      <w:bookmarkStart w:id="218" w:name="_Toc305582600"/>
      <w:bookmarkStart w:id="219" w:name="_Toc305582609"/>
      <w:bookmarkStart w:id="220" w:name="_Toc305582610"/>
      <w:bookmarkStart w:id="221" w:name="_Toc305582611"/>
      <w:bookmarkStart w:id="222" w:name="_Toc305582612"/>
      <w:bookmarkStart w:id="223" w:name="_Toc305582613"/>
      <w:bookmarkStart w:id="224" w:name="_Toc305582617"/>
      <w:bookmarkStart w:id="225" w:name="_Toc305582618"/>
      <w:bookmarkStart w:id="226" w:name="_Toc305582619"/>
      <w:bookmarkStart w:id="227" w:name="_Toc305582620"/>
      <w:bookmarkStart w:id="228" w:name="_Toc305582621"/>
      <w:bookmarkStart w:id="229" w:name="_Toc305582622"/>
      <w:bookmarkStart w:id="230" w:name="_Toc305582623"/>
      <w:bookmarkStart w:id="231" w:name="_Toc305582624"/>
      <w:bookmarkStart w:id="232" w:name="_Toc305582625"/>
      <w:bookmarkStart w:id="233" w:name="_Toc305582626"/>
      <w:bookmarkStart w:id="234" w:name="_Toc305582627"/>
      <w:bookmarkStart w:id="235" w:name="_Toc305582628"/>
      <w:bookmarkStart w:id="236" w:name="_Toc305582629"/>
      <w:bookmarkStart w:id="237" w:name="_Toc305582630"/>
      <w:bookmarkStart w:id="238" w:name="_Toc30558263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2861EB">
        <w:rPr>
          <w:sz w:val="22"/>
          <w:szCs w:val="22"/>
        </w:rPr>
        <w:br w:type="page"/>
      </w:r>
      <w:bookmarkStart w:id="239" w:name="_Toc389828785"/>
      <w:r w:rsidR="005B1129" w:rsidRPr="002861EB">
        <w:rPr>
          <w:sz w:val="22"/>
          <w:szCs w:val="22"/>
        </w:rPr>
        <w:t xml:space="preserve">6. </w:t>
      </w:r>
      <w:r w:rsidR="00E61CAA" w:rsidRPr="002861EB">
        <w:rPr>
          <w:sz w:val="22"/>
          <w:szCs w:val="22"/>
        </w:rPr>
        <w:t>PLATBY KONEČNÉMU PRIJÍMATEĽOVI</w:t>
      </w:r>
      <w:bookmarkEnd w:id="239"/>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Prostriedky EPFRV a štátneho rozpočtu na spolufinancovanie sa vyplácajú v pomere stanovenom na projekt na základe oprávnených výdavkov zo strany konečného prijímateľa.</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 xml:space="preserve">V zmysle Systému finančného riadenia Európskeho poľnohospodárskeho fondu pre rozvoj vidieka (ďalej len „Systém finančného riadenia EPFRV“) sú finančné prostriedky konečným prijímateľom </w:t>
      </w:r>
      <w:r w:rsidR="00117EDE" w:rsidRPr="002861EB">
        <w:rPr>
          <w:color w:val="000000"/>
          <w:sz w:val="22"/>
          <w:lang w:eastAsia="sk-SK"/>
        </w:rPr>
        <w:t>v rámci opatrenia 1.</w:t>
      </w:r>
      <w:r w:rsidR="00B2609A" w:rsidRPr="002861EB">
        <w:rPr>
          <w:color w:val="000000"/>
          <w:sz w:val="22"/>
          <w:lang w:eastAsia="sk-SK"/>
        </w:rPr>
        <w:t>1</w:t>
      </w:r>
      <w:r w:rsidR="00117EDE" w:rsidRPr="002861EB">
        <w:rPr>
          <w:color w:val="000000"/>
          <w:sz w:val="22"/>
          <w:lang w:eastAsia="sk-SK"/>
        </w:rPr>
        <w:t xml:space="preserve"> </w:t>
      </w:r>
      <w:r w:rsidR="00B2609A" w:rsidRPr="002861EB">
        <w:rPr>
          <w:color w:val="000000"/>
          <w:sz w:val="22"/>
          <w:lang w:eastAsia="sk-SK"/>
        </w:rPr>
        <w:t>„Modernizácia fariem“</w:t>
      </w:r>
      <w:r w:rsidR="00117EDE" w:rsidRPr="002861EB">
        <w:rPr>
          <w:color w:val="000000"/>
          <w:sz w:val="22"/>
          <w:lang w:eastAsia="sk-SK"/>
        </w:rPr>
        <w:t xml:space="preserve"> </w:t>
      </w:r>
      <w:r w:rsidRPr="002861EB">
        <w:rPr>
          <w:color w:val="000000"/>
          <w:sz w:val="22"/>
          <w:lang w:eastAsia="sk-SK"/>
        </w:rPr>
        <w:t>poskytované systémom  refundácie.</w:t>
      </w:r>
    </w:p>
    <w:p w:rsidR="008C20DE" w:rsidRPr="002861EB" w:rsidRDefault="008C20DE" w:rsidP="001C4543">
      <w:pPr>
        <w:autoSpaceDE w:val="0"/>
        <w:autoSpaceDN w:val="0"/>
        <w:adjustRightInd w:val="0"/>
        <w:spacing w:after="120"/>
        <w:jc w:val="both"/>
        <w:rPr>
          <w:color w:val="000000"/>
          <w:sz w:val="22"/>
          <w:lang w:eastAsia="sk-SK"/>
        </w:rPr>
      </w:pPr>
      <w:r w:rsidRPr="002861EB">
        <w:rPr>
          <w:b/>
          <w:bCs/>
          <w:color w:val="000000"/>
          <w:sz w:val="22"/>
          <w:lang w:eastAsia="sk-SK"/>
        </w:rPr>
        <w:t xml:space="preserve">Pri systéme refundácie </w:t>
      </w:r>
      <w:r w:rsidRPr="002861EB">
        <w:rPr>
          <w:bCs/>
          <w:color w:val="000000"/>
          <w:sz w:val="22"/>
          <w:lang w:eastAsia="sk-SK"/>
        </w:rPr>
        <w:t xml:space="preserve">sa prostriedky </w:t>
      </w:r>
      <w:r w:rsidRPr="002861EB">
        <w:rPr>
          <w:color w:val="000000"/>
          <w:sz w:val="22"/>
          <w:lang w:eastAsia="sk-SK"/>
        </w:rPr>
        <w:t>EPFRV a štátneho rozpočtu na spolufinancovanie</w:t>
      </w:r>
      <w:r w:rsidR="00180B1E" w:rsidRPr="002861EB">
        <w:rPr>
          <w:color w:val="000000"/>
          <w:sz w:val="22"/>
          <w:lang w:eastAsia="sk-SK"/>
        </w:rPr>
        <w:t xml:space="preserve"> </w:t>
      </w:r>
      <w:r w:rsidRPr="002861EB">
        <w:rPr>
          <w:b/>
          <w:bCs/>
          <w:color w:val="000000"/>
          <w:sz w:val="22"/>
          <w:lang w:eastAsia="sk-SK"/>
        </w:rPr>
        <w:t xml:space="preserve">preplácajú </w:t>
      </w:r>
      <w:r w:rsidRPr="002861EB">
        <w:rPr>
          <w:color w:val="000000"/>
          <w:sz w:val="22"/>
          <w:lang w:eastAsia="sk-SK"/>
        </w:rPr>
        <w:t xml:space="preserve">v pomere stanovenom na projekt </w:t>
      </w:r>
      <w:r w:rsidRPr="002861EB">
        <w:rPr>
          <w:b/>
          <w:bCs/>
          <w:color w:val="000000"/>
          <w:sz w:val="22"/>
          <w:lang w:eastAsia="sk-SK"/>
        </w:rPr>
        <w:t>na základe skutočne vynaložených výdavkov</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zo strany konečného prijímateľa, tzn. že konečný prijímateľ je povinný realizovať výdavky</w:t>
      </w:r>
      <w:r w:rsidR="00180B1E" w:rsidRPr="002861EB">
        <w:rPr>
          <w:color w:val="000000"/>
          <w:sz w:val="22"/>
          <w:lang w:eastAsia="sk-SK"/>
        </w:rPr>
        <w:t xml:space="preserve"> </w:t>
      </w:r>
      <w:r w:rsidRPr="002861EB">
        <w:rPr>
          <w:color w:val="000000"/>
          <w:sz w:val="22"/>
          <w:lang w:eastAsia="sk-SK"/>
        </w:rPr>
        <w:t>najskôr z vlastných zdrojov a tie sú mu pri jednotlivých platbách následne preplatené</w:t>
      </w:r>
      <w:r w:rsidR="00180B1E" w:rsidRPr="002861EB">
        <w:rPr>
          <w:color w:val="000000"/>
          <w:sz w:val="22"/>
          <w:lang w:eastAsia="sk-SK"/>
        </w:rPr>
        <w:t xml:space="preserve"> </w:t>
      </w:r>
      <w:r w:rsidRPr="002861EB">
        <w:rPr>
          <w:color w:val="000000"/>
          <w:sz w:val="22"/>
          <w:lang w:eastAsia="sk-SK"/>
        </w:rPr>
        <w:t>v pomernej výške zo zdrojov EPFRV a spolufinancovania zo štátneho rozpočtu.</w:t>
      </w:r>
    </w:p>
    <w:p w:rsidR="008822E0" w:rsidRPr="002861EB" w:rsidRDefault="008822E0" w:rsidP="001C4543">
      <w:pPr>
        <w:spacing w:after="120"/>
        <w:jc w:val="both"/>
        <w:rPr>
          <w:rFonts w:ascii="Helv" w:hAnsi="Helv" w:cs="Helv"/>
          <w:strike/>
          <w:color w:val="000000"/>
          <w:sz w:val="22"/>
        </w:rPr>
      </w:pPr>
      <w:r w:rsidRPr="002861EB">
        <w:rPr>
          <w:sz w:val="22"/>
        </w:rPr>
        <w:t xml:space="preserve">Prostriedky EÚ a štátneho rozpočtu na spolufinancovanie sa prijímateľovi poskytujú na základe </w:t>
      </w:r>
      <w:r w:rsidRPr="002861EB">
        <w:rPr>
          <w:b/>
          <w:i/>
          <w:sz w:val="22"/>
        </w:rPr>
        <w:t>ŽoP</w:t>
      </w:r>
      <w:r w:rsidRPr="002861EB">
        <w:rPr>
          <w:sz w:val="22"/>
        </w:rPr>
        <w:t xml:space="preserve">. </w:t>
      </w:r>
    </w:p>
    <w:p w:rsidR="008C20DE" w:rsidRPr="002861EB" w:rsidRDefault="008C20DE" w:rsidP="001C4543">
      <w:pPr>
        <w:autoSpaceDE w:val="0"/>
        <w:autoSpaceDN w:val="0"/>
        <w:adjustRightInd w:val="0"/>
        <w:spacing w:after="120"/>
        <w:jc w:val="both"/>
        <w:rPr>
          <w:b/>
          <w:bCs/>
          <w:color w:val="000000"/>
          <w:sz w:val="22"/>
          <w:lang w:eastAsia="sk-SK"/>
        </w:rPr>
      </w:pPr>
      <w:r w:rsidRPr="002861EB">
        <w:rPr>
          <w:color w:val="000000"/>
          <w:sz w:val="22"/>
          <w:lang w:eastAsia="sk-SK"/>
        </w:rPr>
        <w:t>Konečný prijímateľ predkladá kompletnú ŽoP na predpísanom tlačive zverejnenom</w:t>
      </w:r>
      <w:r w:rsidR="00AA46D0" w:rsidRPr="002861EB">
        <w:rPr>
          <w:color w:val="000000"/>
          <w:sz w:val="22"/>
          <w:lang w:eastAsia="sk-SK"/>
        </w:rPr>
        <w:t xml:space="preserve"> </w:t>
      </w:r>
      <w:r w:rsidRPr="002861EB">
        <w:rPr>
          <w:color w:val="000000"/>
          <w:sz w:val="22"/>
          <w:lang w:eastAsia="sk-SK"/>
        </w:rPr>
        <w:t xml:space="preserve">na </w:t>
      </w:r>
      <w:r w:rsidR="00C97424">
        <w:rPr>
          <w:color w:val="000000"/>
          <w:sz w:val="22"/>
          <w:lang w:eastAsia="sk-SK"/>
        </w:rPr>
        <w:t xml:space="preserve">webovom sídle </w:t>
      </w:r>
      <w:r w:rsidR="00AA46D0" w:rsidRPr="002861EB">
        <w:rPr>
          <w:color w:val="000000"/>
          <w:sz w:val="22"/>
          <w:lang w:eastAsia="sk-SK"/>
        </w:rPr>
        <w:t xml:space="preserve"> PPA (</w:t>
      </w:r>
      <w:r w:rsidRPr="002861EB">
        <w:rPr>
          <w:color w:val="0000FF"/>
          <w:sz w:val="22"/>
          <w:lang w:eastAsia="sk-SK"/>
        </w:rPr>
        <w:t>www.apa.sk</w:t>
      </w:r>
      <w:r w:rsidR="00AA46D0" w:rsidRPr="002861EB">
        <w:rPr>
          <w:color w:val="0000FF"/>
          <w:sz w:val="22"/>
          <w:lang w:eastAsia="sk-SK"/>
        </w:rPr>
        <w:t>)</w:t>
      </w:r>
      <w:r w:rsidRPr="002861EB">
        <w:rPr>
          <w:color w:val="000000"/>
          <w:sz w:val="22"/>
          <w:lang w:eastAsia="sk-SK"/>
        </w:rPr>
        <w:t xml:space="preserve"> </w:t>
      </w:r>
      <w:r w:rsidRPr="002861EB">
        <w:rPr>
          <w:b/>
          <w:bCs/>
          <w:color w:val="000000"/>
          <w:sz w:val="22"/>
          <w:lang w:eastAsia="sk-SK"/>
        </w:rPr>
        <w:t>v tlačenej  verzii doporučene poštou na adresu: Pôdohospodárska platobná agentúra,</w:t>
      </w:r>
      <w:r w:rsidR="00AA46D0" w:rsidRPr="002861EB">
        <w:rPr>
          <w:b/>
          <w:bCs/>
          <w:color w:val="000000"/>
          <w:sz w:val="22"/>
          <w:lang w:eastAsia="sk-SK"/>
        </w:rPr>
        <w:t xml:space="preserve"> </w:t>
      </w:r>
      <w:r w:rsidRPr="002861EB">
        <w:rPr>
          <w:b/>
          <w:bCs/>
          <w:color w:val="000000"/>
          <w:sz w:val="22"/>
          <w:lang w:eastAsia="sk-SK"/>
        </w:rPr>
        <w:t xml:space="preserve">Dobrovičova ul. č. 12, 815 26 Bratislava alebo </w:t>
      </w:r>
      <w:r w:rsidR="005737FE" w:rsidRPr="002861EB">
        <w:rPr>
          <w:b/>
          <w:bCs/>
          <w:color w:val="000000"/>
          <w:sz w:val="22"/>
          <w:lang w:eastAsia="sk-SK"/>
        </w:rPr>
        <w:t xml:space="preserve">osobne </w:t>
      </w:r>
      <w:r w:rsidRPr="002861EB">
        <w:rPr>
          <w:b/>
          <w:bCs/>
          <w:color w:val="000000"/>
          <w:sz w:val="22"/>
          <w:lang w:eastAsia="sk-SK"/>
        </w:rPr>
        <w:t>v podateľni Ústredia PPA v Bratislave.</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 xml:space="preserve">Neoddeliteľnou súčasťou ŽoP sú prílohy uvedené v </w:t>
      </w:r>
      <w:r w:rsidR="003E27B1" w:rsidRPr="002861EB">
        <w:rPr>
          <w:b/>
          <w:color w:val="000000"/>
          <w:sz w:val="22"/>
          <w:lang w:eastAsia="sk-SK"/>
        </w:rPr>
        <w:t>z</w:t>
      </w:r>
      <w:r w:rsidRPr="002861EB">
        <w:rPr>
          <w:b/>
          <w:color w:val="000000"/>
          <w:sz w:val="22"/>
          <w:lang w:eastAsia="sk-SK"/>
        </w:rPr>
        <w:t xml:space="preserve">ozname príloh k </w:t>
      </w:r>
      <w:r w:rsidR="003E27B1" w:rsidRPr="002861EB">
        <w:rPr>
          <w:b/>
          <w:color w:val="000000"/>
          <w:sz w:val="22"/>
          <w:lang w:eastAsia="sk-SK"/>
        </w:rPr>
        <w:t>ŽoP</w:t>
      </w:r>
      <w:r w:rsidRPr="002861EB">
        <w:rPr>
          <w:color w:val="000000"/>
          <w:sz w:val="22"/>
          <w:lang w:eastAsia="sk-SK"/>
        </w:rPr>
        <w:t>, ktorý</w:t>
      </w:r>
      <w:r w:rsidR="006A3D74" w:rsidRPr="002861EB">
        <w:rPr>
          <w:color w:val="000000"/>
          <w:sz w:val="22"/>
          <w:lang w:eastAsia="sk-SK"/>
        </w:rPr>
        <w:t xml:space="preserve"> </w:t>
      </w:r>
      <w:r w:rsidRPr="002861EB">
        <w:rPr>
          <w:color w:val="000000"/>
          <w:sz w:val="22"/>
          <w:lang w:eastAsia="sk-SK"/>
        </w:rPr>
        <w:t xml:space="preserve">je pre každé opatrenie zverejnený na </w:t>
      </w:r>
      <w:r w:rsidR="00C97424">
        <w:rPr>
          <w:color w:val="000000"/>
          <w:sz w:val="22"/>
          <w:lang w:eastAsia="sk-SK"/>
        </w:rPr>
        <w:t xml:space="preserve">webovom sídle </w:t>
      </w:r>
      <w:r w:rsidRPr="002861EB">
        <w:rPr>
          <w:color w:val="000000"/>
          <w:sz w:val="22"/>
          <w:lang w:eastAsia="sk-SK"/>
        </w:rPr>
        <w:t xml:space="preserve"> Pôdohospodárskej platobnej agentúry</w:t>
      </w:r>
      <w:r w:rsidR="006A3D74" w:rsidRPr="002861EB">
        <w:rPr>
          <w:color w:val="000000"/>
          <w:sz w:val="22"/>
          <w:lang w:eastAsia="sk-SK"/>
        </w:rPr>
        <w:t xml:space="preserve"> </w:t>
      </w:r>
      <w:r w:rsidRPr="002861EB">
        <w:rPr>
          <w:color w:val="000000"/>
          <w:sz w:val="22"/>
          <w:lang w:eastAsia="sk-SK"/>
        </w:rPr>
        <w:t>(</w:t>
      </w:r>
      <w:r w:rsidRPr="002861EB">
        <w:rPr>
          <w:color w:val="0000FF"/>
          <w:sz w:val="22"/>
          <w:lang w:eastAsia="sk-SK"/>
        </w:rPr>
        <w:t>www.apa.sk</w:t>
      </w:r>
      <w:r w:rsidRPr="002861EB">
        <w:rPr>
          <w:color w:val="000000"/>
          <w:sz w:val="22"/>
          <w:lang w:eastAsia="sk-SK"/>
        </w:rPr>
        <w:t>). Prílohy vrátane účtovných dokladov predkladá konečný prijímateľ</w:t>
      </w:r>
      <w:r w:rsidR="006A3D74" w:rsidRPr="002861EB">
        <w:rPr>
          <w:color w:val="000000"/>
          <w:sz w:val="22"/>
          <w:lang w:eastAsia="sk-SK"/>
        </w:rPr>
        <w:t xml:space="preserve"> </w:t>
      </w:r>
      <w:r w:rsidRPr="002861EB">
        <w:rPr>
          <w:color w:val="000000"/>
          <w:sz w:val="22"/>
          <w:lang w:eastAsia="sk-SK"/>
        </w:rPr>
        <w:t>v čitateľnej kópii. Úradne neosvedčené kópie všetkých príloh ŽoP musia súhlasiť</w:t>
      </w:r>
      <w:r w:rsidR="006A3D74" w:rsidRPr="002861EB">
        <w:rPr>
          <w:color w:val="000000"/>
          <w:sz w:val="22"/>
          <w:lang w:eastAsia="sk-SK"/>
        </w:rPr>
        <w:t xml:space="preserve"> </w:t>
      </w:r>
      <w:r w:rsidRPr="002861EB">
        <w:rPr>
          <w:color w:val="000000"/>
          <w:sz w:val="22"/>
          <w:lang w:eastAsia="sk-SK"/>
        </w:rPr>
        <w:t>s originálmi, ktoré sú v držbe konečného prijímateľa a v prípade účtovných dokladov sú</w:t>
      </w:r>
      <w:r w:rsidR="006A3D74" w:rsidRPr="002861EB">
        <w:rPr>
          <w:color w:val="000000"/>
          <w:sz w:val="22"/>
          <w:lang w:eastAsia="sk-SK"/>
        </w:rPr>
        <w:t xml:space="preserve"> </w:t>
      </w:r>
      <w:r w:rsidRPr="002861EB">
        <w:rPr>
          <w:color w:val="000000"/>
          <w:sz w:val="22"/>
          <w:lang w:eastAsia="sk-SK"/>
        </w:rPr>
        <w:t>riadne zaznamenané účtovným zápisom v účtovníctve konečného prijímateľa v zmysle § 10</w:t>
      </w:r>
      <w:r w:rsidR="006A3D74" w:rsidRPr="002861EB">
        <w:rPr>
          <w:color w:val="000000"/>
          <w:sz w:val="22"/>
          <w:lang w:eastAsia="sk-SK"/>
        </w:rPr>
        <w:t xml:space="preserve"> </w:t>
      </w:r>
      <w:r w:rsidRPr="002861EB">
        <w:rPr>
          <w:color w:val="000000"/>
          <w:sz w:val="22"/>
          <w:lang w:eastAsia="sk-SK"/>
        </w:rPr>
        <w:t>ods. 1 zákona č. 431/2002 Z. z.</w:t>
      </w:r>
      <w:r w:rsidR="00D643DD">
        <w:rPr>
          <w:color w:val="000000"/>
          <w:sz w:val="22"/>
          <w:lang w:eastAsia="sk-SK"/>
        </w:rPr>
        <w:t xml:space="preserve"> v znení neskorších predpisov</w:t>
      </w:r>
      <w:r w:rsidRPr="002861EB">
        <w:rPr>
          <w:color w:val="000000"/>
          <w:sz w:val="22"/>
          <w:lang w:eastAsia="sk-SK"/>
        </w:rPr>
        <w:t>, čo konečný prijímateľ potvrdí v čestnom vyhlásení, ktoré je</w:t>
      </w:r>
      <w:r w:rsidR="006A3D74" w:rsidRPr="002861EB">
        <w:rPr>
          <w:color w:val="000000"/>
          <w:sz w:val="22"/>
          <w:lang w:eastAsia="sk-SK"/>
        </w:rPr>
        <w:t xml:space="preserve"> </w:t>
      </w:r>
      <w:r w:rsidRPr="002861EB">
        <w:rPr>
          <w:color w:val="000000"/>
          <w:sz w:val="22"/>
          <w:lang w:eastAsia="sk-SK"/>
        </w:rPr>
        <w:t>súčasťou ŽoP.</w:t>
      </w:r>
      <w:r w:rsidR="00925694" w:rsidRPr="002861EB">
        <w:rPr>
          <w:rFonts w:ascii="Arial Narrow" w:hAnsi="Arial Narrow" w:cs="Arial Narrow"/>
          <w:sz w:val="22"/>
          <w:lang w:eastAsia="sk-SK"/>
        </w:rPr>
        <w:t xml:space="preserve"> </w:t>
      </w:r>
      <w:r w:rsidR="00925694" w:rsidRPr="002861EB">
        <w:rPr>
          <w:color w:val="000000"/>
          <w:sz w:val="22"/>
          <w:lang w:eastAsia="sk-SK"/>
        </w:rPr>
        <w:t>Originály a fotokópie účtovných dokladov sú označené „financované z prostriedkov EPFRV.</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Výšku finančných prostriedkov z verejných zdrojov, o ktoré konečný prijímateľ žiada v ŽoP,</w:t>
      </w:r>
      <w:r w:rsidR="006A3D74" w:rsidRPr="002861EB">
        <w:rPr>
          <w:color w:val="000000"/>
          <w:sz w:val="22"/>
          <w:lang w:eastAsia="sk-SK"/>
        </w:rPr>
        <w:t xml:space="preserve"> </w:t>
      </w:r>
      <w:r w:rsidRPr="002861EB">
        <w:rPr>
          <w:color w:val="000000"/>
          <w:sz w:val="22"/>
          <w:lang w:eastAsia="sk-SK"/>
        </w:rPr>
        <w:t>konečný prijímateľ zaokrúhli nadol na najbližší eurocent.</w:t>
      </w:r>
      <w:r w:rsidR="006A3D74" w:rsidRPr="002861EB">
        <w:rPr>
          <w:color w:val="000000"/>
          <w:sz w:val="22"/>
          <w:lang w:eastAsia="sk-SK"/>
        </w:rPr>
        <w:t xml:space="preserve"> </w:t>
      </w:r>
      <w:r w:rsidRPr="002861EB">
        <w:rPr>
          <w:color w:val="000000"/>
          <w:sz w:val="22"/>
          <w:lang w:eastAsia="sk-SK"/>
        </w:rPr>
        <w:t>Ak PPA zistí, že predložené dokumenty k ŽoP nie sú kompletné, vyzve konečného</w:t>
      </w:r>
      <w:r w:rsidR="006A3D74" w:rsidRPr="002861EB">
        <w:rPr>
          <w:color w:val="000000"/>
          <w:sz w:val="22"/>
          <w:lang w:eastAsia="sk-SK"/>
        </w:rPr>
        <w:t xml:space="preserve"> </w:t>
      </w:r>
      <w:r w:rsidRPr="002861EB">
        <w:rPr>
          <w:color w:val="000000"/>
          <w:sz w:val="22"/>
          <w:lang w:eastAsia="sk-SK"/>
        </w:rPr>
        <w:t>prijímateľa, aby v stanovenej lehote odstránil identifikované nedostatky. V prípade, že v</w:t>
      </w:r>
      <w:r w:rsidR="006A3D74" w:rsidRPr="002861EB">
        <w:rPr>
          <w:color w:val="000000"/>
          <w:sz w:val="22"/>
          <w:lang w:eastAsia="sk-SK"/>
        </w:rPr>
        <w:t xml:space="preserve"> </w:t>
      </w:r>
      <w:r w:rsidR="00482E8D" w:rsidRPr="002861EB">
        <w:rPr>
          <w:color w:val="000000"/>
          <w:sz w:val="22"/>
          <w:lang w:eastAsia="sk-SK"/>
        </w:rPr>
        <w:t>z</w:t>
      </w:r>
      <w:r w:rsidR="006A3D74" w:rsidRPr="002861EB">
        <w:rPr>
          <w:color w:val="000000"/>
          <w:sz w:val="22"/>
          <w:lang w:eastAsia="sk-SK"/>
        </w:rPr>
        <w:t xml:space="preserve">mluve o poskytnutí nenávratného </w:t>
      </w:r>
      <w:r w:rsidRPr="002861EB">
        <w:rPr>
          <w:color w:val="000000"/>
          <w:sz w:val="22"/>
          <w:lang w:eastAsia="sk-SK"/>
        </w:rPr>
        <w:t>finančného príspevku je konečnému prijímateľovi uložená</w:t>
      </w:r>
      <w:r w:rsidR="006A3D74" w:rsidRPr="002861EB">
        <w:rPr>
          <w:color w:val="000000"/>
          <w:sz w:val="22"/>
          <w:lang w:eastAsia="sk-SK"/>
        </w:rPr>
        <w:t xml:space="preserve"> </w:t>
      </w:r>
      <w:r w:rsidRPr="002861EB">
        <w:rPr>
          <w:color w:val="000000"/>
          <w:sz w:val="22"/>
          <w:lang w:eastAsia="sk-SK"/>
        </w:rPr>
        <w:t>povinnosť predložiť špecifické dokumenty, predkladá ich konečný prijímateľ k ŽoP.</w:t>
      </w:r>
      <w:r w:rsidR="006A3D74" w:rsidRPr="002861EB">
        <w:rPr>
          <w:color w:val="000000"/>
          <w:sz w:val="22"/>
          <w:lang w:eastAsia="sk-SK"/>
        </w:rPr>
        <w:t xml:space="preserve"> </w:t>
      </w:r>
      <w:r w:rsidRPr="002861EB">
        <w:rPr>
          <w:color w:val="000000"/>
          <w:sz w:val="22"/>
          <w:lang w:eastAsia="sk-SK"/>
        </w:rPr>
        <w:t xml:space="preserve">Na jeden projekt je </w:t>
      </w:r>
      <w:r w:rsidRPr="002861EB">
        <w:rPr>
          <w:b/>
          <w:bCs/>
          <w:color w:val="000000"/>
          <w:sz w:val="22"/>
          <w:lang w:eastAsia="sk-SK"/>
        </w:rPr>
        <w:t xml:space="preserve">možné </w:t>
      </w:r>
      <w:r w:rsidRPr="002861EB">
        <w:rPr>
          <w:color w:val="000000"/>
          <w:sz w:val="22"/>
          <w:lang w:eastAsia="sk-SK"/>
        </w:rPr>
        <w:t xml:space="preserve">predkladať ŽoP maximálne </w:t>
      </w:r>
      <w:r w:rsidR="00D643DD">
        <w:rPr>
          <w:color w:val="000000"/>
          <w:sz w:val="22"/>
          <w:lang w:eastAsia="sk-SK"/>
        </w:rPr>
        <w:t>dvakrát</w:t>
      </w:r>
      <w:r w:rsidR="00354E42">
        <w:rPr>
          <w:color w:val="000000"/>
          <w:sz w:val="22"/>
          <w:lang w:eastAsia="sk-SK"/>
        </w:rPr>
        <w:t xml:space="preserve"> </w:t>
      </w:r>
      <w:r w:rsidRPr="002861EB">
        <w:rPr>
          <w:b/>
          <w:bCs/>
          <w:color w:val="000000"/>
          <w:sz w:val="22"/>
          <w:lang w:eastAsia="sk-SK"/>
        </w:rPr>
        <w:t>za kalendárny rok</w:t>
      </w:r>
      <w:r w:rsidR="00D643DD">
        <w:rPr>
          <w:b/>
          <w:bCs/>
          <w:color w:val="000000"/>
          <w:sz w:val="22"/>
          <w:lang w:eastAsia="sk-SK"/>
        </w:rPr>
        <w:t>, a to najneskôr do 30.</w:t>
      </w:r>
      <w:r w:rsidR="000F4256">
        <w:rPr>
          <w:b/>
          <w:bCs/>
          <w:color w:val="000000"/>
          <w:sz w:val="22"/>
          <w:lang w:eastAsia="sk-SK"/>
        </w:rPr>
        <w:t>6</w:t>
      </w:r>
      <w:r w:rsidR="00D643DD">
        <w:rPr>
          <w:b/>
          <w:bCs/>
          <w:color w:val="000000"/>
          <w:sz w:val="22"/>
          <w:lang w:eastAsia="sk-SK"/>
        </w:rPr>
        <w:t>.2015.</w:t>
      </w:r>
      <w:r w:rsidR="00C84B11">
        <w:rPr>
          <w:b/>
          <w:bCs/>
          <w:color w:val="000000"/>
          <w:sz w:val="22"/>
          <w:lang w:eastAsia="sk-SK"/>
        </w:rPr>
        <w:t xml:space="preserve"> PPA je oprávnená posunúť uvedený termín, pričom to oznámi na svojom webovom sídle.</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Konečný prijímateľ je povinný realizovať finančné operácie týkajúce sa realizácie projektu</w:t>
      </w:r>
      <w:r w:rsidR="006A3D74" w:rsidRPr="002861EB">
        <w:rPr>
          <w:color w:val="000000"/>
          <w:sz w:val="22"/>
          <w:lang w:eastAsia="sk-SK"/>
        </w:rPr>
        <w:t xml:space="preserve"> </w:t>
      </w:r>
      <w:r w:rsidRPr="002861EB">
        <w:rPr>
          <w:color w:val="000000"/>
          <w:sz w:val="22"/>
          <w:lang w:eastAsia="sk-SK"/>
        </w:rPr>
        <w:t>(resp. aktivity) výlučne bezhotovostnou formou</w:t>
      </w:r>
      <w:r w:rsidR="00482E8D" w:rsidRPr="002861EB">
        <w:rPr>
          <w:color w:val="000000"/>
          <w:sz w:val="22"/>
          <w:lang w:eastAsia="sk-SK"/>
        </w:rPr>
        <w:t>.</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Samotnú administratívnu kontrolu, resp. kontrolu na mieste a vyplatenie verejných</w:t>
      </w:r>
      <w:r w:rsidR="006A3D74" w:rsidRPr="002861EB">
        <w:rPr>
          <w:color w:val="000000"/>
          <w:sz w:val="22"/>
          <w:lang w:eastAsia="sk-SK"/>
        </w:rPr>
        <w:t xml:space="preserve"> </w:t>
      </w:r>
      <w:r w:rsidRPr="002861EB">
        <w:rPr>
          <w:color w:val="000000"/>
          <w:sz w:val="22"/>
          <w:lang w:eastAsia="sk-SK"/>
        </w:rPr>
        <w:t>prostriedkov zabezpečuje PPA. Pôdohospodárska platobná agentúra a orgány vykonávajúce</w:t>
      </w:r>
      <w:r w:rsidR="006A3D74" w:rsidRPr="002861EB">
        <w:rPr>
          <w:color w:val="000000"/>
          <w:sz w:val="22"/>
          <w:lang w:eastAsia="sk-SK"/>
        </w:rPr>
        <w:t xml:space="preserve"> </w:t>
      </w:r>
      <w:r w:rsidRPr="002861EB">
        <w:rPr>
          <w:color w:val="000000"/>
          <w:sz w:val="22"/>
          <w:lang w:eastAsia="sk-SK"/>
        </w:rPr>
        <w:t>kontrolu, finančnú kontrolu a audit majú právo kedykoľvek</w:t>
      </w:r>
      <w:r w:rsidR="006A3D74" w:rsidRPr="002861EB">
        <w:rPr>
          <w:color w:val="000000"/>
          <w:sz w:val="22"/>
          <w:lang w:eastAsia="sk-SK"/>
        </w:rPr>
        <w:t xml:space="preserve"> </w:t>
      </w:r>
      <w:r w:rsidRPr="002861EB">
        <w:rPr>
          <w:color w:val="000000"/>
          <w:sz w:val="22"/>
          <w:lang w:eastAsia="sk-SK"/>
        </w:rPr>
        <w:t xml:space="preserve">vykonať kontrolu projektu (aktivity) na mieste. </w:t>
      </w:r>
      <w:r w:rsidRPr="002861EB">
        <w:rPr>
          <w:b/>
          <w:bCs/>
          <w:color w:val="000000"/>
          <w:sz w:val="22"/>
          <w:lang w:eastAsia="sk-SK"/>
        </w:rPr>
        <w:t>Konečný prijímateľ je povinný umožniť</w:t>
      </w:r>
      <w:r w:rsidR="006A3D74" w:rsidRPr="002861EB">
        <w:rPr>
          <w:color w:val="000000"/>
          <w:sz w:val="22"/>
          <w:lang w:eastAsia="sk-SK"/>
        </w:rPr>
        <w:t xml:space="preserve"> </w:t>
      </w:r>
      <w:r w:rsidRPr="002861EB">
        <w:rPr>
          <w:b/>
          <w:bCs/>
          <w:color w:val="000000"/>
          <w:sz w:val="22"/>
          <w:lang w:eastAsia="sk-SK"/>
        </w:rPr>
        <w:t>výkon kontroly na mieste. PPA, resp. iné orgány kontroly sú povinné oboznámiť</w:t>
      </w:r>
      <w:r w:rsidR="006A3D74" w:rsidRPr="002861EB">
        <w:rPr>
          <w:color w:val="000000"/>
          <w:sz w:val="22"/>
          <w:lang w:eastAsia="sk-SK"/>
        </w:rPr>
        <w:t xml:space="preserve"> </w:t>
      </w:r>
      <w:r w:rsidRPr="002861EB">
        <w:rPr>
          <w:b/>
          <w:bCs/>
          <w:color w:val="000000"/>
          <w:sz w:val="22"/>
          <w:lang w:eastAsia="sk-SK"/>
        </w:rPr>
        <w:t>žiadateľa s výsledkami kontroly na mieste. V prípade uskutočnenia kontroly na mieste</w:t>
      </w:r>
      <w:r w:rsidR="006A3D74" w:rsidRPr="002861EB">
        <w:rPr>
          <w:color w:val="000000"/>
          <w:sz w:val="22"/>
          <w:lang w:eastAsia="sk-SK"/>
        </w:rPr>
        <w:t xml:space="preserve"> </w:t>
      </w:r>
      <w:r w:rsidRPr="002861EB">
        <w:rPr>
          <w:b/>
          <w:bCs/>
          <w:color w:val="000000"/>
          <w:sz w:val="22"/>
          <w:lang w:eastAsia="sk-SK"/>
        </w:rPr>
        <w:t>sa doba preplatenia oprávnených výdavkov konečnému prijímateľovi predĺži o</w:t>
      </w:r>
      <w:r w:rsidR="006A3D74" w:rsidRPr="002861EB">
        <w:rPr>
          <w:b/>
          <w:bCs/>
          <w:color w:val="000000"/>
          <w:sz w:val="22"/>
          <w:lang w:eastAsia="sk-SK"/>
        </w:rPr>
        <w:t> </w:t>
      </w:r>
      <w:r w:rsidRPr="002861EB">
        <w:rPr>
          <w:b/>
          <w:bCs/>
          <w:color w:val="000000"/>
          <w:sz w:val="22"/>
          <w:lang w:eastAsia="sk-SK"/>
        </w:rPr>
        <w:t>15</w:t>
      </w:r>
      <w:r w:rsidR="006A3D74" w:rsidRPr="002861EB">
        <w:rPr>
          <w:color w:val="000000"/>
          <w:sz w:val="22"/>
          <w:lang w:eastAsia="sk-SK"/>
        </w:rPr>
        <w:t xml:space="preserve"> </w:t>
      </w:r>
      <w:r w:rsidRPr="002861EB">
        <w:rPr>
          <w:b/>
          <w:bCs/>
          <w:color w:val="000000"/>
          <w:sz w:val="22"/>
          <w:lang w:eastAsia="sk-SK"/>
        </w:rPr>
        <w:t>pracovných dní.</w:t>
      </w:r>
    </w:p>
    <w:p w:rsidR="008C20DE" w:rsidRPr="002861EB" w:rsidRDefault="008C20DE" w:rsidP="001C4543">
      <w:pPr>
        <w:autoSpaceDE w:val="0"/>
        <w:autoSpaceDN w:val="0"/>
        <w:adjustRightInd w:val="0"/>
        <w:spacing w:after="120"/>
        <w:jc w:val="both"/>
        <w:rPr>
          <w:b/>
          <w:bCs/>
          <w:color w:val="000000"/>
          <w:sz w:val="22"/>
          <w:lang w:eastAsia="sk-SK"/>
        </w:rPr>
      </w:pPr>
      <w:r w:rsidRPr="002861EB">
        <w:rPr>
          <w:b/>
          <w:bCs/>
          <w:color w:val="000000"/>
          <w:sz w:val="22"/>
          <w:lang w:eastAsia="sk-SK"/>
        </w:rPr>
        <w:t>Výdavky budú konečnému prijímateľovi vyplatené v schválenej výške v súlade so</w:t>
      </w:r>
      <w:r w:rsidR="006A3D74" w:rsidRPr="002861EB">
        <w:rPr>
          <w:b/>
          <w:bCs/>
          <w:color w:val="000000"/>
          <w:sz w:val="22"/>
          <w:lang w:eastAsia="sk-SK"/>
        </w:rPr>
        <w:t xml:space="preserve"> </w:t>
      </w:r>
      <w:r w:rsidRPr="002861EB">
        <w:rPr>
          <w:b/>
          <w:bCs/>
          <w:color w:val="000000"/>
          <w:sz w:val="22"/>
          <w:lang w:eastAsia="sk-SK"/>
        </w:rPr>
        <w:t>Systémom finančného riadenia EPFRV.</w:t>
      </w:r>
    </w:p>
    <w:p w:rsidR="008C20DE" w:rsidRPr="002861EB" w:rsidRDefault="008C20DE" w:rsidP="001C4543">
      <w:pPr>
        <w:autoSpaceDE w:val="0"/>
        <w:autoSpaceDN w:val="0"/>
        <w:adjustRightInd w:val="0"/>
        <w:spacing w:after="120"/>
        <w:jc w:val="both"/>
        <w:rPr>
          <w:color w:val="000000"/>
          <w:sz w:val="22"/>
          <w:lang w:eastAsia="sk-SK"/>
        </w:rPr>
      </w:pPr>
      <w:r w:rsidRPr="002861EB">
        <w:rPr>
          <w:color w:val="000000"/>
          <w:sz w:val="22"/>
          <w:lang w:eastAsia="sk-SK"/>
        </w:rPr>
        <w:t xml:space="preserve">PPA má právo požiadať </w:t>
      </w:r>
      <w:r w:rsidR="00EA1F05" w:rsidRPr="002861EB">
        <w:rPr>
          <w:color w:val="000000"/>
          <w:sz w:val="22"/>
          <w:lang w:eastAsia="sk-SK"/>
        </w:rPr>
        <w:t>o</w:t>
      </w:r>
      <w:r w:rsidRPr="002861EB">
        <w:rPr>
          <w:color w:val="000000"/>
          <w:sz w:val="22"/>
          <w:lang w:eastAsia="sk-SK"/>
        </w:rPr>
        <w:t>rgán finančného riadenia o výnimku zo Systému finančného</w:t>
      </w:r>
      <w:r w:rsidR="006A3D74" w:rsidRPr="002861EB">
        <w:rPr>
          <w:color w:val="000000"/>
          <w:sz w:val="22"/>
          <w:lang w:eastAsia="sk-SK"/>
        </w:rPr>
        <w:t xml:space="preserve"> </w:t>
      </w:r>
      <w:r w:rsidRPr="002861EB">
        <w:rPr>
          <w:color w:val="000000"/>
          <w:sz w:val="22"/>
          <w:lang w:eastAsia="sk-SK"/>
        </w:rPr>
        <w:t>riadenia EPFRV týkajúcu sa lehôt stanovených na vybavenie ŽoP v osobitne odôvodnených</w:t>
      </w:r>
      <w:r w:rsidR="006A3D74" w:rsidRPr="002861EB">
        <w:rPr>
          <w:color w:val="000000"/>
          <w:sz w:val="22"/>
          <w:lang w:eastAsia="sk-SK"/>
        </w:rPr>
        <w:t xml:space="preserve"> </w:t>
      </w:r>
      <w:r w:rsidRPr="002861EB">
        <w:rPr>
          <w:color w:val="000000"/>
          <w:sz w:val="22"/>
          <w:lang w:eastAsia="sk-SK"/>
        </w:rPr>
        <w:t>prípadoch (napríklad pri zaregistrovaní počtu ŽoP, ktoré nie je PPA schopná spracovať</w:t>
      </w:r>
      <w:r w:rsidR="006A3D74" w:rsidRPr="002861EB">
        <w:rPr>
          <w:color w:val="000000"/>
          <w:sz w:val="22"/>
          <w:lang w:eastAsia="sk-SK"/>
        </w:rPr>
        <w:t xml:space="preserve"> </w:t>
      </w:r>
      <w:r w:rsidRPr="002861EB">
        <w:rPr>
          <w:color w:val="000000"/>
          <w:sz w:val="22"/>
          <w:lang w:eastAsia="sk-SK"/>
        </w:rPr>
        <w:t>v stanovených termínoch).</w:t>
      </w:r>
    </w:p>
    <w:p w:rsidR="00DC3844" w:rsidRPr="002861EB" w:rsidRDefault="00933E38" w:rsidP="001C4543">
      <w:pPr>
        <w:pStyle w:val="Nadpis2"/>
        <w:numPr>
          <w:ilvl w:val="0"/>
          <w:numId w:val="0"/>
        </w:numPr>
        <w:ind w:left="576" w:hanging="576"/>
        <w:rPr>
          <w:sz w:val="22"/>
          <w:szCs w:val="22"/>
        </w:rPr>
      </w:pPr>
      <w:bookmarkStart w:id="240" w:name="_Toc389828786"/>
      <w:r w:rsidRPr="002861EB">
        <w:rPr>
          <w:sz w:val="22"/>
          <w:szCs w:val="22"/>
          <w:lang w:eastAsia="sk-SK"/>
        </w:rPr>
        <w:t xml:space="preserve">6. 1 </w:t>
      </w:r>
      <w:r w:rsidR="00DC3844" w:rsidRPr="002861EB">
        <w:rPr>
          <w:sz w:val="22"/>
          <w:szCs w:val="22"/>
        </w:rPr>
        <w:t>Systém účtov pri finančnom riadení EPFRV</w:t>
      </w:r>
      <w:bookmarkEnd w:id="240"/>
    </w:p>
    <w:p w:rsidR="00DC3844" w:rsidRPr="002861EB" w:rsidRDefault="00DC3844" w:rsidP="001C4543">
      <w:pPr>
        <w:spacing w:before="240" w:after="120"/>
        <w:jc w:val="both"/>
        <w:rPr>
          <w:sz w:val="22"/>
        </w:rPr>
      </w:pPr>
      <w:r w:rsidRPr="002861EB">
        <w:rPr>
          <w:sz w:val="22"/>
        </w:rPr>
        <w:t>Pri finančnom riadení Európskeho poľnohospodárskeho fondu pre rozvoj vidieka sa používa nasledovný systém účtov:</w:t>
      </w:r>
    </w:p>
    <w:p w:rsidR="00DC3844" w:rsidRPr="002861EB" w:rsidRDefault="00DC3844" w:rsidP="001C4543">
      <w:pPr>
        <w:spacing w:before="240"/>
        <w:jc w:val="both"/>
        <w:rPr>
          <w:b/>
          <w:bCs/>
          <w:sz w:val="22"/>
          <w:u w:val="single"/>
        </w:rPr>
      </w:pPr>
      <w:r w:rsidRPr="002861EB">
        <w:rPr>
          <w:b/>
          <w:bCs/>
          <w:sz w:val="22"/>
          <w:u w:val="single"/>
        </w:rPr>
        <w:t xml:space="preserve">1. Mimorozpočtový účet orgánu finančného riadenia </w:t>
      </w:r>
    </w:p>
    <w:p w:rsidR="00DC3844" w:rsidRPr="002861EB" w:rsidRDefault="00DC3844" w:rsidP="004643CD">
      <w:pPr>
        <w:numPr>
          <w:ilvl w:val="0"/>
          <w:numId w:val="24"/>
        </w:numPr>
        <w:spacing w:before="120" w:after="0"/>
        <w:ind w:left="714" w:hanging="357"/>
        <w:jc w:val="both"/>
        <w:rPr>
          <w:b/>
          <w:bCs/>
          <w:sz w:val="22"/>
        </w:rPr>
      </w:pPr>
      <w:r w:rsidRPr="002861EB">
        <w:rPr>
          <w:b/>
          <w:bCs/>
          <w:sz w:val="22"/>
        </w:rPr>
        <w:t>osobitný mimorozpočtový účet pre prostriedky EPFRV</w:t>
      </w:r>
      <w:r w:rsidRPr="002861EB">
        <w:rPr>
          <w:sz w:val="22"/>
        </w:rPr>
        <w:t xml:space="preserve"> je vedený v Štátnej pokladnici a operácie na ňom sa vykonávajú na základe § 10 zákona č. 291/2002 Z. z.</w:t>
      </w:r>
      <w:r w:rsidR="00D643DD">
        <w:rPr>
          <w:sz w:val="22"/>
        </w:rPr>
        <w:t xml:space="preserve"> v znení </w:t>
      </w:r>
      <w:r w:rsidR="00354E42">
        <w:rPr>
          <w:sz w:val="22"/>
        </w:rPr>
        <w:t>neskorších</w:t>
      </w:r>
      <w:r w:rsidR="00D643DD">
        <w:rPr>
          <w:sz w:val="22"/>
        </w:rPr>
        <w:t xml:space="preserve"> predpisov</w:t>
      </w:r>
      <w:r w:rsidRPr="002861EB">
        <w:rPr>
          <w:sz w:val="22"/>
        </w:rPr>
        <w:t>;</w:t>
      </w:r>
    </w:p>
    <w:p w:rsidR="00DC3844" w:rsidRPr="002861EB" w:rsidRDefault="00DC3844" w:rsidP="004643CD">
      <w:pPr>
        <w:numPr>
          <w:ilvl w:val="0"/>
          <w:numId w:val="24"/>
        </w:numPr>
        <w:spacing w:before="120" w:after="0"/>
        <w:ind w:left="714" w:hanging="357"/>
        <w:jc w:val="both"/>
        <w:rPr>
          <w:b/>
          <w:bCs/>
          <w:sz w:val="22"/>
        </w:rPr>
      </w:pPr>
      <w:r w:rsidRPr="002861EB">
        <w:rPr>
          <w:sz w:val="22"/>
        </w:rPr>
        <w:t>oprávnenie disponovať s finančnými prostriedkami uvedeného účtu majú poverení zástupcovia orgánu finančného riadenia;</w:t>
      </w:r>
    </w:p>
    <w:p w:rsidR="00DC3844" w:rsidRPr="002861EB" w:rsidRDefault="00DC3844" w:rsidP="004643CD">
      <w:pPr>
        <w:numPr>
          <w:ilvl w:val="0"/>
          <w:numId w:val="24"/>
        </w:numPr>
        <w:spacing w:before="120" w:after="0"/>
        <w:ind w:left="714" w:hanging="357"/>
        <w:jc w:val="both"/>
        <w:rPr>
          <w:sz w:val="22"/>
        </w:rPr>
      </w:pPr>
      <w:r w:rsidRPr="002861EB">
        <w:rPr>
          <w:sz w:val="22"/>
        </w:rPr>
        <w:t>tento účet slúži najmä na prijatie finančných prostriedkov z EPFRV (zálohová platba, priebežné platby a platba zostatku z EK) a na ich prevod na príslušný príjmový účet PPA;</w:t>
      </w:r>
    </w:p>
    <w:p w:rsidR="00DC3844" w:rsidRPr="002861EB" w:rsidRDefault="00DC3844" w:rsidP="004643CD">
      <w:pPr>
        <w:numPr>
          <w:ilvl w:val="0"/>
          <w:numId w:val="24"/>
        </w:numPr>
        <w:spacing w:before="120" w:after="0"/>
        <w:ind w:left="714" w:hanging="357"/>
        <w:jc w:val="both"/>
        <w:rPr>
          <w:sz w:val="22"/>
        </w:rPr>
      </w:pPr>
      <w:r w:rsidRPr="002861EB">
        <w:rPr>
          <w:sz w:val="22"/>
        </w:rPr>
        <w:t>účet je úročený a je vedený v eurách;</w:t>
      </w:r>
    </w:p>
    <w:p w:rsidR="00DC3844" w:rsidRPr="002861EB" w:rsidRDefault="00DC3844" w:rsidP="004643CD">
      <w:pPr>
        <w:numPr>
          <w:ilvl w:val="0"/>
          <w:numId w:val="24"/>
        </w:numPr>
        <w:spacing w:before="120" w:after="0"/>
        <w:ind w:left="714" w:hanging="357"/>
        <w:jc w:val="both"/>
        <w:rPr>
          <w:sz w:val="22"/>
        </w:rPr>
      </w:pPr>
      <w:r w:rsidRPr="002861EB">
        <w:rPr>
          <w:sz w:val="22"/>
        </w:rPr>
        <w:t>úrok vzniknutý na účte sa použije na financovanie opatrení PRV SR 2007 – 2013;</w:t>
      </w:r>
    </w:p>
    <w:p w:rsidR="00DC3844" w:rsidRPr="002861EB" w:rsidRDefault="00DC3844" w:rsidP="004643CD">
      <w:pPr>
        <w:numPr>
          <w:ilvl w:val="0"/>
          <w:numId w:val="24"/>
        </w:numPr>
        <w:spacing w:before="120" w:after="0"/>
        <w:ind w:left="714" w:hanging="357"/>
        <w:jc w:val="both"/>
        <w:rPr>
          <w:sz w:val="22"/>
        </w:rPr>
      </w:pPr>
      <w:r w:rsidRPr="002861EB">
        <w:rPr>
          <w:sz w:val="22"/>
        </w:rPr>
        <w:t>náklady na vyrovnávanie kurzových rozdielov sú hradené z rezervy zo štátneho rozpočtu v kapitole VPS určenej na špecifické výdavky;</w:t>
      </w:r>
    </w:p>
    <w:p w:rsidR="00DC3844" w:rsidRPr="002861EB" w:rsidRDefault="00DC3844" w:rsidP="004643CD">
      <w:pPr>
        <w:numPr>
          <w:ilvl w:val="0"/>
          <w:numId w:val="24"/>
        </w:numPr>
        <w:spacing w:before="120" w:after="0"/>
        <w:ind w:left="714" w:hanging="357"/>
        <w:jc w:val="both"/>
        <w:rPr>
          <w:sz w:val="22"/>
        </w:rPr>
      </w:pPr>
      <w:r w:rsidRPr="002861EB">
        <w:rPr>
          <w:sz w:val="22"/>
        </w:rPr>
        <w:t>bankové poplatky a dane z úrokov sú hradené z rozpočtu kapitoly MP</w:t>
      </w:r>
      <w:r w:rsidR="002E3DB9" w:rsidRPr="002861EB">
        <w:rPr>
          <w:sz w:val="22"/>
        </w:rPr>
        <w:t>RV</w:t>
      </w:r>
      <w:r w:rsidRPr="002861EB">
        <w:rPr>
          <w:sz w:val="22"/>
        </w:rPr>
        <w:t xml:space="preserve"> SR;</w:t>
      </w:r>
    </w:p>
    <w:p w:rsidR="00DC3844" w:rsidRPr="002861EB" w:rsidRDefault="00DC3844" w:rsidP="004643CD">
      <w:pPr>
        <w:numPr>
          <w:ilvl w:val="0"/>
          <w:numId w:val="24"/>
        </w:numPr>
        <w:spacing w:before="120" w:after="0"/>
        <w:ind w:left="714" w:hanging="357"/>
        <w:jc w:val="both"/>
        <w:rPr>
          <w:sz w:val="22"/>
        </w:rPr>
      </w:pPr>
      <w:r w:rsidRPr="002861EB">
        <w:rPr>
          <w:sz w:val="22"/>
        </w:rPr>
        <w:t>zostatok prostriedkov prechádza po skončení kalendárneho roka do ďalšieho kalendárneho roka.</w:t>
      </w:r>
    </w:p>
    <w:p w:rsidR="00DC3844" w:rsidRPr="002861EB" w:rsidRDefault="00DC3844" w:rsidP="001C4543">
      <w:pPr>
        <w:spacing w:before="240"/>
        <w:jc w:val="both"/>
        <w:rPr>
          <w:b/>
          <w:bCs/>
          <w:sz w:val="22"/>
          <w:u w:val="single"/>
        </w:rPr>
      </w:pPr>
      <w:r w:rsidRPr="002861EB">
        <w:rPr>
          <w:b/>
          <w:bCs/>
          <w:sz w:val="22"/>
          <w:u w:val="single"/>
        </w:rPr>
        <w:t>2. Účty Pôdohospodárskej platobnej agentúry (PPA)</w:t>
      </w:r>
    </w:p>
    <w:p w:rsidR="00DC3844" w:rsidRPr="002861EB" w:rsidRDefault="00DC3844" w:rsidP="004643CD">
      <w:pPr>
        <w:numPr>
          <w:ilvl w:val="0"/>
          <w:numId w:val="24"/>
        </w:numPr>
        <w:spacing w:before="120" w:after="0"/>
        <w:ind w:left="714" w:hanging="357"/>
        <w:jc w:val="both"/>
        <w:rPr>
          <w:b/>
          <w:bCs/>
          <w:sz w:val="22"/>
        </w:rPr>
      </w:pPr>
      <w:r w:rsidRPr="002861EB">
        <w:rPr>
          <w:b/>
          <w:bCs/>
          <w:sz w:val="22"/>
        </w:rPr>
        <w:t>rozpočtový výdavkový účet pre prostriedky EPFRV a zodpovedajúce spolufinancovanie zo štátneho rozpočtu</w:t>
      </w:r>
      <w:r w:rsidRPr="002861EB">
        <w:rPr>
          <w:sz w:val="22"/>
        </w:rPr>
        <w:t xml:space="preserve"> vedený v Štátnej pokladnici, na ktorom sa operácie vykonávajú v súlade so zákonom č. 291/2002 Z. z.</w:t>
      </w:r>
      <w:r w:rsidR="00D643DD">
        <w:rPr>
          <w:sz w:val="22"/>
        </w:rPr>
        <w:t xml:space="preserve"> v znení neskorších predpisov</w:t>
      </w:r>
      <w:r w:rsidRPr="002861EB">
        <w:rPr>
          <w:sz w:val="22"/>
        </w:rPr>
        <w:t>;</w:t>
      </w:r>
    </w:p>
    <w:p w:rsidR="00DC3844" w:rsidRPr="002861EB" w:rsidRDefault="00DC3844" w:rsidP="004643CD">
      <w:pPr>
        <w:numPr>
          <w:ilvl w:val="0"/>
          <w:numId w:val="24"/>
        </w:numPr>
        <w:spacing w:before="120" w:after="0"/>
        <w:ind w:left="714" w:hanging="357"/>
        <w:jc w:val="both"/>
        <w:rPr>
          <w:b/>
          <w:bCs/>
          <w:sz w:val="22"/>
        </w:rPr>
      </w:pPr>
      <w:r w:rsidRPr="002861EB">
        <w:rPr>
          <w:sz w:val="22"/>
        </w:rPr>
        <w:t>účet slúži na úhradu prostriedkov EPFRV a spolufinancovania zo štátneho rozpočtu konečným prijímateľom;</w:t>
      </w:r>
    </w:p>
    <w:p w:rsidR="00DC3844" w:rsidRPr="002861EB" w:rsidRDefault="00DC3844" w:rsidP="004643CD">
      <w:pPr>
        <w:numPr>
          <w:ilvl w:val="0"/>
          <w:numId w:val="24"/>
        </w:numPr>
        <w:spacing w:before="120" w:after="0"/>
        <w:ind w:left="714" w:hanging="357"/>
        <w:jc w:val="both"/>
        <w:rPr>
          <w:b/>
          <w:bCs/>
          <w:sz w:val="22"/>
        </w:rPr>
      </w:pPr>
      <w:r w:rsidRPr="002861EB">
        <w:rPr>
          <w:sz w:val="22"/>
        </w:rPr>
        <w:t>oprávnenie disponovať s finančnými prostriedkami EPFRV a spolufinancovania zo štátneho rozpočtu tohto účtu majú poverení zamestnanci PPA;</w:t>
      </w:r>
    </w:p>
    <w:p w:rsidR="00DC3844" w:rsidRPr="002861EB" w:rsidRDefault="00DC3844" w:rsidP="004643CD">
      <w:pPr>
        <w:numPr>
          <w:ilvl w:val="0"/>
          <w:numId w:val="24"/>
        </w:numPr>
        <w:spacing w:before="120" w:after="0"/>
        <w:ind w:left="714" w:hanging="357"/>
        <w:jc w:val="both"/>
        <w:rPr>
          <w:b/>
          <w:bCs/>
          <w:sz w:val="22"/>
        </w:rPr>
      </w:pPr>
      <w:r w:rsidRPr="002861EB">
        <w:rPr>
          <w:b/>
          <w:bCs/>
          <w:sz w:val="22"/>
        </w:rPr>
        <w:t>rozpočtový príjmový účet</w:t>
      </w:r>
      <w:r w:rsidRPr="002861EB">
        <w:rPr>
          <w:sz w:val="22"/>
        </w:rPr>
        <w:t xml:space="preserve"> vedený v Štátnej pokladnici, na ktorom sa operácie vykonávajú v súlade so zákonom č. 291/2002 Z. z.</w:t>
      </w:r>
      <w:r w:rsidR="00D643DD">
        <w:rPr>
          <w:sz w:val="22"/>
        </w:rPr>
        <w:t xml:space="preserve"> v znení neskorších predpisov</w:t>
      </w:r>
      <w:r w:rsidRPr="002861EB">
        <w:rPr>
          <w:sz w:val="22"/>
        </w:rPr>
        <w:t xml:space="preserve"> a ktorý sa využíva na príjem:</w:t>
      </w:r>
    </w:p>
    <w:p w:rsidR="00DC3844" w:rsidRPr="002861EB" w:rsidRDefault="00DC3844" w:rsidP="004643CD">
      <w:pPr>
        <w:numPr>
          <w:ilvl w:val="1"/>
          <w:numId w:val="24"/>
        </w:numPr>
        <w:tabs>
          <w:tab w:val="clear" w:pos="1440"/>
          <w:tab w:val="num" w:pos="993"/>
        </w:tabs>
        <w:spacing w:before="120" w:after="0"/>
        <w:ind w:left="993" w:hanging="306"/>
        <w:jc w:val="both"/>
        <w:rPr>
          <w:b/>
          <w:bCs/>
          <w:sz w:val="22"/>
        </w:rPr>
      </w:pPr>
      <w:r w:rsidRPr="002861EB">
        <w:rPr>
          <w:sz w:val="22"/>
        </w:rPr>
        <w:t>prostriedkov EPFRV z osobitného mimorozpočtového účtu orgánu finančného riadenia;</w:t>
      </w:r>
    </w:p>
    <w:p w:rsidR="00DC3844" w:rsidRPr="002861EB" w:rsidRDefault="00DC3844" w:rsidP="004643CD">
      <w:pPr>
        <w:numPr>
          <w:ilvl w:val="1"/>
          <w:numId w:val="24"/>
        </w:numPr>
        <w:tabs>
          <w:tab w:val="clear" w:pos="1440"/>
          <w:tab w:val="num" w:pos="993"/>
        </w:tabs>
        <w:spacing w:before="120" w:after="0"/>
        <w:ind w:left="993" w:hanging="306"/>
        <w:jc w:val="both"/>
        <w:rPr>
          <w:b/>
          <w:bCs/>
          <w:sz w:val="22"/>
        </w:rPr>
      </w:pPr>
      <w:r w:rsidRPr="002861EB">
        <w:rPr>
          <w:sz w:val="22"/>
        </w:rPr>
        <w:t>vrátených nepoužitých poskytnutých prostriedkov štátneho rozpočtu na spolufinancovanie za minulé roky v súlade so zákonom č. 523/2004 Z. z.</w:t>
      </w:r>
      <w:r w:rsidR="00D643DD">
        <w:rPr>
          <w:sz w:val="22"/>
        </w:rPr>
        <w:t xml:space="preserve"> v znení neskorších predpisov</w:t>
      </w:r>
      <w:r w:rsidRPr="002861EB">
        <w:rPr>
          <w:sz w:val="22"/>
        </w:rPr>
        <w:t>;</w:t>
      </w:r>
    </w:p>
    <w:p w:rsidR="00DC3844" w:rsidRPr="002861EB" w:rsidRDefault="00DC3844" w:rsidP="004643CD">
      <w:pPr>
        <w:numPr>
          <w:ilvl w:val="0"/>
          <w:numId w:val="25"/>
        </w:numPr>
        <w:spacing w:before="120" w:after="0"/>
        <w:jc w:val="both"/>
        <w:rPr>
          <w:sz w:val="22"/>
        </w:rPr>
      </w:pPr>
      <w:r w:rsidRPr="002861EB">
        <w:rPr>
          <w:b/>
          <w:bCs/>
          <w:sz w:val="22"/>
        </w:rPr>
        <w:t>osobitný mimorozpočtový účet</w:t>
      </w:r>
      <w:r w:rsidRPr="002861EB">
        <w:rPr>
          <w:sz w:val="22"/>
        </w:rPr>
        <w:t xml:space="preserve">, </w:t>
      </w:r>
      <w:r w:rsidRPr="002861EB">
        <w:rPr>
          <w:b/>
          <w:bCs/>
          <w:sz w:val="22"/>
        </w:rPr>
        <w:t>ktorý slúži na príjem vrátených prostriedkov EPFRV</w:t>
      </w:r>
      <w:r w:rsidRPr="002861EB">
        <w:rPr>
          <w:sz w:val="22"/>
        </w:rPr>
        <w:t xml:space="preserve"> v dôsledku vymožených nedbanlivostí alebo nezrovnalostí;</w:t>
      </w:r>
    </w:p>
    <w:p w:rsidR="00DC3844" w:rsidRPr="002861EB" w:rsidRDefault="00DC3844" w:rsidP="004643CD">
      <w:pPr>
        <w:numPr>
          <w:ilvl w:val="0"/>
          <w:numId w:val="24"/>
        </w:numPr>
        <w:spacing w:before="120" w:after="0"/>
        <w:ind w:left="714" w:hanging="357"/>
        <w:jc w:val="both"/>
        <w:rPr>
          <w:sz w:val="22"/>
        </w:rPr>
      </w:pPr>
      <w:r w:rsidRPr="002861EB">
        <w:rPr>
          <w:sz w:val="22"/>
        </w:rPr>
        <w:t>účty akreditovanej Pôdohospodárskej platobnej agentúry nie sú úročené a sú vedené v EUR.</w:t>
      </w:r>
    </w:p>
    <w:p w:rsidR="00DC3844" w:rsidRPr="002861EB" w:rsidRDefault="009472E7" w:rsidP="001C4543">
      <w:pPr>
        <w:spacing w:before="240"/>
        <w:jc w:val="both"/>
        <w:rPr>
          <w:b/>
          <w:bCs/>
          <w:sz w:val="22"/>
          <w:u w:val="single"/>
        </w:rPr>
      </w:pPr>
      <w:r w:rsidRPr="002861EB">
        <w:rPr>
          <w:sz w:val="22"/>
          <w:u w:val="single"/>
        </w:rPr>
        <w:t xml:space="preserve">3. </w:t>
      </w:r>
      <w:r w:rsidR="00DC3844" w:rsidRPr="002861EB">
        <w:rPr>
          <w:b/>
          <w:bCs/>
          <w:sz w:val="22"/>
          <w:u w:val="single"/>
        </w:rPr>
        <w:t xml:space="preserve">Účet konečného prijímateľa – súkromný sektor </w:t>
      </w:r>
    </w:p>
    <w:p w:rsidR="00DC3844" w:rsidRPr="002861EB" w:rsidRDefault="00DC3844" w:rsidP="004643CD">
      <w:pPr>
        <w:numPr>
          <w:ilvl w:val="0"/>
          <w:numId w:val="16"/>
        </w:numPr>
        <w:spacing w:before="120" w:after="120"/>
        <w:ind w:left="714" w:hanging="357"/>
        <w:jc w:val="both"/>
        <w:rPr>
          <w:sz w:val="22"/>
        </w:rPr>
      </w:pPr>
      <w:r w:rsidRPr="002861EB">
        <w:rPr>
          <w:sz w:val="22"/>
        </w:rPr>
        <w:t xml:space="preserve">konečný prijímateľ je povinný prijímať prostriedky EPFRV a spolufinancovania zo štátneho rozpočtu určené na financovanie projektu na </w:t>
      </w:r>
      <w:r w:rsidRPr="002861EB">
        <w:rPr>
          <w:b/>
          <w:bCs/>
          <w:sz w:val="22"/>
        </w:rPr>
        <w:t>jeden účet</w:t>
      </w:r>
      <w:r w:rsidRPr="002861EB">
        <w:rPr>
          <w:sz w:val="22"/>
        </w:rPr>
        <w:t xml:space="preserve">; </w:t>
      </w:r>
    </w:p>
    <w:p w:rsidR="00DC3844" w:rsidRPr="002861EB" w:rsidRDefault="00DC3844" w:rsidP="004643CD">
      <w:pPr>
        <w:numPr>
          <w:ilvl w:val="0"/>
          <w:numId w:val="16"/>
        </w:numPr>
        <w:spacing w:before="120" w:after="120"/>
        <w:ind w:left="714" w:hanging="357"/>
        <w:jc w:val="both"/>
        <w:rPr>
          <w:sz w:val="22"/>
        </w:rPr>
      </w:pPr>
      <w:r w:rsidRPr="002861EB">
        <w:rPr>
          <w:sz w:val="22"/>
        </w:rPr>
        <w:t>konečný prijímateľ môže realizovať úhrady oprávnených výdavkov aj z </w:t>
      </w:r>
      <w:r w:rsidRPr="002861EB">
        <w:rPr>
          <w:b/>
          <w:bCs/>
          <w:sz w:val="22"/>
        </w:rPr>
        <w:t>iných účtov</w:t>
      </w:r>
      <w:r w:rsidRPr="002861EB">
        <w:rPr>
          <w:sz w:val="22"/>
        </w:rPr>
        <w:t xml:space="preserve"> otvorených konečným prijímateľom pri dodržaní podmienky existencie jedného účtu na príjem prostriedkov EPFRV a spolufinancovania zo štátneho rozpočtu;</w:t>
      </w:r>
    </w:p>
    <w:p w:rsidR="00DC3844" w:rsidRPr="002861EB" w:rsidRDefault="00DC3844" w:rsidP="004643CD">
      <w:pPr>
        <w:numPr>
          <w:ilvl w:val="0"/>
          <w:numId w:val="16"/>
        </w:numPr>
        <w:spacing w:before="120" w:after="120"/>
        <w:ind w:left="714" w:hanging="357"/>
        <w:jc w:val="both"/>
        <w:rPr>
          <w:sz w:val="22"/>
        </w:rPr>
      </w:pPr>
      <w:r w:rsidRPr="002861EB">
        <w:rPr>
          <w:sz w:val="22"/>
        </w:rPr>
        <w:t xml:space="preserve">konečný prijímateľ si </w:t>
      </w:r>
      <w:r w:rsidRPr="002861EB">
        <w:rPr>
          <w:b/>
          <w:bCs/>
          <w:sz w:val="22"/>
        </w:rPr>
        <w:t xml:space="preserve">môže </w:t>
      </w:r>
      <w:r w:rsidRPr="002861EB">
        <w:rPr>
          <w:sz w:val="22"/>
        </w:rPr>
        <w:t xml:space="preserve">otvoriť v komerčnej banke </w:t>
      </w:r>
      <w:r w:rsidRPr="002861EB">
        <w:rPr>
          <w:b/>
          <w:bCs/>
          <w:sz w:val="22"/>
        </w:rPr>
        <w:t>osobitný účet pre projekt</w:t>
      </w:r>
      <w:r w:rsidRPr="002861EB">
        <w:rPr>
          <w:sz w:val="22"/>
        </w:rPr>
        <w:t>;</w:t>
      </w:r>
    </w:p>
    <w:p w:rsidR="00DC3844" w:rsidRPr="002861EB" w:rsidRDefault="00DC3844" w:rsidP="004643CD">
      <w:pPr>
        <w:numPr>
          <w:ilvl w:val="0"/>
          <w:numId w:val="16"/>
        </w:numPr>
        <w:spacing w:before="120" w:after="120"/>
        <w:ind w:left="714" w:hanging="357"/>
        <w:jc w:val="both"/>
        <w:rPr>
          <w:sz w:val="22"/>
        </w:rPr>
      </w:pPr>
      <w:r w:rsidRPr="002861EB">
        <w:rPr>
          <w:sz w:val="22"/>
        </w:rPr>
        <w:t>úroky vzniknuté na účte/účtoch</w:t>
      </w:r>
      <w:r w:rsidR="00BB4DEB" w:rsidRPr="002861EB">
        <w:rPr>
          <w:sz w:val="22"/>
        </w:rPr>
        <w:t xml:space="preserve"> sú</w:t>
      </w:r>
      <w:r w:rsidRPr="002861EB">
        <w:rPr>
          <w:sz w:val="22"/>
        </w:rPr>
        <w:t xml:space="preserve"> príjmom konečného prijímateľa;</w:t>
      </w:r>
    </w:p>
    <w:p w:rsidR="00DC3844" w:rsidRPr="002861EB" w:rsidRDefault="00DC3844" w:rsidP="004643CD">
      <w:pPr>
        <w:numPr>
          <w:ilvl w:val="0"/>
          <w:numId w:val="16"/>
        </w:numPr>
        <w:spacing w:before="120" w:after="120"/>
        <w:ind w:left="714" w:hanging="357"/>
        <w:jc w:val="both"/>
        <w:rPr>
          <w:sz w:val="22"/>
        </w:rPr>
      </w:pPr>
      <w:r w:rsidRPr="002861EB">
        <w:rPr>
          <w:sz w:val="22"/>
        </w:rPr>
        <w:t>účet je vedený v EUR. V prípade úhrad v inej mene ako EUR môže byť tento účet/účty vedený/é v cudzej mene.</w:t>
      </w:r>
      <w:bookmarkStart w:id="241" w:name="_Toc178330619"/>
      <w:bookmarkEnd w:id="241"/>
    </w:p>
    <w:p w:rsidR="00DC3844" w:rsidRPr="002861EB" w:rsidRDefault="00DC3844" w:rsidP="001C4543">
      <w:pPr>
        <w:spacing w:before="120" w:after="0"/>
        <w:ind w:left="714"/>
        <w:jc w:val="both"/>
        <w:rPr>
          <w:sz w:val="22"/>
        </w:rPr>
      </w:pPr>
    </w:p>
    <w:p w:rsidR="00DC3844" w:rsidRPr="002861EB" w:rsidRDefault="00933E38" w:rsidP="001C4543">
      <w:pPr>
        <w:pStyle w:val="Nadpis2"/>
        <w:numPr>
          <w:ilvl w:val="0"/>
          <w:numId w:val="0"/>
        </w:numPr>
        <w:spacing w:before="0"/>
        <w:ind w:left="578" w:hanging="578"/>
        <w:rPr>
          <w:sz w:val="22"/>
          <w:szCs w:val="22"/>
        </w:rPr>
      </w:pPr>
      <w:bookmarkStart w:id="242" w:name="_Toc389828787"/>
      <w:r w:rsidRPr="002861EB">
        <w:rPr>
          <w:sz w:val="22"/>
          <w:szCs w:val="22"/>
        </w:rPr>
        <w:t xml:space="preserve">6. 2 </w:t>
      </w:r>
      <w:r w:rsidR="007D4374" w:rsidRPr="002861EB">
        <w:rPr>
          <w:sz w:val="22"/>
          <w:szCs w:val="22"/>
        </w:rPr>
        <w:t>Vysporiadanie finančných vzťahov</w:t>
      </w:r>
      <w:bookmarkEnd w:id="242"/>
    </w:p>
    <w:p w:rsidR="00555FCA" w:rsidRPr="002861EB" w:rsidRDefault="007D4374" w:rsidP="001C4543">
      <w:pPr>
        <w:pStyle w:val="Zkladntext"/>
        <w:spacing w:before="120"/>
        <w:jc w:val="both"/>
        <w:rPr>
          <w:sz w:val="22"/>
          <w:szCs w:val="22"/>
        </w:rPr>
      </w:pPr>
      <w:r w:rsidRPr="002861EB">
        <w:rPr>
          <w:sz w:val="22"/>
          <w:szCs w:val="22"/>
        </w:rPr>
        <w:t>Vysporiadanie finančných vzťahov sa vykonáva vzájomným započítaním pohľadávok z podpory alebo jej časti alebo vrátením podpory alebo jej časti, ak sa nevykoná vzájomné započítanie pohľadávok z podpory alebo jej časti</w:t>
      </w:r>
      <w:r w:rsidR="00555FCA" w:rsidRPr="002861EB">
        <w:rPr>
          <w:sz w:val="22"/>
          <w:szCs w:val="22"/>
        </w:rPr>
        <w:t>.</w:t>
      </w:r>
    </w:p>
    <w:p w:rsidR="00DC3844" w:rsidRPr="002861EB" w:rsidRDefault="00DC3844" w:rsidP="001C4543">
      <w:pPr>
        <w:pStyle w:val="Zkladntext"/>
        <w:spacing w:before="120"/>
        <w:jc w:val="both"/>
        <w:rPr>
          <w:sz w:val="22"/>
          <w:szCs w:val="22"/>
        </w:rPr>
      </w:pPr>
      <w:r w:rsidRPr="002861EB">
        <w:rPr>
          <w:sz w:val="22"/>
          <w:szCs w:val="22"/>
        </w:rPr>
        <w:t xml:space="preserve">Vrátenie finančných prostriedkov EPFRV a spolufinancovania štátneho rozpočtu, ktoré PPA poskytla konečnému prijímateľovi, sa uskutočňuje v nasledovných prípadoch: </w:t>
      </w:r>
    </w:p>
    <w:p w:rsidR="00DC3844" w:rsidRPr="002861EB" w:rsidRDefault="00DC3844" w:rsidP="004643CD">
      <w:pPr>
        <w:pStyle w:val="Zkladntext"/>
        <w:numPr>
          <w:ilvl w:val="0"/>
          <w:numId w:val="23"/>
        </w:numPr>
        <w:spacing w:before="120" w:after="0"/>
        <w:jc w:val="both"/>
        <w:rPr>
          <w:sz w:val="22"/>
          <w:szCs w:val="22"/>
        </w:rPr>
      </w:pPr>
      <w:r w:rsidRPr="002861EB">
        <w:rPr>
          <w:sz w:val="22"/>
          <w:szCs w:val="22"/>
        </w:rPr>
        <w:t>konečný prijímateľ nevyčerpal poskytnuté prostriedky EPFRV a spolufinancovania zo štátneho rozpočtu;</w:t>
      </w:r>
    </w:p>
    <w:p w:rsidR="00DC3844" w:rsidRPr="002861EB" w:rsidRDefault="00DC3844" w:rsidP="004643CD">
      <w:pPr>
        <w:pStyle w:val="Zkladntext"/>
        <w:numPr>
          <w:ilvl w:val="0"/>
          <w:numId w:val="23"/>
        </w:numPr>
        <w:spacing w:before="120" w:after="0"/>
        <w:jc w:val="both"/>
        <w:rPr>
          <w:sz w:val="22"/>
          <w:szCs w:val="22"/>
        </w:rPr>
      </w:pPr>
      <w:r w:rsidRPr="002861EB">
        <w:rPr>
          <w:sz w:val="22"/>
          <w:szCs w:val="22"/>
        </w:rPr>
        <w:t>konečnému prijímateľovi boli poskytnuté finančné prostriedky EPFRV a spolufinancovania zo štátneho rozpočtu z titulu mylnej platby;</w:t>
      </w:r>
    </w:p>
    <w:p w:rsidR="00DC3844" w:rsidRPr="002861EB" w:rsidRDefault="00DC3844" w:rsidP="004643CD">
      <w:pPr>
        <w:pStyle w:val="Zkladntext"/>
        <w:numPr>
          <w:ilvl w:val="0"/>
          <w:numId w:val="23"/>
        </w:numPr>
        <w:spacing w:before="120" w:after="0"/>
        <w:jc w:val="both"/>
        <w:rPr>
          <w:sz w:val="22"/>
          <w:szCs w:val="22"/>
        </w:rPr>
      </w:pPr>
      <w:r w:rsidRPr="002861EB">
        <w:rPr>
          <w:sz w:val="22"/>
          <w:szCs w:val="22"/>
        </w:rPr>
        <w:t>konečný prijímateľ porušil po</w:t>
      </w:r>
      <w:r w:rsidR="00F446DC" w:rsidRPr="002861EB">
        <w:rPr>
          <w:sz w:val="22"/>
          <w:szCs w:val="22"/>
        </w:rPr>
        <w:t>dmienky</w:t>
      </w:r>
      <w:r w:rsidRPr="002861EB">
        <w:rPr>
          <w:sz w:val="22"/>
          <w:szCs w:val="22"/>
        </w:rPr>
        <w:t xml:space="preserve"> stanovené v zmluve o poskytnutí nenávratného finančného príspevku alebo záväzky vyplývajúce z rozhodnutia o poskytnutí podpory</w:t>
      </w:r>
      <w:r w:rsidR="00F446DC" w:rsidRPr="002861EB">
        <w:rPr>
          <w:sz w:val="22"/>
          <w:szCs w:val="22"/>
        </w:rPr>
        <w:t xml:space="preserve"> a nesplnenie týchto podmienok je spojené s povinnosťou vrátiť finančné prostriedky</w:t>
      </w:r>
      <w:r w:rsidRPr="002861EB">
        <w:rPr>
          <w:sz w:val="22"/>
          <w:szCs w:val="22"/>
        </w:rPr>
        <w:t>;</w:t>
      </w:r>
    </w:p>
    <w:p w:rsidR="00DC3844" w:rsidRPr="002861EB" w:rsidRDefault="00DC3844" w:rsidP="004643CD">
      <w:pPr>
        <w:pStyle w:val="Zkladntext"/>
        <w:numPr>
          <w:ilvl w:val="0"/>
          <w:numId w:val="23"/>
        </w:numPr>
        <w:spacing w:before="120" w:after="0"/>
        <w:jc w:val="both"/>
        <w:rPr>
          <w:sz w:val="22"/>
          <w:szCs w:val="22"/>
        </w:rPr>
      </w:pPr>
      <w:r w:rsidRPr="002861EB">
        <w:rPr>
          <w:sz w:val="22"/>
          <w:szCs w:val="22"/>
        </w:rPr>
        <w:t>a</w:t>
      </w:r>
      <w:r w:rsidR="00EE0305" w:rsidRPr="002861EB">
        <w:rPr>
          <w:sz w:val="22"/>
          <w:szCs w:val="22"/>
        </w:rPr>
        <w:t> </w:t>
      </w:r>
      <w:r w:rsidRPr="002861EB">
        <w:rPr>
          <w:sz w:val="22"/>
          <w:szCs w:val="22"/>
        </w:rPr>
        <w:t>iných</w:t>
      </w:r>
      <w:r w:rsidR="00EE0305" w:rsidRPr="002861EB">
        <w:rPr>
          <w:sz w:val="22"/>
          <w:szCs w:val="22"/>
        </w:rPr>
        <w:t>.</w:t>
      </w:r>
      <w:r w:rsidRPr="002861EB">
        <w:rPr>
          <w:sz w:val="22"/>
          <w:szCs w:val="22"/>
        </w:rPr>
        <w:t xml:space="preserve"> </w:t>
      </w:r>
    </w:p>
    <w:p w:rsidR="00F249E6" w:rsidRPr="002861EB" w:rsidRDefault="00DC3844" w:rsidP="001C4543">
      <w:pPr>
        <w:pStyle w:val="Zkladntext"/>
        <w:spacing w:before="120"/>
        <w:jc w:val="both"/>
        <w:rPr>
          <w:sz w:val="22"/>
          <w:szCs w:val="22"/>
        </w:rPr>
      </w:pPr>
      <w:r w:rsidRPr="002861EB">
        <w:rPr>
          <w:sz w:val="22"/>
          <w:szCs w:val="22"/>
        </w:rPr>
        <w:t xml:space="preserve">V jednotlivých prípadoch vrátenia prostriedkov PPA zašle konečnému prijímateľovi </w:t>
      </w:r>
      <w:r w:rsidRPr="002861EB">
        <w:rPr>
          <w:b/>
          <w:bCs/>
          <w:sz w:val="22"/>
          <w:szCs w:val="22"/>
        </w:rPr>
        <w:t>žiadosť o vrátenie finančných prostriedkov</w:t>
      </w:r>
      <w:r w:rsidRPr="002861EB">
        <w:rPr>
          <w:sz w:val="22"/>
          <w:szCs w:val="22"/>
        </w:rPr>
        <w:t xml:space="preserve"> v zmysle zmluvy o poskytnutí nenávratného finančného príspevku alebo na základe rozhodnutia PPA. </w:t>
      </w:r>
    </w:p>
    <w:p w:rsidR="00DC3844" w:rsidRPr="002861EB" w:rsidRDefault="00DC3844" w:rsidP="001C4543">
      <w:pPr>
        <w:pStyle w:val="Zkladntext"/>
        <w:spacing w:before="120"/>
        <w:jc w:val="both"/>
        <w:rPr>
          <w:sz w:val="22"/>
          <w:szCs w:val="22"/>
        </w:rPr>
      </w:pPr>
      <w:r w:rsidRPr="002861EB">
        <w:rPr>
          <w:sz w:val="22"/>
          <w:szCs w:val="22"/>
        </w:rPr>
        <w:t xml:space="preserve">Vrátenie finančných prostriedkov je konečný prijímateľ povinný oznámiť PPA. Konečný prijímateľ je povinný zaslať na PPA </w:t>
      </w:r>
      <w:r w:rsidRPr="002861EB">
        <w:rPr>
          <w:b/>
          <w:bCs/>
          <w:sz w:val="22"/>
          <w:szCs w:val="22"/>
        </w:rPr>
        <w:t>oznámenie o vrátení finančných prostriedkov</w:t>
      </w:r>
      <w:r w:rsidRPr="002861EB">
        <w:rPr>
          <w:sz w:val="22"/>
          <w:szCs w:val="22"/>
        </w:rPr>
        <w:t xml:space="preserve"> do 15 pracovných dní odo dňa uskutočnenia úhrady prostriedkov v súlade s výpisom z bankového účtu. Formulár oznámenia o vrátení finančných prostriedkov spolu s pokynom je uvedený v prílohách (</w:t>
      </w:r>
      <w:r w:rsidRPr="002861EB">
        <w:rPr>
          <w:i/>
          <w:sz w:val="22"/>
          <w:szCs w:val="22"/>
        </w:rPr>
        <w:t xml:space="preserve">Systém finančného riadenia </w:t>
      </w:r>
      <w:r w:rsidRPr="003B7067">
        <w:rPr>
          <w:sz w:val="22"/>
          <w:szCs w:val="22"/>
        </w:rPr>
        <w:t xml:space="preserve">EPFRV, </w:t>
      </w:r>
      <w:r w:rsidR="003B7067" w:rsidRPr="003B7067">
        <w:rPr>
          <w:sz w:val="22"/>
          <w:szCs w:val="22"/>
        </w:rPr>
        <w:t>Príloha 11</w:t>
      </w:r>
      <w:r w:rsidR="003B7067">
        <w:rPr>
          <w:sz w:val="22"/>
          <w:szCs w:val="22"/>
        </w:rPr>
        <w:t xml:space="preserve"> </w:t>
      </w:r>
      <w:r w:rsidR="003B7067" w:rsidRPr="003B7067">
        <w:rPr>
          <w:sz w:val="22"/>
          <w:szCs w:val="22"/>
        </w:rPr>
        <w:t>Oznámenie o vrátení finančných prostriedkov</w:t>
      </w:r>
      <w:r w:rsidRPr="002861EB">
        <w:rPr>
          <w:sz w:val="22"/>
          <w:szCs w:val="22"/>
        </w:rPr>
        <w:t xml:space="preserve">). Prílohou oznámenia o vrátení finančných prostriedkov je </w:t>
      </w:r>
      <w:r w:rsidRPr="002861EB">
        <w:rPr>
          <w:b/>
          <w:i/>
          <w:sz w:val="22"/>
          <w:szCs w:val="22"/>
        </w:rPr>
        <w:t>kópia výpisu z bankového účtu</w:t>
      </w:r>
      <w:r w:rsidRPr="002861EB">
        <w:rPr>
          <w:sz w:val="22"/>
          <w:szCs w:val="22"/>
        </w:rPr>
        <w:t xml:space="preserve">. </w:t>
      </w:r>
    </w:p>
    <w:p w:rsidR="00DC3844" w:rsidRPr="002861EB" w:rsidRDefault="00DC3844" w:rsidP="001C4543">
      <w:pPr>
        <w:pStyle w:val="Zkladntext"/>
        <w:spacing w:before="120"/>
        <w:jc w:val="both"/>
        <w:rPr>
          <w:bCs/>
          <w:sz w:val="22"/>
          <w:szCs w:val="22"/>
        </w:rPr>
      </w:pPr>
      <w:r w:rsidRPr="002861EB">
        <w:rPr>
          <w:bCs/>
          <w:sz w:val="22"/>
          <w:szCs w:val="22"/>
        </w:rPr>
        <w:t>Špecifikácia účtov, na ktoré konečný prijímateľ vráti prostriedky EPFRV a štátneho rozpočtu na spolufinancovanie podľa jednotlivých prípadov vrátenia, je uvedená v </w:t>
      </w:r>
      <w:r w:rsidRPr="002861EB">
        <w:rPr>
          <w:bCs/>
          <w:i/>
          <w:sz w:val="22"/>
          <w:szCs w:val="22"/>
        </w:rPr>
        <w:t xml:space="preserve">Systéme finančného riadenia EPFRV, </w:t>
      </w:r>
      <w:r w:rsidRPr="002861EB">
        <w:rPr>
          <w:bCs/>
          <w:i/>
          <w:iCs/>
          <w:sz w:val="22"/>
          <w:szCs w:val="22"/>
        </w:rPr>
        <w:t>kapitole 10</w:t>
      </w:r>
      <w:r w:rsidRPr="002861EB">
        <w:rPr>
          <w:bCs/>
          <w:i/>
          <w:sz w:val="22"/>
          <w:szCs w:val="22"/>
        </w:rPr>
        <w:t xml:space="preserve"> Nezrovnalosti.</w:t>
      </w:r>
      <w:r w:rsidRPr="002861EB">
        <w:rPr>
          <w:bCs/>
          <w:sz w:val="22"/>
          <w:szCs w:val="22"/>
        </w:rPr>
        <w:t xml:space="preserve"> Finančné prostriedky EPFRV a spolufinancovania štátneho rozpočtu, ktoré je konečný prijímateľ povinný vrátiť, sa zaokrúhľujú nahor na najbližší eurocent.</w:t>
      </w:r>
    </w:p>
    <w:p w:rsidR="00DC3844" w:rsidRPr="00CC3BDF" w:rsidRDefault="00DC3844" w:rsidP="00CC3BDF">
      <w:pPr>
        <w:spacing w:before="120"/>
        <w:jc w:val="both"/>
        <w:rPr>
          <w:sz w:val="22"/>
        </w:rPr>
      </w:pPr>
      <w:r w:rsidRPr="002861EB">
        <w:rPr>
          <w:sz w:val="22"/>
        </w:rPr>
        <w:t>Sumy príspevkov EPFRV, ktoré sa od konečných prijímateľov vymôžu v rámci Programu rozvoja vidieka SR 2007 – 2013 počas každého referenčného obdobia, sa odpočíta</w:t>
      </w:r>
      <w:r w:rsidR="000923BB" w:rsidRPr="002861EB">
        <w:rPr>
          <w:sz w:val="22"/>
        </w:rPr>
        <w:t>jú</w:t>
      </w:r>
      <w:r w:rsidRPr="002861EB">
        <w:rPr>
          <w:sz w:val="22"/>
        </w:rPr>
        <w:t xml:space="preserve"> zo sumy na úhradu z EPFRV vo vyhlásení o </w:t>
      </w:r>
      <w:r w:rsidR="00CC3BDF">
        <w:rPr>
          <w:sz w:val="22"/>
        </w:rPr>
        <w:t>výdavkoch za predmetné obdobie.</w:t>
      </w:r>
    </w:p>
    <w:p w:rsidR="00DC3844" w:rsidRPr="002861EB" w:rsidRDefault="00933E38" w:rsidP="001C4543">
      <w:pPr>
        <w:pStyle w:val="Nadpis2"/>
        <w:numPr>
          <w:ilvl w:val="0"/>
          <w:numId w:val="0"/>
        </w:numPr>
        <w:spacing w:before="0"/>
        <w:ind w:left="578" w:hanging="578"/>
        <w:rPr>
          <w:sz w:val="22"/>
          <w:szCs w:val="22"/>
        </w:rPr>
      </w:pPr>
      <w:bookmarkStart w:id="243" w:name="_Toc389828788"/>
      <w:r w:rsidRPr="002861EB">
        <w:rPr>
          <w:sz w:val="22"/>
          <w:szCs w:val="22"/>
        </w:rPr>
        <w:t xml:space="preserve">6. 3 </w:t>
      </w:r>
      <w:r w:rsidR="003553F4" w:rsidRPr="002861EB">
        <w:rPr>
          <w:sz w:val="22"/>
          <w:szCs w:val="22"/>
        </w:rPr>
        <w:t>Účtovníctvo prijímateľa</w:t>
      </w:r>
      <w:bookmarkEnd w:id="243"/>
    </w:p>
    <w:p w:rsidR="003553F4" w:rsidRPr="002861EB" w:rsidRDefault="003553F4" w:rsidP="001C4543">
      <w:pPr>
        <w:pStyle w:val="Zkladntext"/>
        <w:jc w:val="both"/>
        <w:rPr>
          <w:sz w:val="22"/>
          <w:szCs w:val="22"/>
        </w:rPr>
      </w:pPr>
      <w:r w:rsidRPr="002861EB">
        <w:rPr>
          <w:sz w:val="22"/>
          <w:szCs w:val="22"/>
        </w:rPr>
        <w:t>Prijímatelia postupujú pri vedení účtovníctva v súlade s § 44 zákona č. 528/2008 Z. z. o pomoci a podpore poskytovanej z fondov ES v znení neskorších predpisov.</w:t>
      </w:r>
    </w:p>
    <w:p w:rsidR="003553F4" w:rsidRPr="00CA74FE" w:rsidRDefault="003553F4" w:rsidP="001C4543">
      <w:pPr>
        <w:pStyle w:val="Zkladntext"/>
        <w:jc w:val="both"/>
        <w:rPr>
          <w:sz w:val="22"/>
          <w:szCs w:val="22"/>
        </w:rPr>
      </w:pPr>
      <w:r w:rsidRPr="002861EB">
        <w:rPr>
          <w:sz w:val="22"/>
          <w:szCs w:val="22"/>
        </w:rPr>
        <w:t xml:space="preserve">Prijímatelia, ktorí sú účtovnou jednotkou v zmysle zákona č. 431/2002 Z. z. o účtovníctve v znení neskorších </w:t>
      </w:r>
      <w:r w:rsidRPr="00CA74FE">
        <w:rPr>
          <w:sz w:val="22"/>
          <w:szCs w:val="22"/>
        </w:rPr>
        <w:t>predpisov</w:t>
      </w:r>
      <w:r w:rsidR="00631B32" w:rsidRPr="00CA74FE">
        <w:rPr>
          <w:sz w:val="22"/>
          <w:szCs w:val="22"/>
        </w:rPr>
        <w:t>,</w:t>
      </w:r>
      <w:r w:rsidRPr="00CA74FE">
        <w:rPr>
          <w:sz w:val="22"/>
          <w:szCs w:val="22"/>
        </w:rPr>
        <w:t xml:space="preserve"> účtujú o skutočnostiach týkajúcich sa projektu:</w:t>
      </w:r>
    </w:p>
    <w:p w:rsidR="00E4390A" w:rsidRPr="006F7F8A" w:rsidRDefault="00E4390A" w:rsidP="004643CD">
      <w:pPr>
        <w:pStyle w:val="Zkladntext"/>
        <w:numPr>
          <w:ilvl w:val="0"/>
          <w:numId w:val="49"/>
        </w:numPr>
        <w:tabs>
          <w:tab w:val="num" w:pos="709"/>
        </w:tabs>
        <w:spacing w:after="0"/>
        <w:ind w:left="709" w:hanging="283"/>
        <w:jc w:val="both"/>
        <w:rPr>
          <w:sz w:val="22"/>
          <w:szCs w:val="22"/>
        </w:rPr>
      </w:pPr>
      <w:bookmarkStart w:id="244" w:name="_Toc169938300"/>
      <w:r w:rsidRPr="00CA74FE">
        <w:rPr>
          <w:sz w:val="22"/>
          <w:szCs w:val="22"/>
        </w:rPr>
        <w:t>analytickej evidencii a na analytických účtoch v členení podľa jednotlivých projektov alebo v analytickej evidencii vedenej v technickej</w:t>
      </w:r>
      <w:r>
        <w:rPr>
          <w:sz w:val="22"/>
          <w:szCs w:val="22"/>
        </w:rPr>
        <w:t xml:space="preserve"> forme v členení podľa jednotlivých projektov bez vytvorenia analytických účtov v členení podľa jednotlivých projektov </w:t>
      </w:r>
      <w:r w:rsidRPr="006F7F8A">
        <w:rPr>
          <w:sz w:val="22"/>
          <w:szCs w:val="22"/>
        </w:rPr>
        <w:t>ak účtuje v sústave podvojného účtovníctva,</w:t>
      </w:r>
    </w:p>
    <w:p w:rsidR="00E4390A" w:rsidRDefault="00E4390A" w:rsidP="004643CD">
      <w:pPr>
        <w:pStyle w:val="Zkladntext"/>
        <w:numPr>
          <w:ilvl w:val="0"/>
          <w:numId w:val="49"/>
        </w:numPr>
        <w:tabs>
          <w:tab w:val="num" w:pos="709"/>
        </w:tabs>
        <w:spacing w:after="0"/>
        <w:ind w:left="709" w:hanging="283"/>
        <w:jc w:val="both"/>
        <w:rPr>
          <w:sz w:val="22"/>
          <w:szCs w:val="22"/>
        </w:rPr>
      </w:pPr>
      <w:r w:rsidRPr="006F7F8A">
        <w:rPr>
          <w:sz w:val="22"/>
          <w:szCs w:val="22"/>
        </w:rPr>
        <w:t xml:space="preserve">účtovných knihách podľa § 15 zákona č. 431/2002 Z. z. o účtovníctve v znení neskorších predpisov so slovným a číselným označením </w:t>
      </w:r>
      <w:r>
        <w:rPr>
          <w:sz w:val="22"/>
          <w:szCs w:val="22"/>
        </w:rPr>
        <w:t>druhu poskytnutej podpory</w:t>
      </w:r>
      <w:r w:rsidRPr="006F7F8A">
        <w:rPr>
          <w:sz w:val="22"/>
          <w:szCs w:val="22"/>
        </w:rPr>
        <w:t xml:space="preserve"> v účtovných zápisoch, ak účtuje v sústave jednoduchého účtovníctva.</w:t>
      </w:r>
    </w:p>
    <w:p w:rsidR="00DC3844" w:rsidRPr="002861EB" w:rsidRDefault="006E7584" w:rsidP="001C4543">
      <w:pPr>
        <w:pStyle w:val="Nadpis1"/>
        <w:rPr>
          <w:sz w:val="22"/>
          <w:szCs w:val="22"/>
        </w:rPr>
      </w:pPr>
      <w:r w:rsidRPr="002861EB">
        <w:rPr>
          <w:sz w:val="22"/>
          <w:szCs w:val="22"/>
        </w:rPr>
        <w:br w:type="page"/>
      </w:r>
      <w:bookmarkStart w:id="245" w:name="_Toc389828789"/>
      <w:r w:rsidR="00655676" w:rsidRPr="002861EB">
        <w:rPr>
          <w:sz w:val="22"/>
          <w:szCs w:val="22"/>
        </w:rPr>
        <w:t xml:space="preserve">7. </w:t>
      </w:r>
      <w:r w:rsidR="00C23467" w:rsidRPr="002861EB">
        <w:rPr>
          <w:sz w:val="22"/>
          <w:szCs w:val="22"/>
        </w:rPr>
        <w:t>MONITOROVANIE VÝVOJA PROJEKTOV A MONITOROVACIE SPRÁVY</w:t>
      </w:r>
      <w:bookmarkEnd w:id="245"/>
    </w:p>
    <w:p w:rsidR="00DC3844" w:rsidRPr="002861EB" w:rsidRDefault="00DC3844" w:rsidP="001C4543">
      <w:pPr>
        <w:spacing w:after="120"/>
        <w:jc w:val="both"/>
        <w:rPr>
          <w:sz w:val="22"/>
        </w:rPr>
      </w:pPr>
      <w:r w:rsidRPr="002861EB">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w:t>
      </w:r>
      <w:r w:rsidR="00C23467" w:rsidRPr="002861EB">
        <w:rPr>
          <w:sz w:val="22"/>
        </w:rPr>
        <w:t>,</w:t>
      </w:r>
      <w:r w:rsidRPr="002861EB">
        <w:rPr>
          <w:sz w:val="22"/>
        </w:rPr>
        <w:t xml:space="preserve"> ako aj RO na monitor</w:t>
      </w:r>
      <w:r w:rsidR="00C23467" w:rsidRPr="002861EB">
        <w:rPr>
          <w:sz w:val="22"/>
        </w:rPr>
        <w:t>ovanie</w:t>
      </w:r>
      <w:r w:rsidRPr="002861EB">
        <w:rPr>
          <w:sz w:val="22"/>
        </w:rPr>
        <w:t xml:space="preserve"> boli zohľadnené vo formulároch ŽoNFP a monitorovacích správach.</w:t>
      </w:r>
    </w:p>
    <w:p w:rsidR="00DC3844" w:rsidRPr="002861EB" w:rsidRDefault="00DC3844" w:rsidP="001C4543">
      <w:pPr>
        <w:spacing w:after="120"/>
        <w:jc w:val="both"/>
        <w:rPr>
          <w:sz w:val="22"/>
        </w:rPr>
      </w:pPr>
      <w:r w:rsidRPr="002861EB">
        <w:rPr>
          <w:sz w:val="22"/>
        </w:rPr>
        <w:t>Pre špecifické potreby monitor</w:t>
      </w:r>
      <w:r w:rsidR="00C23467" w:rsidRPr="002861EB">
        <w:rPr>
          <w:sz w:val="22"/>
        </w:rPr>
        <w:t>ovania</w:t>
      </w:r>
      <w:r w:rsidRPr="002861EB">
        <w:rPr>
          <w:sz w:val="22"/>
        </w:rPr>
        <w:t xml:space="preserve"> je žiadateľ povinný vyplniť v </w:t>
      </w:r>
      <w:r w:rsidR="00873058" w:rsidRPr="002861EB">
        <w:rPr>
          <w:sz w:val="22"/>
        </w:rPr>
        <w:t>ž</w:t>
      </w:r>
      <w:r w:rsidRPr="002861EB">
        <w:rPr>
          <w:sz w:val="22"/>
        </w:rPr>
        <w:t xml:space="preserve">iadosti o poskytnutí NFP časť </w:t>
      </w:r>
      <w:r w:rsidRPr="002861EB">
        <w:rPr>
          <w:b/>
          <w:sz w:val="22"/>
        </w:rPr>
        <w:t>Monitorovacie ukazovatele</w:t>
      </w:r>
      <w:r w:rsidRPr="002861EB">
        <w:rPr>
          <w:sz w:val="22"/>
        </w:rPr>
        <w:t>, ktoré sú rozdielne pre každé opatrenie. Žiadateľ je povinný vyplniť všetky požadované údaje v časti Monitorovacie ukazovatele. Vysvetlivky k vyplneniu tabuliek (ak sú potrebné) sú ich súčasťou.</w:t>
      </w:r>
    </w:p>
    <w:p w:rsidR="00DC3844" w:rsidRPr="002861EB" w:rsidRDefault="00DC3844" w:rsidP="001C4543">
      <w:pPr>
        <w:spacing w:after="120"/>
        <w:jc w:val="both"/>
        <w:rPr>
          <w:bCs/>
          <w:sz w:val="22"/>
        </w:rPr>
      </w:pPr>
      <w:r w:rsidRPr="002861EB">
        <w:rPr>
          <w:sz w:val="22"/>
        </w:rPr>
        <w:t xml:space="preserve">Konečný prijímateľ, ktorý má uzatvorenú </w:t>
      </w:r>
      <w:r w:rsidR="007B625E" w:rsidRPr="002861EB">
        <w:rPr>
          <w:sz w:val="22"/>
        </w:rPr>
        <w:t>z</w:t>
      </w:r>
      <w:r w:rsidRPr="002861EB">
        <w:rPr>
          <w:sz w:val="22"/>
        </w:rPr>
        <w:t xml:space="preserve">mluvu o poskytnutí NFP </w:t>
      </w:r>
      <w:r w:rsidRPr="002861EB">
        <w:rPr>
          <w:b/>
          <w:sz w:val="22"/>
        </w:rPr>
        <w:t xml:space="preserve">je povinný predložiť monitorovaciu správu projektu súčasne s </w:t>
      </w:r>
      <w:r w:rsidRPr="002861EB">
        <w:rPr>
          <w:b/>
          <w:sz w:val="22"/>
          <w:u w:val="single"/>
        </w:rPr>
        <w:t>poslednou</w:t>
      </w:r>
      <w:r w:rsidRPr="002861EB">
        <w:rPr>
          <w:b/>
          <w:sz w:val="22"/>
        </w:rPr>
        <w:t xml:space="preserve"> </w:t>
      </w:r>
      <w:r w:rsidR="00A42F04" w:rsidRPr="002861EB">
        <w:rPr>
          <w:b/>
          <w:sz w:val="22"/>
        </w:rPr>
        <w:t>ž</w:t>
      </w:r>
      <w:r w:rsidRPr="002861EB">
        <w:rPr>
          <w:b/>
          <w:sz w:val="22"/>
        </w:rPr>
        <w:t xml:space="preserve">iadosťou o platbu </w:t>
      </w:r>
      <w:r w:rsidRPr="002861EB">
        <w:rPr>
          <w:sz w:val="22"/>
        </w:rPr>
        <w:t xml:space="preserve">(ŽoP spolu s monitorovacou správou predkladá </w:t>
      </w:r>
      <w:r w:rsidRPr="002861EB">
        <w:rPr>
          <w:bCs/>
          <w:sz w:val="22"/>
        </w:rPr>
        <w:t>doporučene</w:t>
      </w:r>
      <w:r w:rsidRPr="002861EB">
        <w:rPr>
          <w:sz w:val="22"/>
        </w:rPr>
        <w:t xml:space="preserve"> </w:t>
      </w:r>
      <w:r w:rsidRPr="002861EB">
        <w:rPr>
          <w:bCs/>
          <w:sz w:val="22"/>
        </w:rPr>
        <w:t xml:space="preserve">poštou alebo </w:t>
      </w:r>
      <w:r w:rsidR="0063634D" w:rsidRPr="002861EB">
        <w:rPr>
          <w:bCs/>
          <w:sz w:val="22"/>
        </w:rPr>
        <w:t xml:space="preserve">osobne </w:t>
      </w:r>
      <w:r w:rsidRPr="002861EB">
        <w:rPr>
          <w:bCs/>
          <w:sz w:val="22"/>
        </w:rPr>
        <w:t>v podateľni Ústredia PPA v Bratislave).</w:t>
      </w:r>
    </w:p>
    <w:p w:rsidR="00DC3844" w:rsidRPr="002861EB" w:rsidRDefault="00DC3844" w:rsidP="001C4543">
      <w:pPr>
        <w:spacing w:after="120"/>
        <w:jc w:val="both"/>
        <w:rPr>
          <w:sz w:val="22"/>
        </w:rPr>
      </w:pPr>
      <w:r w:rsidRPr="002861EB">
        <w:rPr>
          <w:sz w:val="22"/>
        </w:rPr>
        <w:t xml:space="preserve">Pre každé opatrenie je vypracovaný samostatný formulár monitorovacej správy projektu, ktorý je zverejnený na </w:t>
      </w:r>
      <w:r w:rsidR="00DF7628">
        <w:rPr>
          <w:sz w:val="22"/>
        </w:rPr>
        <w:t xml:space="preserve">webovom sídle </w:t>
      </w:r>
      <w:r w:rsidRPr="002861EB">
        <w:rPr>
          <w:sz w:val="22"/>
        </w:rPr>
        <w:t xml:space="preserve"> </w:t>
      </w:r>
      <w:hyperlink r:id="rId13" w:history="1">
        <w:r w:rsidRPr="002861EB">
          <w:rPr>
            <w:rStyle w:val="Hypertextovprepojenie"/>
            <w:sz w:val="22"/>
          </w:rPr>
          <w:t>www.apa.sk</w:t>
        </w:r>
      </w:hyperlink>
      <w:r w:rsidRPr="002861EB">
        <w:rPr>
          <w:sz w:val="22"/>
        </w:rPr>
        <w:t xml:space="preserve">. V monitorovacej správe je potrebné uviesť hodnoty sledovaných ukazovateľov, priebeh realizácie projektu, problémy pri realizácii projektu, odporúčania pre PPA a ďalšie náležitosti, ktoré sú obsahom správy. </w:t>
      </w:r>
    </w:p>
    <w:p w:rsidR="00DC3844" w:rsidRPr="002861EB" w:rsidRDefault="00DC3844" w:rsidP="001C4543">
      <w:pPr>
        <w:spacing w:after="120"/>
        <w:jc w:val="both"/>
        <w:rPr>
          <w:b/>
          <w:sz w:val="22"/>
        </w:rPr>
      </w:pPr>
      <w:r w:rsidRPr="002861EB">
        <w:rPr>
          <w:b/>
          <w:sz w:val="22"/>
        </w:rPr>
        <w:t xml:space="preserve">V prípade, že konečný prijímateľ nepredloží monitorovaciu správu alebo ju predloží nekompletnú, bude mu pozastavené vyplatenie ŽoP až do doby doručenia kompletnej monitorovacej správy, resp. jej častí. </w:t>
      </w:r>
      <w:r w:rsidRPr="002861EB">
        <w:rPr>
          <w:sz w:val="22"/>
        </w:rPr>
        <w:t>Ak PPA zistí, že predložená monitorovacia správa nie je kompletná, vyzve konečného prijímateľa, aby v stanovenej lehote odstránil identifikované nedostatky.</w:t>
      </w:r>
    </w:p>
    <w:p w:rsidR="00DC3844" w:rsidRPr="002861EB" w:rsidRDefault="00DC3844" w:rsidP="001C4543">
      <w:pPr>
        <w:tabs>
          <w:tab w:val="left" w:pos="2520"/>
        </w:tabs>
        <w:spacing w:after="120"/>
        <w:jc w:val="both"/>
        <w:rPr>
          <w:sz w:val="22"/>
        </w:rPr>
      </w:pPr>
      <w:r w:rsidRPr="002861EB">
        <w:rPr>
          <w:sz w:val="22"/>
        </w:rPr>
        <w:t xml:space="preserve">PPA si vyhradzuje právo požiadať o dodatočné informácie o projekte a/alebo konečnom prijímateľovi a to kedykoľvek, až do doby ukončenia platnosti uzatvorenej </w:t>
      </w:r>
      <w:r w:rsidR="007C3533" w:rsidRPr="002861EB">
        <w:rPr>
          <w:sz w:val="22"/>
        </w:rPr>
        <w:t>z</w:t>
      </w:r>
      <w:r w:rsidRPr="002861EB">
        <w:rPr>
          <w:sz w:val="22"/>
        </w:rPr>
        <w:t>mluvy o poskytnutí NFP.</w:t>
      </w:r>
      <w:bookmarkEnd w:id="244"/>
    </w:p>
    <w:p w:rsidR="00DC3844" w:rsidRPr="002861EB" w:rsidRDefault="00DC3844" w:rsidP="001C4543">
      <w:pPr>
        <w:rPr>
          <w:sz w:val="22"/>
        </w:rPr>
      </w:pPr>
      <w:bookmarkStart w:id="246" w:name="_Toc179875224"/>
      <w:bookmarkStart w:id="247" w:name="_Toc179875268"/>
      <w:bookmarkStart w:id="248" w:name="_Toc179879470"/>
      <w:bookmarkStart w:id="249" w:name="_Toc179875225"/>
      <w:bookmarkStart w:id="250" w:name="_Toc179875269"/>
      <w:bookmarkStart w:id="251" w:name="_Toc179879471"/>
      <w:bookmarkStart w:id="252" w:name="_Toc68414539"/>
      <w:bookmarkStart w:id="253" w:name="_Toc71599545"/>
      <w:bookmarkStart w:id="254" w:name="_Toc129077371"/>
      <w:bookmarkStart w:id="255" w:name="_Toc169938301"/>
      <w:bookmarkEnd w:id="246"/>
      <w:bookmarkEnd w:id="247"/>
      <w:bookmarkEnd w:id="248"/>
      <w:bookmarkEnd w:id="249"/>
      <w:bookmarkEnd w:id="250"/>
      <w:bookmarkEnd w:id="251"/>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Pr="002861EB" w:rsidRDefault="00DC3844" w:rsidP="001C4543">
      <w:pPr>
        <w:rPr>
          <w:sz w:val="22"/>
        </w:rPr>
      </w:pPr>
    </w:p>
    <w:p w:rsidR="00DC3844" w:rsidRDefault="00C97BD4" w:rsidP="001C4543">
      <w:pPr>
        <w:pStyle w:val="Nadpis1"/>
        <w:rPr>
          <w:sz w:val="22"/>
          <w:szCs w:val="22"/>
        </w:rPr>
      </w:pPr>
      <w:r w:rsidRPr="002861EB">
        <w:rPr>
          <w:sz w:val="22"/>
          <w:szCs w:val="22"/>
        </w:rPr>
        <w:br w:type="page"/>
      </w:r>
      <w:bookmarkStart w:id="256" w:name="_Toc389828790"/>
      <w:r w:rsidR="0091626E" w:rsidRPr="002861EB">
        <w:rPr>
          <w:sz w:val="22"/>
          <w:szCs w:val="22"/>
        </w:rPr>
        <w:t xml:space="preserve">8. </w:t>
      </w:r>
      <w:r w:rsidR="0074245C" w:rsidRPr="002861EB">
        <w:rPr>
          <w:sz w:val="22"/>
          <w:szCs w:val="22"/>
        </w:rPr>
        <w:t>VÝKLAD POJMOV</w:t>
      </w:r>
      <w:bookmarkEnd w:id="256"/>
    </w:p>
    <w:p w:rsidR="006668A7" w:rsidRPr="006668A7" w:rsidRDefault="006668A7" w:rsidP="006668A7"/>
    <w:bookmarkEnd w:id="252"/>
    <w:bookmarkEnd w:id="253"/>
    <w:bookmarkEnd w:id="254"/>
    <w:bookmarkEnd w:id="255"/>
    <w:p w:rsidR="00DC3844" w:rsidRDefault="00DC3844" w:rsidP="004643CD">
      <w:pPr>
        <w:pStyle w:val="Zkladntext"/>
        <w:numPr>
          <w:ilvl w:val="0"/>
          <w:numId w:val="17"/>
        </w:numPr>
        <w:tabs>
          <w:tab w:val="clear" w:pos="540"/>
          <w:tab w:val="num" w:pos="360"/>
        </w:tabs>
        <w:spacing w:after="0"/>
        <w:ind w:left="360"/>
        <w:jc w:val="both"/>
        <w:rPr>
          <w:b/>
          <w:bCs/>
          <w:sz w:val="22"/>
          <w:szCs w:val="22"/>
        </w:rPr>
      </w:pPr>
      <w:r w:rsidRPr="002861EB">
        <w:rPr>
          <w:b/>
          <w:bCs/>
          <w:sz w:val="22"/>
          <w:szCs w:val="22"/>
        </w:rPr>
        <w:t xml:space="preserve">Bodovacie kritériá – </w:t>
      </w:r>
      <w:r w:rsidRPr="002861EB">
        <w:rPr>
          <w:sz w:val="22"/>
          <w:szCs w:val="22"/>
        </w:rPr>
        <w:t>dopĺňajú kritériá spôsobilosti umožňujúce výber projektov, ktoré budú financované v</w:t>
      </w:r>
      <w:r w:rsidR="0091626E" w:rsidRPr="002861EB">
        <w:rPr>
          <w:sz w:val="22"/>
          <w:szCs w:val="22"/>
        </w:rPr>
        <w:t> </w:t>
      </w:r>
      <w:r w:rsidRPr="002861EB">
        <w:rPr>
          <w:sz w:val="22"/>
          <w:szCs w:val="22"/>
        </w:rPr>
        <w:t>rámci opatrenia.</w:t>
      </w:r>
      <w:r w:rsidR="009A470A" w:rsidRPr="002861EB">
        <w:rPr>
          <w:sz w:val="22"/>
          <w:szCs w:val="22"/>
        </w:rPr>
        <w:t xml:space="preserve"> Ich účelom je zoradenie projektov </w:t>
      </w:r>
      <w:r w:rsidR="00061146">
        <w:rPr>
          <w:b/>
          <w:bCs/>
          <w:sz w:val="22"/>
          <w:szCs w:val="22"/>
        </w:rPr>
        <w:t>.</w:t>
      </w:r>
    </w:p>
    <w:p w:rsidR="00061146" w:rsidRPr="002861EB" w:rsidRDefault="00061146" w:rsidP="00061146">
      <w:pPr>
        <w:pStyle w:val="Zkladntext"/>
        <w:spacing w:after="0"/>
        <w:jc w:val="both"/>
        <w:rPr>
          <w:b/>
          <w:bCs/>
          <w:sz w:val="22"/>
          <w:szCs w:val="22"/>
        </w:rPr>
      </w:pPr>
    </w:p>
    <w:p w:rsidR="00DC3844" w:rsidRPr="002861EB" w:rsidRDefault="00DC3844" w:rsidP="004643CD">
      <w:pPr>
        <w:pStyle w:val="Zkladntext"/>
        <w:numPr>
          <w:ilvl w:val="0"/>
          <w:numId w:val="17"/>
        </w:numPr>
        <w:tabs>
          <w:tab w:val="clear" w:pos="540"/>
          <w:tab w:val="num" w:pos="360"/>
        </w:tabs>
        <w:spacing w:after="0"/>
        <w:ind w:hanging="540"/>
        <w:jc w:val="both"/>
        <w:rPr>
          <w:sz w:val="22"/>
          <w:szCs w:val="22"/>
        </w:rPr>
      </w:pPr>
      <w:r w:rsidRPr="002861EB">
        <w:rPr>
          <w:b/>
          <w:bCs/>
          <w:sz w:val="22"/>
          <w:szCs w:val="22"/>
        </w:rPr>
        <w:t xml:space="preserve">Činnosti – </w:t>
      </w:r>
      <w:r w:rsidRPr="002861EB">
        <w:rPr>
          <w:sz w:val="22"/>
          <w:szCs w:val="22"/>
        </w:rPr>
        <w:t>orientačný opis druhov činností, ktoré budú financované z</w:t>
      </w:r>
      <w:r w:rsidR="0091626E" w:rsidRPr="002861EB">
        <w:rPr>
          <w:sz w:val="22"/>
          <w:szCs w:val="22"/>
        </w:rPr>
        <w:t> </w:t>
      </w:r>
      <w:r w:rsidRPr="002861EB">
        <w:rPr>
          <w:sz w:val="22"/>
          <w:szCs w:val="22"/>
        </w:rPr>
        <w:t xml:space="preserve">opatrenia. </w:t>
      </w:r>
    </w:p>
    <w:p w:rsidR="00DC3844" w:rsidRPr="002861EB" w:rsidRDefault="00DC3844" w:rsidP="001C4543">
      <w:pPr>
        <w:pStyle w:val="Zkladntext"/>
        <w:spacing w:after="0"/>
        <w:jc w:val="both"/>
        <w:rPr>
          <w:sz w:val="22"/>
          <w:szCs w:val="22"/>
        </w:rPr>
      </w:pPr>
    </w:p>
    <w:p w:rsidR="00DC3844" w:rsidRPr="002861EB" w:rsidRDefault="00DC3844" w:rsidP="004643CD">
      <w:pPr>
        <w:pStyle w:val="Zkladntext"/>
        <w:numPr>
          <w:ilvl w:val="0"/>
          <w:numId w:val="14"/>
        </w:numPr>
        <w:spacing w:after="0"/>
        <w:ind w:left="357" w:hanging="357"/>
        <w:jc w:val="both"/>
        <w:rPr>
          <w:b/>
          <w:bCs/>
          <w:sz w:val="22"/>
          <w:szCs w:val="22"/>
        </w:rPr>
      </w:pPr>
      <w:r w:rsidRPr="002861EB">
        <w:rPr>
          <w:b/>
          <w:bCs/>
          <w:sz w:val="22"/>
          <w:szCs w:val="22"/>
        </w:rPr>
        <w:t>Daň z</w:t>
      </w:r>
      <w:r w:rsidR="0091626E" w:rsidRPr="002861EB">
        <w:rPr>
          <w:b/>
          <w:bCs/>
          <w:sz w:val="22"/>
          <w:szCs w:val="22"/>
        </w:rPr>
        <w:t> </w:t>
      </w:r>
      <w:r w:rsidRPr="002861EB">
        <w:rPr>
          <w:b/>
          <w:bCs/>
          <w:sz w:val="22"/>
          <w:szCs w:val="22"/>
        </w:rPr>
        <w:t>pridanej hodnoty okrem prípadov uvedených v</w:t>
      </w:r>
      <w:r w:rsidR="0091626E" w:rsidRPr="002861EB">
        <w:rPr>
          <w:b/>
          <w:bCs/>
          <w:sz w:val="22"/>
          <w:szCs w:val="22"/>
        </w:rPr>
        <w:t> </w:t>
      </w:r>
      <w:r w:rsidRPr="002861EB">
        <w:rPr>
          <w:b/>
          <w:bCs/>
          <w:sz w:val="22"/>
          <w:szCs w:val="22"/>
        </w:rPr>
        <w:t>bode 3a) článku 71 nariadenia Rady (ES) č.  1698/2005, t. j. s</w:t>
      </w:r>
      <w:r w:rsidR="0091626E" w:rsidRPr="002861EB">
        <w:rPr>
          <w:b/>
          <w:bCs/>
          <w:sz w:val="22"/>
          <w:szCs w:val="22"/>
        </w:rPr>
        <w:t> </w:t>
      </w:r>
      <w:r w:rsidRPr="002861EB">
        <w:rPr>
          <w:b/>
          <w:bCs/>
          <w:sz w:val="22"/>
          <w:szCs w:val="22"/>
        </w:rPr>
        <w:t xml:space="preserve">výnimkou nenávratnej DPH, ak ju znáša zdaniteľná osoba  </w:t>
      </w:r>
    </w:p>
    <w:p w:rsidR="00DC3844" w:rsidRPr="002861EB" w:rsidRDefault="00DC3844" w:rsidP="004643CD">
      <w:pPr>
        <w:numPr>
          <w:ilvl w:val="0"/>
          <w:numId w:val="15"/>
        </w:numPr>
        <w:tabs>
          <w:tab w:val="clear" w:pos="1068"/>
          <w:tab w:val="num" w:pos="720"/>
        </w:tabs>
        <w:autoSpaceDE w:val="0"/>
        <w:autoSpaceDN w:val="0"/>
        <w:adjustRightInd w:val="0"/>
        <w:spacing w:after="0"/>
        <w:ind w:left="720"/>
        <w:jc w:val="both"/>
        <w:rPr>
          <w:sz w:val="22"/>
        </w:rPr>
      </w:pPr>
      <w:r w:rsidRPr="002861EB">
        <w:rPr>
          <w:sz w:val="22"/>
        </w:rPr>
        <w:t>nariadenie Rady (ES) č. 1698/2005 v</w:t>
      </w:r>
      <w:r w:rsidR="0091626E" w:rsidRPr="002861EB">
        <w:rPr>
          <w:sz w:val="22"/>
        </w:rPr>
        <w:t> </w:t>
      </w:r>
      <w:r w:rsidRPr="002861EB">
        <w:rPr>
          <w:sz w:val="22"/>
        </w:rPr>
        <w:t xml:space="preserve">článku 71, odseku 3a) definuje </w:t>
      </w:r>
      <w:r w:rsidRPr="002861EB">
        <w:rPr>
          <w:b/>
          <w:sz w:val="22"/>
        </w:rPr>
        <w:t>neoprávnené výdavky</w:t>
      </w:r>
      <w:r w:rsidRPr="002861EB">
        <w:rPr>
          <w:sz w:val="22"/>
        </w:rPr>
        <w:t xml:space="preserve"> v</w:t>
      </w:r>
      <w:r w:rsidR="0091626E" w:rsidRPr="002861EB">
        <w:rPr>
          <w:sz w:val="22"/>
        </w:rPr>
        <w:t> </w:t>
      </w:r>
      <w:r w:rsidRPr="002861EB">
        <w:rPr>
          <w:sz w:val="22"/>
        </w:rPr>
        <w:t xml:space="preserve">nasledovnom znení: </w:t>
      </w:r>
    </w:p>
    <w:p w:rsidR="00DC3844" w:rsidRPr="002861EB" w:rsidRDefault="00DC3844" w:rsidP="001C4543">
      <w:pPr>
        <w:tabs>
          <w:tab w:val="num" w:pos="720"/>
        </w:tabs>
        <w:autoSpaceDE w:val="0"/>
        <w:autoSpaceDN w:val="0"/>
        <w:adjustRightInd w:val="0"/>
        <w:ind w:left="720"/>
        <w:jc w:val="both"/>
        <w:rPr>
          <w:sz w:val="22"/>
        </w:rPr>
      </w:pPr>
      <w:r w:rsidRPr="002861EB">
        <w:rPr>
          <w:sz w:val="22"/>
        </w:rPr>
        <w:t>„DPH okrem nenávratnej DPH v</w:t>
      </w:r>
      <w:r w:rsidR="0091626E" w:rsidRPr="002861EB">
        <w:rPr>
          <w:sz w:val="22"/>
        </w:rPr>
        <w:t> </w:t>
      </w:r>
      <w:r w:rsidRPr="002861EB">
        <w:rPr>
          <w:sz w:val="22"/>
        </w:rPr>
        <w:t>prípade, že ju skutočne a</w:t>
      </w:r>
      <w:r w:rsidR="0091626E" w:rsidRPr="002861EB">
        <w:rPr>
          <w:sz w:val="22"/>
        </w:rPr>
        <w:t> </w:t>
      </w:r>
      <w:r w:rsidRPr="002861EB">
        <w:rPr>
          <w:sz w:val="22"/>
        </w:rPr>
        <w:t>s</w:t>
      </w:r>
      <w:r w:rsidR="0091626E" w:rsidRPr="002861EB">
        <w:rPr>
          <w:sz w:val="22"/>
        </w:rPr>
        <w:t> </w:t>
      </w:r>
      <w:r w:rsidRPr="002861EB">
        <w:rPr>
          <w:sz w:val="22"/>
        </w:rPr>
        <w:t>konečnou platnosťou znášajú iní príjemcovia ako nezdaniteľné osoby uvedené v</w:t>
      </w:r>
      <w:r w:rsidR="0091626E" w:rsidRPr="002861EB">
        <w:rPr>
          <w:sz w:val="22"/>
        </w:rPr>
        <w:t> </w:t>
      </w:r>
      <w:r w:rsidRPr="002861EB">
        <w:rPr>
          <w:sz w:val="22"/>
        </w:rPr>
        <w:t>prvom pododseku článku 4 ods. 5 šiestej smernice Rady 77/388/EHS zo 17. mája 1977 o</w:t>
      </w:r>
      <w:r w:rsidR="0091626E" w:rsidRPr="002861EB">
        <w:rPr>
          <w:sz w:val="22"/>
        </w:rPr>
        <w:t> </w:t>
      </w:r>
      <w:r w:rsidRPr="002861EB">
        <w:rPr>
          <w:sz w:val="22"/>
        </w:rPr>
        <w:t>zosúladení právnych predpisov členských štátov týkajúcich sa daní z</w:t>
      </w:r>
      <w:r w:rsidR="0091626E" w:rsidRPr="002861EB">
        <w:rPr>
          <w:sz w:val="22"/>
        </w:rPr>
        <w:t> </w:t>
      </w:r>
      <w:r w:rsidRPr="002861EB">
        <w:rPr>
          <w:sz w:val="22"/>
        </w:rPr>
        <w:t>obratu – spoločný systém dane z</w:t>
      </w:r>
      <w:r w:rsidR="0091626E" w:rsidRPr="002861EB">
        <w:rPr>
          <w:sz w:val="22"/>
        </w:rPr>
        <w:t> </w:t>
      </w:r>
      <w:r w:rsidRPr="002861EB">
        <w:rPr>
          <w:sz w:val="22"/>
        </w:rPr>
        <w:t>pridanej hodnoty: jednotný základ jej stanovenia“.</w:t>
      </w:r>
    </w:p>
    <w:p w:rsidR="00DC3844" w:rsidRPr="002861EB" w:rsidRDefault="00DC3844" w:rsidP="004643CD">
      <w:pPr>
        <w:numPr>
          <w:ilvl w:val="0"/>
          <w:numId w:val="15"/>
        </w:numPr>
        <w:tabs>
          <w:tab w:val="clear" w:pos="1068"/>
          <w:tab w:val="num" w:pos="720"/>
        </w:tabs>
        <w:autoSpaceDE w:val="0"/>
        <w:autoSpaceDN w:val="0"/>
        <w:adjustRightInd w:val="0"/>
        <w:spacing w:after="0"/>
        <w:ind w:left="720"/>
        <w:jc w:val="both"/>
        <w:rPr>
          <w:sz w:val="22"/>
        </w:rPr>
      </w:pPr>
      <w:r w:rsidRPr="002861EB">
        <w:rPr>
          <w:sz w:val="22"/>
        </w:rPr>
        <w:t>šiesta smernica Rady 77/388/EHS</w:t>
      </w:r>
      <w:r w:rsidRPr="002861EB">
        <w:rPr>
          <w:rStyle w:val="Odkaznapoznmkupodiarou"/>
          <w:sz w:val="22"/>
        </w:rPr>
        <w:footnoteReference w:id="6"/>
      </w:r>
      <w:r w:rsidRPr="002861EB">
        <w:rPr>
          <w:sz w:val="22"/>
        </w:rPr>
        <w:t xml:space="preserve"> v</w:t>
      </w:r>
      <w:r w:rsidR="0091626E" w:rsidRPr="002861EB">
        <w:rPr>
          <w:sz w:val="22"/>
        </w:rPr>
        <w:t> </w:t>
      </w:r>
      <w:r w:rsidRPr="002861EB">
        <w:rPr>
          <w:sz w:val="22"/>
        </w:rPr>
        <w:t>znení neskorších zmien a</w:t>
      </w:r>
      <w:r w:rsidR="0091626E" w:rsidRPr="002861EB">
        <w:rPr>
          <w:sz w:val="22"/>
        </w:rPr>
        <w:t> </w:t>
      </w:r>
      <w:r w:rsidRPr="002861EB">
        <w:rPr>
          <w:sz w:val="22"/>
        </w:rPr>
        <w:t>doplnení definuje v</w:t>
      </w:r>
      <w:r w:rsidR="0091626E" w:rsidRPr="002861EB">
        <w:rPr>
          <w:sz w:val="22"/>
        </w:rPr>
        <w:t> </w:t>
      </w:r>
      <w:r w:rsidRPr="002861EB">
        <w:rPr>
          <w:sz w:val="22"/>
        </w:rPr>
        <w:t xml:space="preserve">prvom pododseku článku 4 ods. 5 </w:t>
      </w:r>
      <w:r w:rsidRPr="002861EB">
        <w:rPr>
          <w:b/>
          <w:sz w:val="22"/>
        </w:rPr>
        <w:t>nezdaniteľné osoby</w:t>
      </w:r>
      <w:r w:rsidRPr="002861EB">
        <w:rPr>
          <w:sz w:val="22"/>
        </w:rPr>
        <w:t xml:space="preserve"> nasledovne: </w:t>
      </w:r>
    </w:p>
    <w:p w:rsidR="00DC3844" w:rsidRDefault="00DC3844" w:rsidP="001C4543">
      <w:pPr>
        <w:tabs>
          <w:tab w:val="num" w:pos="720"/>
        </w:tabs>
        <w:autoSpaceDE w:val="0"/>
        <w:autoSpaceDN w:val="0"/>
        <w:adjustRightInd w:val="0"/>
        <w:spacing w:after="0"/>
        <w:ind w:left="720"/>
        <w:jc w:val="both"/>
        <w:rPr>
          <w:sz w:val="22"/>
        </w:rPr>
      </w:pPr>
      <w:r w:rsidRPr="002861EB">
        <w:rPr>
          <w:sz w:val="22"/>
        </w:rPr>
        <w:t>„Štátne orgány, orgány regionálnej a</w:t>
      </w:r>
      <w:r w:rsidR="0091626E" w:rsidRPr="002861EB">
        <w:rPr>
          <w:sz w:val="22"/>
        </w:rPr>
        <w:t> </w:t>
      </w:r>
      <w:r w:rsidRPr="002861EB">
        <w:rPr>
          <w:sz w:val="22"/>
        </w:rPr>
        <w:t>miestnej správy a</w:t>
      </w:r>
      <w:r w:rsidR="0091626E" w:rsidRPr="002861EB">
        <w:rPr>
          <w:sz w:val="22"/>
        </w:rPr>
        <w:t> </w:t>
      </w:r>
      <w:r w:rsidRPr="002861EB">
        <w:rPr>
          <w:sz w:val="22"/>
        </w:rPr>
        <w:t>iné orgány riadiace sa verejným právom sa nepovažujú za osoby podliehajúce dani vzhľadom na činnosti alebo plnenia, ktorých sa zúčastňujú ako verejné orgány ani vtedy, keď v</w:t>
      </w:r>
      <w:r w:rsidR="0091626E" w:rsidRPr="002861EB">
        <w:rPr>
          <w:sz w:val="22"/>
        </w:rPr>
        <w:t> </w:t>
      </w:r>
      <w:r w:rsidRPr="002861EB">
        <w:rPr>
          <w:sz w:val="22"/>
        </w:rPr>
        <w:t>súvislosti s</w:t>
      </w:r>
      <w:r w:rsidR="0091626E" w:rsidRPr="002861EB">
        <w:rPr>
          <w:sz w:val="22"/>
        </w:rPr>
        <w:t> </w:t>
      </w:r>
      <w:r w:rsidRPr="002861EB">
        <w:rPr>
          <w:sz w:val="22"/>
        </w:rPr>
        <w:t>týmito činnosťami alebo plneniami inkasujú dávky, poplatky, príspevky alebo platby“.</w:t>
      </w:r>
    </w:p>
    <w:p w:rsidR="00763E90" w:rsidRPr="002861EB" w:rsidRDefault="00763E90" w:rsidP="001C4543">
      <w:pPr>
        <w:tabs>
          <w:tab w:val="num" w:pos="720"/>
        </w:tabs>
        <w:autoSpaceDE w:val="0"/>
        <w:autoSpaceDN w:val="0"/>
        <w:adjustRightInd w:val="0"/>
        <w:spacing w:after="0"/>
        <w:ind w:left="720"/>
        <w:jc w:val="both"/>
        <w:rPr>
          <w:sz w:val="22"/>
        </w:rPr>
      </w:pPr>
    </w:p>
    <w:p w:rsidR="00DC3844" w:rsidRPr="002861EB" w:rsidRDefault="00DC3844" w:rsidP="004643CD">
      <w:pPr>
        <w:numPr>
          <w:ilvl w:val="0"/>
          <w:numId w:val="14"/>
        </w:numPr>
        <w:spacing w:after="0"/>
        <w:ind w:left="357" w:hanging="357"/>
        <w:jc w:val="both"/>
        <w:rPr>
          <w:bCs/>
          <w:sz w:val="22"/>
        </w:rPr>
      </w:pPr>
      <w:r w:rsidRPr="002861EB">
        <w:rPr>
          <w:b/>
          <w:bCs/>
          <w:sz w:val="22"/>
        </w:rPr>
        <w:t xml:space="preserve">Európsky poľnohospodársky fond pre rozvoj vidieka </w:t>
      </w:r>
      <w:r w:rsidRPr="002861EB">
        <w:rPr>
          <w:bCs/>
          <w:sz w:val="22"/>
        </w:rPr>
        <w:t xml:space="preserve">(EAFRD – </w:t>
      </w:r>
      <w:r w:rsidRPr="002861EB">
        <w:rPr>
          <w:sz w:val="22"/>
        </w:rPr>
        <w:t>European Agricultural Fund for Rural Development)</w:t>
      </w:r>
      <w:r w:rsidRPr="002861EB">
        <w:rPr>
          <w:bCs/>
          <w:sz w:val="22"/>
        </w:rPr>
        <w:t xml:space="preserve"> – jeden z</w:t>
      </w:r>
      <w:r w:rsidR="0091626E" w:rsidRPr="002861EB">
        <w:rPr>
          <w:bCs/>
          <w:sz w:val="22"/>
        </w:rPr>
        <w:t> </w:t>
      </w:r>
      <w:r w:rsidRPr="002861EB">
        <w:rPr>
          <w:bCs/>
          <w:sz w:val="22"/>
        </w:rPr>
        <w:t>hlavných nástrojov Spoločnej poľnohospodárskej politiky EÚ, ktorého cieľom je financovať výdavky na rozvoj vidieka.</w:t>
      </w:r>
    </w:p>
    <w:p w:rsidR="00DC3844" w:rsidRPr="002861EB" w:rsidRDefault="00DC3844" w:rsidP="001C4543">
      <w:pPr>
        <w:spacing w:after="0"/>
        <w:jc w:val="both"/>
        <w:rPr>
          <w:bCs/>
          <w:sz w:val="22"/>
        </w:rPr>
      </w:pPr>
    </w:p>
    <w:p w:rsidR="00F2213B" w:rsidRPr="002861EB" w:rsidRDefault="00DC3844" w:rsidP="004643CD">
      <w:pPr>
        <w:pStyle w:val="Zkladntext"/>
        <w:numPr>
          <w:ilvl w:val="0"/>
          <w:numId w:val="14"/>
        </w:numPr>
        <w:spacing w:after="0"/>
        <w:ind w:left="357" w:hanging="357"/>
        <w:jc w:val="both"/>
        <w:rPr>
          <w:b/>
          <w:bCs/>
          <w:sz w:val="22"/>
          <w:szCs w:val="22"/>
        </w:rPr>
      </w:pPr>
      <w:r w:rsidRPr="002861EB">
        <w:rPr>
          <w:b/>
          <w:bCs/>
          <w:sz w:val="22"/>
          <w:szCs w:val="22"/>
        </w:rPr>
        <w:t xml:space="preserve">Konečný prijímateľ – </w:t>
      </w:r>
      <w:r w:rsidRPr="002861EB">
        <w:rPr>
          <w:bCs/>
          <w:sz w:val="22"/>
          <w:szCs w:val="22"/>
        </w:rPr>
        <w:t>subjekt, orgán alebo podnik, verejný alebo súkromný, prípadne verejno-súkromné partnerstvo, ktorý/é zodpovedá za vykonávanie operácií alebo prijímanie podpory v</w:t>
      </w:r>
      <w:r w:rsidR="0091626E" w:rsidRPr="002861EB">
        <w:rPr>
          <w:bCs/>
          <w:sz w:val="22"/>
          <w:szCs w:val="22"/>
        </w:rPr>
        <w:t> </w:t>
      </w:r>
      <w:r w:rsidRPr="002861EB">
        <w:rPr>
          <w:bCs/>
          <w:sz w:val="22"/>
          <w:szCs w:val="22"/>
        </w:rPr>
        <w:t>zmysle nariadenia Rady (ES) č. 1698/2005 o</w:t>
      </w:r>
      <w:r w:rsidR="0091626E" w:rsidRPr="002861EB">
        <w:rPr>
          <w:bCs/>
          <w:sz w:val="22"/>
          <w:szCs w:val="22"/>
        </w:rPr>
        <w:t> </w:t>
      </w:r>
      <w:r w:rsidRPr="002861EB">
        <w:rPr>
          <w:bCs/>
          <w:sz w:val="22"/>
          <w:szCs w:val="22"/>
        </w:rPr>
        <w:t xml:space="preserve">podpore rozvoja vidieka prostredníctvom Európskeho poľnohospodárskeho fondu pre rozvoj vidieka                (v článku 2, písm. h) nariadenia Rady (ES) č. 1698/2005 vymedzený pojmom „príjemca“). </w:t>
      </w:r>
    </w:p>
    <w:p w:rsidR="006A40B6" w:rsidRPr="002861EB" w:rsidRDefault="006A40B6" w:rsidP="001C4543">
      <w:pPr>
        <w:pStyle w:val="Zkladntext"/>
        <w:spacing w:after="0"/>
        <w:jc w:val="both"/>
        <w:rPr>
          <w:b/>
          <w:bCs/>
          <w:sz w:val="22"/>
          <w:szCs w:val="22"/>
        </w:rPr>
      </w:pPr>
    </w:p>
    <w:p w:rsidR="00DC3844" w:rsidRPr="002861EB" w:rsidRDefault="00DC3844" w:rsidP="004643CD">
      <w:pPr>
        <w:numPr>
          <w:ilvl w:val="0"/>
          <w:numId w:val="18"/>
        </w:numPr>
        <w:tabs>
          <w:tab w:val="clear" w:pos="720"/>
          <w:tab w:val="num" w:pos="360"/>
        </w:tabs>
        <w:spacing w:after="0"/>
        <w:ind w:left="360"/>
        <w:jc w:val="both"/>
        <w:rPr>
          <w:sz w:val="22"/>
        </w:rPr>
      </w:pPr>
      <w:r w:rsidRPr="002861EB">
        <w:rPr>
          <w:b/>
          <w:bCs/>
          <w:sz w:val="22"/>
        </w:rPr>
        <w:t xml:space="preserve">Konvergenčný cieľ (cieľ Konvergencia) </w:t>
      </w:r>
      <w:r w:rsidRPr="002861EB">
        <w:rPr>
          <w:sz w:val="22"/>
        </w:rPr>
        <w:t>– cieľ ES umožňujúci podporu z</w:t>
      </w:r>
      <w:r w:rsidR="0091626E" w:rsidRPr="002861EB">
        <w:rPr>
          <w:sz w:val="22"/>
        </w:rPr>
        <w:t> </w:t>
      </w:r>
      <w:r w:rsidRPr="002861EB">
        <w:rPr>
          <w:sz w:val="22"/>
        </w:rPr>
        <w:t>Európskeho poľnohospodárskeho fondu pre rozvoj vidieka v</w:t>
      </w:r>
      <w:r w:rsidR="0091626E" w:rsidRPr="002861EB">
        <w:rPr>
          <w:sz w:val="22"/>
        </w:rPr>
        <w:t> </w:t>
      </w:r>
      <w:r w:rsidRPr="002861EB">
        <w:rPr>
          <w:sz w:val="22"/>
        </w:rPr>
        <w:t>zaostávajúcich regiónoch, v</w:t>
      </w:r>
      <w:r w:rsidR="0091626E" w:rsidRPr="002861EB">
        <w:rPr>
          <w:sz w:val="22"/>
        </w:rPr>
        <w:t> </w:t>
      </w:r>
      <w:r w:rsidRPr="002861EB">
        <w:rPr>
          <w:sz w:val="22"/>
        </w:rPr>
        <w:t>ktorých hodnota HDP na obyvateľa meraná paritou kúpnej sily a</w:t>
      </w:r>
      <w:r w:rsidR="0091626E" w:rsidRPr="002861EB">
        <w:rPr>
          <w:sz w:val="22"/>
        </w:rPr>
        <w:t> </w:t>
      </w:r>
      <w:r w:rsidRPr="002861EB">
        <w:rPr>
          <w:sz w:val="22"/>
        </w:rPr>
        <w:t>vypočítaná na základe údajov o</w:t>
      </w:r>
      <w:r w:rsidR="0091626E" w:rsidRPr="002861EB">
        <w:rPr>
          <w:sz w:val="22"/>
        </w:rPr>
        <w:t> </w:t>
      </w:r>
      <w:r w:rsidRPr="002861EB">
        <w:rPr>
          <w:sz w:val="22"/>
        </w:rPr>
        <w:t>ES v</w:t>
      </w:r>
      <w:r w:rsidR="0091626E" w:rsidRPr="002861EB">
        <w:rPr>
          <w:sz w:val="22"/>
        </w:rPr>
        <w:t> </w:t>
      </w:r>
      <w:r w:rsidRPr="002861EB">
        <w:rPr>
          <w:sz w:val="22"/>
        </w:rPr>
        <w:t>priemere za roky 2000 – 2002 je menšia ako 75 % priemeru EÚ 25. Podpora týchto regiónov je zvýhodnená vyššou mierou spolufinancovania EÚ v</w:t>
      </w:r>
      <w:r w:rsidR="0091626E" w:rsidRPr="002861EB">
        <w:rPr>
          <w:sz w:val="22"/>
        </w:rPr>
        <w:t> </w:t>
      </w:r>
      <w:r w:rsidRPr="002861EB">
        <w:rPr>
          <w:sz w:val="22"/>
        </w:rPr>
        <w:t xml:space="preserve">rámci celkových verejných výdavkov na operácie financované Európskym poľnohospodárskym fondom pre rozvoj vidieka. </w:t>
      </w:r>
    </w:p>
    <w:p w:rsidR="001A4179" w:rsidRPr="002861EB" w:rsidRDefault="001A4179" w:rsidP="001C4543">
      <w:pPr>
        <w:spacing w:after="0"/>
        <w:ind w:left="360"/>
        <w:jc w:val="both"/>
        <w:rPr>
          <w:sz w:val="22"/>
        </w:rPr>
      </w:pPr>
    </w:p>
    <w:p w:rsidR="00633637" w:rsidRPr="002861EB" w:rsidRDefault="00DC3844" w:rsidP="004643CD">
      <w:pPr>
        <w:pStyle w:val="Zkladntext"/>
        <w:numPr>
          <w:ilvl w:val="0"/>
          <w:numId w:val="14"/>
        </w:numPr>
        <w:spacing w:after="0"/>
        <w:ind w:left="357" w:hanging="357"/>
        <w:jc w:val="both"/>
        <w:rPr>
          <w:b/>
          <w:bCs/>
          <w:sz w:val="22"/>
          <w:szCs w:val="22"/>
        </w:rPr>
      </w:pPr>
      <w:r w:rsidRPr="002861EB">
        <w:rPr>
          <w:b/>
          <w:bCs/>
          <w:sz w:val="22"/>
          <w:szCs w:val="22"/>
        </w:rPr>
        <w:t xml:space="preserve">Kritériá spôsobilosti – </w:t>
      </w:r>
      <w:r w:rsidRPr="002861EB">
        <w:rPr>
          <w:sz w:val="22"/>
          <w:szCs w:val="22"/>
        </w:rPr>
        <w:t>zoznam kritérií určujúcich oprávnenosť navrhovaného projektu</w:t>
      </w:r>
      <w:r w:rsidR="001A4179" w:rsidRPr="002861EB">
        <w:rPr>
          <w:sz w:val="22"/>
          <w:szCs w:val="22"/>
        </w:rPr>
        <w:t xml:space="preserve"> a</w:t>
      </w:r>
      <w:r w:rsidR="0091626E" w:rsidRPr="002861EB">
        <w:rPr>
          <w:sz w:val="22"/>
          <w:szCs w:val="22"/>
        </w:rPr>
        <w:t> </w:t>
      </w:r>
      <w:r w:rsidR="001A4179" w:rsidRPr="002861EB">
        <w:rPr>
          <w:sz w:val="22"/>
          <w:szCs w:val="22"/>
        </w:rPr>
        <w:t>ku ktorým sa prijímateľ zaviaže pri podpise zmluvy o</w:t>
      </w:r>
      <w:r w:rsidR="0091626E" w:rsidRPr="002861EB">
        <w:rPr>
          <w:sz w:val="22"/>
          <w:szCs w:val="22"/>
        </w:rPr>
        <w:t> </w:t>
      </w:r>
      <w:r w:rsidR="001A4179" w:rsidRPr="002861EB">
        <w:rPr>
          <w:sz w:val="22"/>
          <w:szCs w:val="22"/>
        </w:rPr>
        <w:t>poskytnutí NFP</w:t>
      </w:r>
      <w:r w:rsidRPr="002861EB">
        <w:rPr>
          <w:sz w:val="22"/>
          <w:szCs w:val="22"/>
        </w:rPr>
        <w:t xml:space="preserve">. </w:t>
      </w:r>
    </w:p>
    <w:p w:rsidR="005749BD" w:rsidRDefault="005749BD" w:rsidP="001C4543">
      <w:pPr>
        <w:pStyle w:val="Zkladntext"/>
        <w:spacing w:after="0"/>
        <w:ind w:left="357"/>
        <w:jc w:val="both"/>
        <w:rPr>
          <w:bCs/>
          <w:sz w:val="22"/>
          <w:szCs w:val="22"/>
        </w:rPr>
      </w:pPr>
    </w:p>
    <w:p w:rsidR="00DC3844" w:rsidRPr="002861EB" w:rsidRDefault="00DC3844" w:rsidP="004643CD">
      <w:pPr>
        <w:pStyle w:val="Zkladntext"/>
        <w:numPr>
          <w:ilvl w:val="0"/>
          <w:numId w:val="14"/>
        </w:numPr>
        <w:spacing w:after="0"/>
        <w:ind w:left="357" w:hanging="357"/>
        <w:jc w:val="both"/>
        <w:rPr>
          <w:sz w:val="22"/>
          <w:szCs w:val="22"/>
        </w:rPr>
      </w:pPr>
      <w:r w:rsidRPr="002861EB">
        <w:rPr>
          <w:b/>
          <w:bCs/>
          <w:sz w:val="22"/>
          <w:szCs w:val="22"/>
        </w:rPr>
        <w:t xml:space="preserve">Neoprávnené projekty – </w:t>
      </w:r>
      <w:r w:rsidRPr="002861EB">
        <w:rPr>
          <w:sz w:val="22"/>
          <w:szCs w:val="22"/>
        </w:rPr>
        <w:t>projekty, ktoré nie sú oprávnené na získanie pomoci z</w:t>
      </w:r>
      <w:r w:rsidR="0091626E" w:rsidRPr="002861EB">
        <w:rPr>
          <w:sz w:val="22"/>
          <w:szCs w:val="22"/>
        </w:rPr>
        <w:t> </w:t>
      </w:r>
      <w:r w:rsidRPr="002861EB">
        <w:rPr>
          <w:sz w:val="22"/>
          <w:szCs w:val="22"/>
        </w:rPr>
        <w:t>opatrenia.</w:t>
      </w:r>
    </w:p>
    <w:p w:rsidR="00DC3844" w:rsidRPr="002861EB" w:rsidRDefault="00DC3844" w:rsidP="001C4543">
      <w:pPr>
        <w:pStyle w:val="Zkladntext"/>
        <w:spacing w:after="0"/>
        <w:jc w:val="both"/>
        <w:rPr>
          <w:sz w:val="22"/>
          <w:szCs w:val="22"/>
        </w:rPr>
      </w:pPr>
    </w:p>
    <w:p w:rsidR="00DC3844" w:rsidRPr="00CC3BDF" w:rsidRDefault="00DC3844" w:rsidP="004643CD">
      <w:pPr>
        <w:pStyle w:val="Zkladntext"/>
        <w:numPr>
          <w:ilvl w:val="0"/>
          <w:numId w:val="14"/>
        </w:numPr>
        <w:spacing w:after="0"/>
        <w:ind w:left="357" w:hanging="357"/>
        <w:jc w:val="both"/>
        <w:rPr>
          <w:sz w:val="22"/>
          <w:szCs w:val="22"/>
        </w:rPr>
      </w:pPr>
      <w:r w:rsidRPr="002861EB">
        <w:rPr>
          <w:b/>
          <w:bCs/>
          <w:sz w:val="22"/>
          <w:szCs w:val="22"/>
        </w:rPr>
        <w:t xml:space="preserve">Neoprávnené výdavky – </w:t>
      </w:r>
      <w:r w:rsidRPr="002861EB">
        <w:rPr>
          <w:sz w:val="22"/>
          <w:szCs w:val="22"/>
        </w:rPr>
        <w:t>zoznam neoprávnených výdavkov, ktoré nebudú z</w:t>
      </w:r>
      <w:r w:rsidR="0091626E" w:rsidRPr="002861EB">
        <w:rPr>
          <w:sz w:val="22"/>
          <w:szCs w:val="22"/>
        </w:rPr>
        <w:t> </w:t>
      </w:r>
      <w:r w:rsidRPr="002861EB">
        <w:rPr>
          <w:sz w:val="22"/>
          <w:szCs w:val="22"/>
        </w:rPr>
        <w:t xml:space="preserve">opatrenia finančne podporené. </w:t>
      </w:r>
    </w:p>
    <w:p w:rsidR="00CC3BDF" w:rsidRPr="00CC3BDF" w:rsidRDefault="00CC3BDF" w:rsidP="00CC3BDF">
      <w:pPr>
        <w:pStyle w:val="Zkladntext"/>
        <w:spacing w:after="0"/>
        <w:jc w:val="both"/>
        <w:rPr>
          <w:sz w:val="22"/>
          <w:szCs w:val="22"/>
        </w:rPr>
      </w:pPr>
    </w:p>
    <w:p w:rsidR="00DC3844" w:rsidRDefault="00DC3844" w:rsidP="004643CD">
      <w:pPr>
        <w:numPr>
          <w:ilvl w:val="0"/>
          <w:numId w:val="14"/>
        </w:numPr>
        <w:spacing w:after="0"/>
        <w:jc w:val="both"/>
        <w:rPr>
          <w:sz w:val="22"/>
        </w:rPr>
      </w:pPr>
      <w:r w:rsidRPr="002861EB">
        <w:rPr>
          <w:b/>
          <w:bCs/>
          <w:sz w:val="22"/>
        </w:rPr>
        <w:t xml:space="preserve">Oblasť mimo cieľa Konvergencie – </w:t>
      </w:r>
      <w:r w:rsidRPr="002861EB">
        <w:rPr>
          <w:sz w:val="22"/>
        </w:rPr>
        <w:t>oblasti, ktoré sa nachádzajú mimo cieľa Konvergencia definovaného vyššie.</w:t>
      </w:r>
      <w:r w:rsidR="009E55C7" w:rsidRPr="002861EB">
        <w:rPr>
          <w:sz w:val="22"/>
        </w:rPr>
        <w:t xml:space="preserve"> V</w:t>
      </w:r>
      <w:r w:rsidR="0091626E" w:rsidRPr="002861EB">
        <w:rPr>
          <w:sz w:val="22"/>
        </w:rPr>
        <w:t> </w:t>
      </w:r>
      <w:r w:rsidR="009E55C7" w:rsidRPr="002861EB">
        <w:rPr>
          <w:sz w:val="22"/>
        </w:rPr>
        <w:t>podmienkach Slovenska do oblastí mimo cieľa Konvergencia patrí Bratislavský kraj.</w:t>
      </w:r>
    </w:p>
    <w:p w:rsidR="00DC3844" w:rsidRPr="002861EB" w:rsidRDefault="00DC3844" w:rsidP="004643CD">
      <w:pPr>
        <w:numPr>
          <w:ilvl w:val="0"/>
          <w:numId w:val="14"/>
        </w:numPr>
        <w:spacing w:after="0"/>
        <w:jc w:val="both"/>
        <w:rPr>
          <w:b/>
          <w:bCs/>
          <w:sz w:val="22"/>
        </w:rPr>
      </w:pPr>
      <w:r w:rsidRPr="002861EB">
        <w:rPr>
          <w:b/>
          <w:bCs/>
          <w:sz w:val="22"/>
        </w:rPr>
        <w:t xml:space="preserve">Opatrenie – </w:t>
      </w:r>
      <w:r w:rsidRPr="002861EB">
        <w:rPr>
          <w:bCs/>
          <w:sz w:val="22"/>
        </w:rPr>
        <w:t>súbor operácií, ktoré prispievajú k</w:t>
      </w:r>
      <w:r w:rsidR="0091626E" w:rsidRPr="002861EB">
        <w:rPr>
          <w:bCs/>
          <w:sz w:val="22"/>
        </w:rPr>
        <w:t> </w:t>
      </w:r>
      <w:r w:rsidRPr="002861EB">
        <w:rPr>
          <w:bCs/>
          <w:sz w:val="22"/>
        </w:rPr>
        <w:t>vykonaniu niektorej z</w:t>
      </w:r>
      <w:r w:rsidR="0091626E" w:rsidRPr="002861EB">
        <w:rPr>
          <w:bCs/>
          <w:sz w:val="22"/>
        </w:rPr>
        <w:t> </w:t>
      </w:r>
      <w:r w:rsidRPr="002861EB">
        <w:rPr>
          <w:bCs/>
          <w:sz w:val="22"/>
        </w:rPr>
        <w:t>osí Programu rozvoja vidieka vymedzených v</w:t>
      </w:r>
      <w:r w:rsidR="0091626E" w:rsidRPr="002861EB">
        <w:rPr>
          <w:bCs/>
          <w:sz w:val="22"/>
        </w:rPr>
        <w:t> </w:t>
      </w:r>
      <w:r w:rsidRPr="002861EB">
        <w:rPr>
          <w:bCs/>
          <w:sz w:val="22"/>
        </w:rPr>
        <w:t>hlave IV nariadenia Rady (ES) č. 1698/2005 o</w:t>
      </w:r>
      <w:r w:rsidR="0091626E" w:rsidRPr="002861EB">
        <w:rPr>
          <w:bCs/>
          <w:sz w:val="22"/>
        </w:rPr>
        <w:t> </w:t>
      </w:r>
      <w:r w:rsidRPr="002861EB">
        <w:rPr>
          <w:bCs/>
          <w:sz w:val="22"/>
        </w:rPr>
        <w:t xml:space="preserve">podpore </w:t>
      </w:r>
      <w:r w:rsidRPr="002861EB">
        <w:rPr>
          <w:sz w:val="22"/>
        </w:rPr>
        <w:t>rozvoja vidieka prostredníctvom Európskeho poľnohospodárskeho fondu pre rozvoj vidieka.</w:t>
      </w:r>
    </w:p>
    <w:p w:rsidR="00DC3844" w:rsidRPr="002861EB" w:rsidRDefault="00DC3844" w:rsidP="001C4543">
      <w:pPr>
        <w:spacing w:after="0"/>
        <w:jc w:val="both"/>
        <w:rPr>
          <w:b/>
          <w:bCs/>
          <w:sz w:val="22"/>
        </w:rPr>
      </w:pPr>
    </w:p>
    <w:p w:rsidR="00DC3844" w:rsidRPr="002861EB" w:rsidRDefault="00DC3844" w:rsidP="004643CD">
      <w:pPr>
        <w:numPr>
          <w:ilvl w:val="0"/>
          <w:numId w:val="20"/>
        </w:numPr>
        <w:tabs>
          <w:tab w:val="clear" w:pos="720"/>
          <w:tab w:val="num" w:pos="360"/>
        </w:tabs>
        <w:spacing w:after="0"/>
        <w:ind w:left="360"/>
        <w:jc w:val="both"/>
        <w:rPr>
          <w:b/>
          <w:bCs/>
          <w:sz w:val="22"/>
        </w:rPr>
      </w:pPr>
      <w:r w:rsidRPr="002861EB">
        <w:rPr>
          <w:b/>
          <w:bCs/>
          <w:sz w:val="22"/>
        </w:rPr>
        <w:t xml:space="preserve">Operácia (aktivita) – </w:t>
      </w:r>
      <w:r w:rsidRPr="002861EB">
        <w:rPr>
          <w:bCs/>
          <w:sz w:val="22"/>
        </w:rPr>
        <w:t>projekt, zmluva alebo dojednanie, alebo iná akcia zvolená v</w:t>
      </w:r>
      <w:r w:rsidR="0091626E" w:rsidRPr="002861EB">
        <w:rPr>
          <w:bCs/>
          <w:sz w:val="22"/>
        </w:rPr>
        <w:t> </w:t>
      </w:r>
      <w:r w:rsidRPr="002861EB">
        <w:rPr>
          <w:bCs/>
          <w:sz w:val="22"/>
        </w:rPr>
        <w:t>súlade s</w:t>
      </w:r>
      <w:r w:rsidR="0091626E" w:rsidRPr="002861EB">
        <w:rPr>
          <w:bCs/>
          <w:sz w:val="22"/>
        </w:rPr>
        <w:t> </w:t>
      </w:r>
      <w:r w:rsidRPr="002861EB">
        <w:rPr>
          <w:bCs/>
          <w:sz w:val="22"/>
        </w:rPr>
        <w:t>kritériami ustanovenými pre Program rozvoja vidieka SR 2007 – 2013, ktorý/á je vykonávaný/á jedným alebo viacerými konečnými prijímateľmi a</w:t>
      </w:r>
      <w:r w:rsidR="0091626E" w:rsidRPr="002861EB">
        <w:rPr>
          <w:bCs/>
          <w:sz w:val="22"/>
        </w:rPr>
        <w:t> </w:t>
      </w:r>
      <w:r w:rsidRPr="002861EB">
        <w:rPr>
          <w:bCs/>
          <w:sz w:val="22"/>
        </w:rPr>
        <w:t>ktorý/á umožňuje dosiahnutie cieľov, na ktoré prispieva podpora rozvoja vidieka v</w:t>
      </w:r>
      <w:r w:rsidR="0091626E" w:rsidRPr="002861EB">
        <w:rPr>
          <w:bCs/>
          <w:sz w:val="22"/>
        </w:rPr>
        <w:t> </w:t>
      </w:r>
      <w:r w:rsidRPr="002861EB">
        <w:rPr>
          <w:bCs/>
          <w:sz w:val="22"/>
        </w:rPr>
        <w:t>zmysle článku 4 nariadenia Rady (ES) č. 1698/2005 o</w:t>
      </w:r>
      <w:r w:rsidR="0091626E" w:rsidRPr="002861EB">
        <w:rPr>
          <w:bCs/>
          <w:sz w:val="22"/>
        </w:rPr>
        <w:t> </w:t>
      </w:r>
      <w:r w:rsidRPr="002861EB">
        <w:rPr>
          <w:bCs/>
          <w:sz w:val="22"/>
        </w:rPr>
        <w:t xml:space="preserve">podpore </w:t>
      </w:r>
      <w:r w:rsidRPr="002861EB">
        <w:rPr>
          <w:sz w:val="22"/>
        </w:rPr>
        <w:t>rozvoja vidieka prostredníctvom Európskeho poľnohospodárskeho fondu pre rozvoj vidieka</w:t>
      </w:r>
      <w:r w:rsidRPr="002861EB">
        <w:rPr>
          <w:bCs/>
          <w:sz w:val="22"/>
        </w:rPr>
        <w:t>.</w:t>
      </w:r>
    </w:p>
    <w:p w:rsidR="00DC3844" w:rsidRPr="002861EB" w:rsidRDefault="00DC3844" w:rsidP="001C4543">
      <w:pPr>
        <w:spacing w:after="0"/>
        <w:jc w:val="both"/>
        <w:rPr>
          <w:b/>
          <w:bCs/>
          <w:sz w:val="22"/>
        </w:rPr>
      </w:pPr>
    </w:p>
    <w:p w:rsidR="00DC3844" w:rsidRPr="002861EB" w:rsidRDefault="00DC3844" w:rsidP="004643CD">
      <w:pPr>
        <w:numPr>
          <w:ilvl w:val="0"/>
          <w:numId w:val="21"/>
        </w:numPr>
        <w:spacing w:after="0"/>
        <w:jc w:val="both"/>
        <w:rPr>
          <w:sz w:val="22"/>
        </w:rPr>
      </w:pPr>
      <w:r w:rsidRPr="002861EB">
        <w:rPr>
          <w:b/>
          <w:bCs/>
          <w:sz w:val="22"/>
        </w:rPr>
        <w:t xml:space="preserve">Oprávnené výdavky – </w:t>
      </w:r>
      <w:r w:rsidRPr="002861EB">
        <w:rPr>
          <w:sz w:val="22"/>
        </w:rPr>
        <w:t>výdavky sú oprávnené na príspevok z</w:t>
      </w:r>
      <w:r w:rsidR="0091626E" w:rsidRPr="002861EB">
        <w:rPr>
          <w:sz w:val="22"/>
        </w:rPr>
        <w:t> </w:t>
      </w:r>
      <w:r w:rsidRPr="002861EB">
        <w:rPr>
          <w:sz w:val="22"/>
        </w:rPr>
        <w:t>EPFRV, ak platobná agentúra skutočne vyplatí príslušnú podporu medzi 1. januárom 2007 a</w:t>
      </w:r>
      <w:r w:rsidR="0091626E" w:rsidRPr="002861EB">
        <w:rPr>
          <w:sz w:val="22"/>
        </w:rPr>
        <w:t> </w:t>
      </w:r>
      <w:r w:rsidRPr="002861EB">
        <w:rPr>
          <w:sz w:val="22"/>
        </w:rPr>
        <w:t>31. decembrom 2015. Výdavky sú oprávnené na príspevok z</w:t>
      </w:r>
      <w:r w:rsidR="0091626E" w:rsidRPr="002861EB">
        <w:rPr>
          <w:sz w:val="22"/>
        </w:rPr>
        <w:t> </w:t>
      </w:r>
      <w:r w:rsidRPr="002861EB">
        <w:rPr>
          <w:sz w:val="22"/>
        </w:rPr>
        <w:t>EPFRV, iba ak sa vynaložili na operácie (aktivity), o</w:t>
      </w:r>
      <w:r w:rsidR="0091626E" w:rsidRPr="002861EB">
        <w:rPr>
          <w:sz w:val="22"/>
        </w:rPr>
        <w:t> </w:t>
      </w:r>
      <w:r w:rsidRPr="002861EB">
        <w:rPr>
          <w:sz w:val="22"/>
        </w:rPr>
        <w:t>ktorých rozhodol na základe svojej zodpovednosti Riadiaci orgán Programu rozvoja vidieka SR 2007 – 2013. Pravidlá pre oprávnenosť výdavkov sa stanovujú na vnútroštátnej úrovni a</w:t>
      </w:r>
      <w:r w:rsidR="0091626E" w:rsidRPr="002861EB">
        <w:rPr>
          <w:sz w:val="22"/>
        </w:rPr>
        <w:t> </w:t>
      </w:r>
      <w:r w:rsidRPr="002861EB">
        <w:rPr>
          <w:sz w:val="22"/>
        </w:rPr>
        <w:t xml:space="preserve">podliehajú osobitným podmienkam ustanoveným nariadením Rady (ES) č. 1698/2005 pre niektoré opatrenia rozvoja vidieka. </w:t>
      </w:r>
    </w:p>
    <w:p w:rsidR="00DC3844" w:rsidRPr="002861EB" w:rsidRDefault="00DC3844" w:rsidP="001C4543">
      <w:pPr>
        <w:spacing w:after="0"/>
        <w:jc w:val="both"/>
        <w:rPr>
          <w:sz w:val="22"/>
        </w:rPr>
      </w:pPr>
    </w:p>
    <w:p w:rsidR="00DC3844" w:rsidRPr="002861EB" w:rsidRDefault="00DC3844" w:rsidP="004643CD">
      <w:pPr>
        <w:numPr>
          <w:ilvl w:val="0"/>
          <w:numId w:val="21"/>
        </w:numPr>
        <w:spacing w:after="0"/>
        <w:jc w:val="both"/>
        <w:rPr>
          <w:sz w:val="22"/>
        </w:rPr>
      </w:pPr>
      <w:r w:rsidRPr="002861EB">
        <w:rPr>
          <w:b/>
          <w:bCs/>
          <w:sz w:val="22"/>
        </w:rPr>
        <w:t>Orgán vykonávajúci kontrolu, finančnú kontrolu a</w:t>
      </w:r>
      <w:r w:rsidR="0091626E" w:rsidRPr="002861EB">
        <w:rPr>
          <w:b/>
          <w:bCs/>
          <w:sz w:val="22"/>
        </w:rPr>
        <w:t> </w:t>
      </w:r>
      <w:r w:rsidRPr="002861EB">
        <w:rPr>
          <w:b/>
          <w:bCs/>
          <w:sz w:val="22"/>
        </w:rPr>
        <w:t>audit</w:t>
      </w:r>
      <w:r w:rsidRPr="002861EB">
        <w:rPr>
          <w:sz w:val="22"/>
        </w:rPr>
        <w:t xml:space="preserve"> – subjekt, ktorý je v</w:t>
      </w:r>
      <w:r w:rsidR="0091626E" w:rsidRPr="002861EB">
        <w:rPr>
          <w:sz w:val="22"/>
        </w:rPr>
        <w:t> </w:t>
      </w:r>
      <w:r w:rsidRPr="002861EB">
        <w:rPr>
          <w:sz w:val="22"/>
        </w:rPr>
        <w:t>súlade s</w:t>
      </w:r>
      <w:r w:rsidR="0091626E" w:rsidRPr="002861EB">
        <w:rPr>
          <w:sz w:val="22"/>
        </w:rPr>
        <w:t> </w:t>
      </w:r>
      <w:r w:rsidRPr="002861EB">
        <w:rPr>
          <w:sz w:val="22"/>
        </w:rPr>
        <w:t xml:space="preserve">legislatívou </w:t>
      </w:r>
      <w:r w:rsidR="007E69C4" w:rsidRPr="002861EB">
        <w:rPr>
          <w:sz w:val="22"/>
        </w:rPr>
        <w:t>E</w:t>
      </w:r>
      <w:r w:rsidRPr="002861EB">
        <w:rPr>
          <w:sz w:val="22"/>
        </w:rPr>
        <w:t>urópskeho spoločenstva a</w:t>
      </w:r>
      <w:r w:rsidR="0091626E" w:rsidRPr="002861EB">
        <w:rPr>
          <w:sz w:val="22"/>
        </w:rPr>
        <w:t> </w:t>
      </w:r>
      <w:r w:rsidRPr="002861EB">
        <w:rPr>
          <w:sz w:val="22"/>
        </w:rPr>
        <w:t>Slovenskej republiky oprávnený vykonávať kontroly a (alebo) audit operácií (aktivít) Programu rozvoja vidieka SR 2007 – 2013, a</w:t>
      </w:r>
      <w:r w:rsidR="0091626E" w:rsidRPr="002861EB">
        <w:rPr>
          <w:sz w:val="22"/>
        </w:rPr>
        <w:t> </w:t>
      </w:r>
      <w:r w:rsidRPr="002861EB">
        <w:rPr>
          <w:sz w:val="22"/>
        </w:rPr>
        <w:t>to najmä Pôdohospodárska platobná agentúra, Ministerstvo pôdohospodárstva</w:t>
      </w:r>
      <w:r w:rsidR="00D35635" w:rsidRPr="002861EB">
        <w:rPr>
          <w:sz w:val="22"/>
        </w:rPr>
        <w:t xml:space="preserve"> a rozvoja vidieka</w:t>
      </w:r>
      <w:r w:rsidRPr="002861EB">
        <w:rPr>
          <w:sz w:val="22"/>
        </w:rPr>
        <w:t xml:space="preserve"> SR, certifikačný orgán, audítori Európskej komisie, Európsky dvor audítorov, Najvyšší kontrolný úrad SR, Ministerstvo financií SR v</w:t>
      </w:r>
      <w:r w:rsidR="0091626E" w:rsidRPr="002861EB">
        <w:rPr>
          <w:sz w:val="22"/>
        </w:rPr>
        <w:t> </w:t>
      </w:r>
      <w:r w:rsidRPr="002861EB">
        <w:rPr>
          <w:sz w:val="22"/>
        </w:rPr>
        <w:t>rámci vykonávania následnej finančnej kontroly v</w:t>
      </w:r>
      <w:r w:rsidR="0091626E" w:rsidRPr="002861EB">
        <w:rPr>
          <w:sz w:val="22"/>
        </w:rPr>
        <w:t> </w:t>
      </w:r>
      <w:r w:rsidRPr="002861EB">
        <w:rPr>
          <w:sz w:val="22"/>
        </w:rPr>
        <w:t>zmysle zákona č. 502/2001 Z. z. o</w:t>
      </w:r>
      <w:r w:rsidR="0091626E" w:rsidRPr="002861EB">
        <w:rPr>
          <w:sz w:val="22"/>
        </w:rPr>
        <w:t> </w:t>
      </w:r>
      <w:r w:rsidRPr="002861EB">
        <w:rPr>
          <w:sz w:val="22"/>
        </w:rPr>
        <w:t>finančnej kontrole a</w:t>
      </w:r>
      <w:r w:rsidR="0091626E" w:rsidRPr="002861EB">
        <w:rPr>
          <w:sz w:val="22"/>
        </w:rPr>
        <w:t> </w:t>
      </w:r>
      <w:r w:rsidRPr="002861EB">
        <w:rPr>
          <w:sz w:val="22"/>
        </w:rPr>
        <w:t>vnútornom audite a</w:t>
      </w:r>
      <w:r w:rsidR="0091626E" w:rsidRPr="002861EB">
        <w:rPr>
          <w:sz w:val="22"/>
        </w:rPr>
        <w:t> </w:t>
      </w:r>
      <w:r w:rsidRPr="002861EB">
        <w:rPr>
          <w:sz w:val="22"/>
        </w:rPr>
        <w:t>o</w:t>
      </w:r>
      <w:r w:rsidR="0091626E" w:rsidRPr="002861EB">
        <w:rPr>
          <w:sz w:val="22"/>
        </w:rPr>
        <w:t> </w:t>
      </w:r>
      <w:r w:rsidRPr="002861EB">
        <w:rPr>
          <w:sz w:val="22"/>
        </w:rPr>
        <w:t>zmene a</w:t>
      </w:r>
      <w:r w:rsidR="0091626E" w:rsidRPr="002861EB">
        <w:rPr>
          <w:sz w:val="22"/>
        </w:rPr>
        <w:t> </w:t>
      </w:r>
      <w:r w:rsidRPr="002861EB">
        <w:rPr>
          <w:sz w:val="22"/>
        </w:rPr>
        <w:t>doplnení niektorých zákonov v</w:t>
      </w:r>
      <w:r w:rsidR="0091626E" w:rsidRPr="002861EB">
        <w:rPr>
          <w:sz w:val="22"/>
        </w:rPr>
        <w:t> </w:t>
      </w:r>
      <w:r w:rsidRPr="002861EB">
        <w:rPr>
          <w:sz w:val="22"/>
        </w:rPr>
        <w:t>znení zákona č. 618/2004 Z. z. a</w:t>
      </w:r>
      <w:r w:rsidR="0091626E" w:rsidRPr="002861EB">
        <w:rPr>
          <w:sz w:val="22"/>
        </w:rPr>
        <w:t> </w:t>
      </w:r>
      <w:r w:rsidRPr="002861EB">
        <w:rPr>
          <w:sz w:val="22"/>
        </w:rPr>
        <w:t>pod.</w:t>
      </w:r>
    </w:p>
    <w:p w:rsidR="007E69C4" w:rsidRPr="002861EB" w:rsidRDefault="007E69C4" w:rsidP="001C4543">
      <w:pPr>
        <w:spacing w:after="0"/>
        <w:jc w:val="both"/>
        <w:rPr>
          <w:sz w:val="22"/>
        </w:rPr>
      </w:pPr>
    </w:p>
    <w:p w:rsidR="00DC3844" w:rsidRPr="002861EB" w:rsidRDefault="00DC3844" w:rsidP="004643CD">
      <w:pPr>
        <w:numPr>
          <w:ilvl w:val="0"/>
          <w:numId w:val="21"/>
        </w:numPr>
        <w:spacing w:after="0"/>
        <w:jc w:val="both"/>
        <w:rPr>
          <w:sz w:val="22"/>
        </w:rPr>
      </w:pPr>
      <w:r w:rsidRPr="002861EB">
        <w:rPr>
          <w:b/>
          <w:sz w:val="22"/>
        </w:rPr>
        <w:t>Orgán finančného riadenia</w:t>
      </w:r>
      <w:r w:rsidRPr="002861EB">
        <w:rPr>
          <w:sz w:val="22"/>
        </w:rPr>
        <w:t xml:space="preserve"> – orgán zodpovedný za koordináciu finančného riadenia a</w:t>
      </w:r>
      <w:r w:rsidR="0091626E" w:rsidRPr="002861EB">
        <w:rPr>
          <w:sz w:val="22"/>
        </w:rPr>
        <w:t> </w:t>
      </w:r>
      <w:r w:rsidRPr="002861EB">
        <w:rPr>
          <w:sz w:val="22"/>
        </w:rPr>
        <w:t>metodické usmerňovanie subjektov zapojených do implementácie Programu rozvoja vidieka SR 2007 – 2013. Je ním Ministerstvo pôdohospodárstva</w:t>
      </w:r>
      <w:r w:rsidR="00D35635" w:rsidRPr="002861EB">
        <w:rPr>
          <w:sz w:val="22"/>
        </w:rPr>
        <w:t xml:space="preserve"> a rozvoja vidieka</w:t>
      </w:r>
      <w:r w:rsidRPr="002861EB">
        <w:rPr>
          <w:sz w:val="22"/>
        </w:rPr>
        <w:t xml:space="preserve"> Slovenskej republiky, sekcia pôdohospodárskej politiky a</w:t>
      </w:r>
      <w:r w:rsidR="0091626E" w:rsidRPr="002861EB">
        <w:rPr>
          <w:sz w:val="22"/>
        </w:rPr>
        <w:t> </w:t>
      </w:r>
      <w:r w:rsidRPr="002861EB">
        <w:rPr>
          <w:sz w:val="22"/>
        </w:rPr>
        <w:t xml:space="preserve">rozpočtu. </w:t>
      </w:r>
    </w:p>
    <w:p w:rsidR="001741AE" w:rsidRPr="002861EB" w:rsidRDefault="001741AE" w:rsidP="001C4543">
      <w:pPr>
        <w:spacing w:after="0"/>
        <w:ind w:left="360"/>
        <w:jc w:val="both"/>
        <w:rPr>
          <w:sz w:val="22"/>
        </w:rPr>
      </w:pPr>
    </w:p>
    <w:p w:rsidR="00DC3844" w:rsidRPr="002861EB" w:rsidRDefault="00DC3844" w:rsidP="004643CD">
      <w:pPr>
        <w:numPr>
          <w:ilvl w:val="0"/>
          <w:numId w:val="14"/>
        </w:numPr>
        <w:spacing w:after="0"/>
        <w:ind w:left="357" w:hanging="357"/>
        <w:jc w:val="both"/>
        <w:rPr>
          <w:bCs/>
          <w:sz w:val="22"/>
        </w:rPr>
      </w:pPr>
      <w:r w:rsidRPr="002861EB">
        <w:rPr>
          <w:b/>
          <w:bCs/>
          <w:sz w:val="22"/>
        </w:rPr>
        <w:t>Os</w:t>
      </w:r>
      <w:r w:rsidRPr="002861EB">
        <w:rPr>
          <w:sz w:val="22"/>
        </w:rPr>
        <w:t xml:space="preserve"> – koherentný súbor opatrení s</w:t>
      </w:r>
      <w:r w:rsidR="0091626E" w:rsidRPr="002861EB">
        <w:rPr>
          <w:sz w:val="22"/>
        </w:rPr>
        <w:t> </w:t>
      </w:r>
      <w:r w:rsidRPr="002861EB">
        <w:rPr>
          <w:sz w:val="22"/>
        </w:rPr>
        <w:t>konkrétnymi cieľmi, ktoré priamo vyplývajú z</w:t>
      </w:r>
      <w:r w:rsidR="0091626E" w:rsidRPr="002861EB">
        <w:rPr>
          <w:sz w:val="22"/>
        </w:rPr>
        <w:t> </w:t>
      </w:r>
      <w:r w:rsidRPr="002861EB">
        <w:rPr>
          <w:sz w:val="22"/>
        </w:rPr>
        <w:t>ich vykonávania a</w:t>
      </w:r>
      <w:r w:rsidR="0091626E" w:rsidRPr="002861EB">
        <w:rPr>
          <w:sz w:val="22"/>
        </w:rPr>
        <w:t> </w:t>
      </w:r>
      <w:r w:rsidRPr="002861EB">
        <w:rPr>
          <w:sz w:val="22"/>
        </w:rPr>
        <w:t>prispievajú k</w:t>
      </w:r>
      <w:r w:rsidR="0091626E" w:rsidRPr="002861EB">
        <w:rPr>
          <w:sz w:val="22"/>
        </w:rPr>
        <w:t> </w:t>
      </w:r>
      <w:r w:rsidRPr="002861EB">
        <w:rPr>
          <w:sz w:val="22"/>
        </w:rPr>
        <w:t>jednému alebo viacerým cieľom ustanoveným v</w:t>
      </w:r>
      <w:r w:rsidR="0091626E" w:rsidRPr="002861EB">
        <w:rPr>
          <w:sz w:val="22"/>
        </w:rPr>
        <w:t> </w:t>
      </w:r>
      <w:r w:rsidRPr="002861EB">
        <w:rPr>
          <w:sz w:val="22"/>
        </w:rPr>
        <w:t xml:space="preserve">článku 4 nariadenia Rady (ES) č. 1698/2005 </w:t>
      </w:r>
      <w:r w:rsidRPr="002861EB">
        <w:rPr>
          <w:bCs/>
          <w:sz w:val="22"/>
        </w:rPr>
        <w:t>o</w:t>
      </w:r>
      <w:r w:rsidR="0091626E" w:rsidRPr="002861EB">
        <w:rPr>
          <w:bCs/>
          <w:sz w:val="22"/>
        </w:rPr>
        <w:t> </w:t>
      </w:r>
      <w:r w:rsidRPr="002861EB">
        <w:rPr>
          <w:bCs/>
          <w:sz w:val="22"/>
        </w:rPr>
        <w:t xml:space="preserve">podpore </w:t>
      </w:r>
      <w:r w:rsidRPr="002861EB">
        <w:rPr>
          <w:sz w:val="22"/>
        </w:rPr>
        <w:t>rozvoja vidieka prostredníctvom Európskeho poľnohospodárskeho fondu pre rozvoj vidieka.</w:t>
      </w:r>
    </w:p>
    <w:p w:rsidR="005B6238" w:rsidRPr="002861EB" w:rsidRDefault="005B6238" w:rsidP="001C4543">
      <w:pPr>
        <w:spacing w:after="0"/>
        <w:ind w:left="357"/>
        <w:jc w:val="both"/>
        <w:rPr>
          <w:bCs/>
          <w:sz w:val="22"/>
        </w:rPr>
      </w:pPr>
    </w:p>
    <w:p w:rsidR="00DC3844" w:rsidRPr="009045BB" w:rsidRDefault="00DC3844" w:rsidP="004643CD">
      <w:pPr>
        <w:numPr>
          <w:ilvl w:val="0"/>
          <w:numId w:val="14"/>
        </w:numPr>
        <w:spacing w:after="0"/>
        <w:jc w:val="both"/>
        <w:rPr>
          <w:bCs/>
          <w:sz w:val="22"/>
        </w:rPr>
      </w:pPr>
      <w:r w:rsidRPr="002861EB">
        <w:rPr>
          <w:b/>
          <w:bCs/>
          <w:sz w:val="22"/>
        </w:rPr>
        <w:t xml:space="preserve">Osobné vozidlo – </w:t>
      </w:r>
      <w:r w:rsidRPr="002861EB">
        <w:rPr>
          <w:sz w:val="22"/>
        </w:rPr>
        <w:t>motorové vozidlo určené na prepravu osôb. Osobným vozidlom sa nerozumie motorové vozidlo kategórie N1 G v</w:t>
      </w:r>
      <w:r w:rsidR="0091626E" w:rsidRPr="002861EB">
        <w:rPr>
          <w:sz w:val="22"/>
        </w:rPr>
        <w:t> </w:t>
      </w:r>
      <w:r w:rsidRPr="002861EB">
        <w:rPr>
          <w:sz w:val="22"/>
        </w:rPr>
        <w:t>zmysle zákona č.  725/2004 Z. z. o</w:t>
      </w:r>
      <w:r w:rsidR="0091626E" w:rsidRPr="002861EB">
        <w:rPr>
          <w:sz w:val="22"/>
        </w:rPr>
        <w:t> </w:t>
      </w:r>
      <w:r w:rsidRPr="002861EB">
        <w:rPr>
          <w:sz w:val="22"/>
        </w:rPr>
        <w:t>podmienkach prevádzky vozidiel v</w:t>
      </w:r>
      <w:r w:rsidR="0091626E" w:rsidRPr="002861EB">
        <w:rPr>
          <w:sz w:val="22"/>
        </w:rPr>
        <w:t> </w:t>
      </w:r>
      <w:r w:rsidRPr="002861EB">
        <w:rPr>
          <w:sz w:val="22"/>
        </w:rPr>
        <w:t>premávke na pozemných komunikáciách a</w:t>
      </w:r>
      <w:r w:rsidR="0091626E" w:rsidRPr="002861EB">
        <w:rPr>
          <w:sz w:val="22"/>
        </w:rPr>
        <w:t> </w:t>
      </w:r>
      <w:r w:rsidRPr="002861EB">
        <w:rPr>
          <w:sz w:val="22"/>
        </w:rPr>
        <w:t>o</w:t>
      </w:r>
      <w:r w:rsidR="0091626E" w:rsidRPr="002861EB">
        <w:rPr>
          <w:sz w:val="22"/>
        </w:rPr>
        <w:t> </w:t>
      </w:r>
      <w:r w:rsidRPr="002861EB">
        <w:rPr>
          <w:sz w:val="22"/>
        </w:rPr>
        <w:t>zmene a</w:t>
      </w:r>
      <w:r w:rsidR="0091626E" w:rsidRPr="002861EB">
        <w:rPr>
          <w:sz w:val="22"/>
        </w:rPr>
        <w:t> </w:t>
      </w:r>
      <w:r w:rsidRPr="002861EB">
        <w:rPr>
          <w:sz w:val="22"/>
        </w:rPr>
        <w:t>doplnení  niektorých zákonov.</w:t>
      </w:r>
    </w:p>
    <w:p w:rsidR="009045BB" w:rsidRDefault="009045BB" w:rsidP="009045BB">
      <w:pPr>
        <w:pStyle w:val="Odsekzoznamu"/>
        <w:rPr>
          <w:bCs/>
          <w:sz w:val="22"/>
        </w:rPr>
      </w:pPr>
    </w:p>
    <w:p w:rsidR="009045BB" w:rsidRPr="009045BB" w:rsidRDefault="009045BB" w:rsidP="004643CD">
      <w:pPr>
        <w:numPr>
          <w:ilvl w:val="0"/>
          <w:numId w:val="14"/>
        </w:numPr>
        <w:spacing w:after="0"/>
        <w:jc w:val="both"/>
        <w:rPr>
          <w:b/>
          <w:bCs/>
          <w:sz w:val="22"/>
        </w:rPr>
      </w:pPr>
      <w:r w:rsidRPr="009045BB">
        <w:rPr>
          <w:b/>
          <w:bCs/>
          <w:sz w:val="22"/>
        </w:rPr>
        <w:t xml:space="preserve">Platobná agentúra </w:t>
      </w:r>
      <w:r>
        <w:rPr>
          <w:b/>
          <w:bCs/>
          <w:sz w:val="22"/>
        </w:rPr>
        <w:t>–</w:t>
      </w:r>
      <w:r w:rsidRPr="009045BB">
        <w:rPr>
          <w:b/>
          <w:bCs/>
          <w:sz w:val="22"/>
        </w:rPr>
        <w:t xml:space="preserve"> </w:t>
      </w:r>
      <w:r>
        <w:rPr>
          <w:bCs/>
          <w:sz w:val="22"/>
        </w:rPr>
        <w:t xml:space="preserve">útvar alebo orgán členského štátu, ktorý zodpovedá za platby konečným prijímateľom a poskytuje dostatočné záruky, že žiadosti o podporu z Európskeho poľnohospodárskeho fondu pre rozvoj vidieka boli oprávnené, platby presne a vyčerpávajúco zúčtované, kontroly ustanovené predpismi ES vykonané a požadované dokumenty predkladané, prístupné a uchované vrátane elektronických dokumentov v zmysle pravidiel ES. V podmienkach SR je platobnou agentúrou pre financovanie operácií z Európskeho poľnohospodárskeho fondu pre rozvoj vidieka Pôdohospodárska platobná agentúra.   </w:t>
      </w:r>
    </w:p>
    <w:p w:rsidR="003F1D3E" w:rsidRPr="002861EB" w:rsidRDefault="003F1D3E" w:rsidP="001C4543">
      <w:pPr>
        <w:spacing w:after="0"/>
        <w:jc w:val="both"/>
        <w:rPr>
          <w:bCs/>
          <w:sz w:val="22"/>
        </w:rPr>
      </w:pPr>
    </w:p>
    <w:p w:rsidR="00A15217" w:rsidRPr="002861EB" w:rsidRDefault="003F1D3E" w:rsidP="004643CD">
      <w:pPr>
        <w:pStyle w:val="Zkladntext"/>
        <w:numPr>
          <w:ilvl w:val="0"/>
          <w:numId w:val="14"/>
        </w:numPr>
        <w:spacing w:after="0"/>
        <w:jc w:val="both"/>
        <w:rPr>
          <w:bCs/>
          <w:sz w:val="22"/>
          <w:szCs w:val="22"/>
        </w:rPr>
      </w:pPr>
      <w:r w:rsidRPr="002861EB">
        <w:rPr>
          <w:b/>
          <w:bCs/>
          <w:sz w:val="22"/>
          <w:szCs w:val="22"/>
        </w:rPr>
        <w:t>Podiel príjmov/tržieb z poľnohospodárskej výroby na celkových príjmoch/tržbách žiadateľa</w:t>
      </w:r>
      <w:r w:rsidRPr="002861EB">
        <w:rPr>
          <w:bCs/>
          <w:sz w:val="22"/>
          <w:szCs w:val="22"/>
        </w:rPr>
        <w:t xml:space="preserve"> - </w:t>
      </w:r>
      <w:r w:rsidR="00996D6A" w:rsidRPr="002861EB">
        <w:rPr>
          <w:bCs/>
          <w:sz w:val="22"/>
          <w:szCs w:val="22"/>
        </w:rPr>
        <w:t>do príjmov/tržieb z poľnohospodárskej výroby vstupujú príjmy/tržby z predaja vlastných poľnohospodárskych výrobkov (pričom pestovatelia hrozna si uplatnia taktiež príjmy/tržby z predaja vína vyrobeného z vlastnej produkcie hrozna), priame platby a ostatné dotácie do poľnohospodárstva</w:t>
      </w:r>
      <w:r w:rsidR="009475FA">
        <w:rPr>
          <w:bCs/>
          <w:sz w:val="22"/>
          <w:szCs w:val="22"/>
        </w:rPr>
        <w:t xml:space="preserve"> </w:t>
      </w:r>
      <w:r w:rsidR="000C5655" w:rsidRPr="0014723D">
        <w:rPr>
          <w:bCs/>
          <w:i/>
          <w:sz w:val="20"/>
          <w:szCs w:val="20"/>
          <w:lang w:val="cs-CZ"/>
        </w:rPr>
        <w:t xml:space="preserve">uvedené </w:t>
      </w:r>
      <w:r w:rsidR="000C5655" w:rsidRPr="0014723D">
        <w:rPr>
          <w:bCs/>
          <w:i/>
          <w:sz w:val="20"/>
          <w:szCs w:val="20"/>
        </w:rPr>
        <w:t xml:space="preserve">v tabuľkovej časti projektu vo formáte </w:t>
      </w:r>
      <w:r w:rsidR="00533E02" w:rsidRPr="0014723D">
        <w:rPr>
          <w:bCs/>
          <w:i/>
          <w:sz w:val="20"/>
          <w:szCs w:val="20"/>
        </w:rPr>
        <w:t>ex</w:t>
      </w:r>
      <w:r w:rsidR="000C5655" w:rsidRPr="0014723D">
        <w:rPr>
          <w:bCs/>
          <w:i/>
          <w:sz w:val="20"/>
          <w:szCs w:val="20"/>
        </w:rPr>
        <w:t xml:space="preserve">el </w:t>
      </w:r>
      <w:r w:rsidR="009475FA" w:rsidRPr="0014723D">
        <w:rPr>
          <w:bCs/>
          <w:sz w:val="22"/>
          <w:szCs w:val="22"/>
        </w:rPr>
        <w:t>(</w:t>
      </w:r>
      <w:r w:rsidR="009475FA" w:rsidRPr="0014723D">
        <w:rPr>
          <w:sz w:val="18"/>
          <w:szCs w:val="18"/>
        </w:rPr>
        <w:t xml:space="preserve"> zahŕňa aj</w:t>
      </w:r>
      <w:r w:rsidR="009475FA">
        <w:rPr>
          <w:sz w:val="18"/>
          <w:szCs w:val="18"/>
        </w:rPr>
        <w:t xml:space="preserve"> </w:t>
      </w:r>
      <w:r w:rsidR="00E4390A">
        <w:rPr>
          <w:sz w:val="18"/>
          <w:szCs w:val="18"/>
          <w:lang w:val="cs-CZ"/>
        </w:rPr>
        <w:t xml:space="preserve">dotácie a </w:t>
      </w:r>
      <w:r w:rsidR="009475FA">
        <w:rPr>
          <w:sz w:val="18"/>
          <w:szCs w:val="18"/>
        </w:rPr>
        <w:t xml:space="preserve">tržby dosiahnuté z realizovaných projektov diverzifikácie ako sú tržby z agroturistiky a predaja elektriny z vlastnej bioplynovej stanice) </w:t>
      </w:r>
      <w:r w:rsidR="00996D6A" w:rsidRPr="002861EB">
        <w:rPr>
          <w:bCs/>
          <w:sz w:val="22"/>
          <w:szCs w:val="22"/>
        </w:rPr>
        <w:t xml:space="preserve">. </w:t>
      </w:r>
      <w:r w:rsidR="008E6005">
        <w:rPr>
          <w:bCs/>
          <w:sz w:val="22"/>
          <w:szCs w:val="22"/>
        </w:rPr>
        <w:t>Žiadateľ je povinný preukázať kritérium pri podaní ŽoNFP za posledné uzatvorené účtovné obdobie pred podaním ŽoNFP, Napr. ak žiadateľ predkladá ŽoNFP v roku 201</w:t>
      </w:r>
      <w:r w:rsidR="00CF339E">
        <w:rPr>
          <w:bCs/>
          <w:sz w:val="22"/>
          <w:szCs w:val="22"/>
        </w:rPr>
        <w:t>4</w:t>
      </w:r>
      <w:r w:rsidR="008E6005">
        <w:rPr>
          <w:bCs/>
          <w:sz w:val="22"/>
          <w:szCs w:val="22"/>
        </w:rPr>
        <w:t>, preukazuje podiel príjmov/tržieb z poľnohospodárskej výroby za posledné uzatvorené účtovné obdobie, t.j. za rok 201</w:t>
      </w:r>
      <w:r w:rsidR="00CF339E">
        <w:rPr>
          <w:bCs/>
          <w:sz w:val="22"/>
          <w:szCs w:val="22"/>
        </w:rPr>
        <w:t xml:space="preserve">3 </w:t>
      </w:r>
      <w:r w:rsidR="008E6005">
        <w:rPr>
          <w:bCs/>
          <w:sz w:val="22"/>
          <w:szCs w:val="22"/>
        </w:rPr>
        <w:t xml:space="preserve"> (v prípade, ak účtovným obdobím je kalendárny rok), pričom k ŽoNFP predkladá riadnu účtovnú závierku za rok 201</w:t>
      </w:r>
      <w:r w:rsidR="00CF339E">
        <w:rPr>
          <w:bCs/>
          <w:sz w:val="22"/>
          <w:szCs w:val="22"/>
        </w:rPr>
        <w:t>3</w:t>
      </w:r>
      <w:r w:rsidR="008E6005">
        <w:rPr>
          <w:bCs/>
          <w:sz w:val="22"/>
          <w:szCs w:val="22"/>
        </w:rPr>
        <w:t>.</w:t>
      </w:r>
      <w:r w:rsidR="009475FA">
        <w:rPr>
          <w:bCs/>
          <w:sz w:val="22"/>
          <w:szCs w:val="22"/>
        </w:rPr>
        <w:t xml:space="preserve"> Slúži tiež na uplatnenie bodovacích kritérií.</w:t>
      </w:r>
    </w:p>
    <w:p w:rsidR="006668A7" w:rsidRPr="00763E90" w:rsidRDefault="006668A7" w:rsidP="006668A7">
      <w:pPr>
        <w:spacing w:after="0"/>
        <w:jc w:val="both"/>
        <w:rPr>
          <w:sz w:val="22"/>
        </w:rPr>
      </w:pPr>
    </w:p>
    <w:p w:rsidR="00DC3844" w:rsidRPr="002861EB" w:rsidRDefault="00DC3844" w:rsidP="004643CD">
      <w:pPr>
        <w:pStyle w:val="Zkladntext"/>
        <w:numPr>
          <w:ilvl w:val="0"/>
          <w:numId w:val="14"/>
        </w:numPr>
        <w:spacing w:after="0"/>
        <w:ind w:left="357" w:hanging="357"/>
        <w:jc w:val="both"/>
        <w:rPr>
          <w:b/>
          <w:bCs/>
          <w:sz w:val="22"/>
          <w:szCs w:val="22"/>
        </w:rPr>
      </w:pPr>
      <w:r w:rsidRPr="002861EB">
        <w:rPr>
          <w:b/>
          <w:bCs/>
          <w:sz w:val="22"/>
          <w:szCs w:val="22"/>
        </w:rPr>
        <w:t xml:space="preserve">Poľnohospodárske produkty – </w:t>
      </w:r>
      <w:r w:rsidRPr="002861EB">
        <w:rPr>
          <w:bCs/>
          <w:sz w:val="22"/>
          <w:szCs w:val="22"/>
        </w:rPr>
        <w:t>produkty vymenované v</w:t>
      </w:r>
      <w:r w:rsidR="0091626E" w:rsidRPr="002861EB">
        <w:rPr>
          <w:bCs/>
          <w:sz w:val="22"/>
          <w:szCs w:val="22"/>
        </w:rPr>
        <w:t> </w:t>
      </w:r>
      <w:r w:rsidRPr="002861EB">
        <w:rPr>
          <w:bCs/>
          <w:sz w:val="22"/>
          <w:szCs w:val="22"/>
        </w:rPr>
        <w:t>prílohe 1 Zmluvy o</w:t>
      </w:r>
      <w:r w:rsidR="0091626E" w:rsidRPr="002861EB">
        <w:rPr>
          <w:bCs/>
          <w:sz w:val="22"/>
          <w:szCs w:val="22"/>
        </w:rPr>
        <w:t> </w:t>
      </w:r>
      <w:r w:rsidRPr="002861EB">
        <w:rPr>
          <w:bCs/>
          <w:sz w:val="22"/>
          <w:szCs w:val="22"/>
        </w:rPr>
        <w:t>založení ES, s</w:t>
      </w:r>
      <w:r w:rsidR="0091626E" w:rsidRPr="002861EB">
        <w:rPr>
          <w:bCs/>
          <w:sz w:val="22"/>
          <w:szCs w:val="22"/>
        </w:rPr>
        <w:t> </w:t>
      </w:r>
      <w:r w:rsidRPr="002861EB">
        <w:rPr>
          <w:bCs/>
          <w:sz w:val="22"/>
          <w:szCs w:val="22"/>
        </w:rPr>
        <w:t>výnimkou produktov rybolovu.</w:t>
      </w:r>
    </w:p>
    <w:p w:rsidR="00DC3844" w:rsidRPr="002861EB" w:rsidRDefault="0091626E" w:rsidP="001C4543">
      <w:pPr>
        <w:pStyle w:val="Zkladntext"/>
        <w:spacing w:after="0"/>
        <w:ind w:left="360"/>
        <w:jc w:val="both"/>
        <w:rPr>
          <w:sz w:val="22"/>
          <w:szCs w:val="22"/>
        </w:rPr>
      </w:pPr>
      <w:r w:rsidRPr="002861EB">
        <w:rPr>
          <w:sz w:val="22"/>
          <w:szCs w:val="22"/>
        </w:rPr>
        <w:t>        </w:t>
      </w:r>
    </w:p>
    <w:p w:rsidR="00DC3844" w:rsidRPr="002861EB" w:rsidRDefault="00DC3844" w:rsidP="004643CD">
      <w:pPr>
        <w:pStyle w:val="Zkladntext"/>
        <w:numPr>
          <w:ilvl w:val="0"/>
          <w:numId w:val="14"/>
        </w:numPr>
        <w:spacing w:after="0"/>
        <w:jc w:val="both"/>
        <w:rPr>
          <w:b/>
          <w:bCs/>
          <w:sz w:val="22"/>
          <w:szCs w:val="22"/>
        </w:rPr>
      </w:pPr>
      <w:r w:rsidRPr="002861EB">
        <w:rPr>
          <w:b/>
          <w:bCs/>
          <w:sz w:val="22"/>
          <w:szCs w:val="22"/>
        </w:rPr>
        <w:t>Prijímatelia zo súkromného sektora</w:t>
      </w:r>
    </w:p>
    <w:p w:rsidR="00DC3844" w:rsidRPr="002861EB" w:rsidRDefault="00DC3844" w:rsidP="001C4543">
      <w:pPr>
        <w:pStyle w:val="Zkladntext"/>
        <w:spacing w:after="0"/>
        <w:ind w:left="360"/>
        <w:jc w:val="both"/>
        <w:rPr>
          <w:bCs/>
          <w:sz w:val="22"/>
          <w:szCs w:val="22"/>
        </w:rPr>
      </w:pPr>
      <w:r w:rsidRPr="002861EB">
        <w:rPr>
          <w:bCs/>
          <w:sz w:val="22"/>
          <w:szCs w:val="22"/>
        </w:rPr>
        <w:t>Medzi prijímateľov zo súkromného sektora patria subjekty, ktoré nespadajú pod definíciu § 3 zákona č. 523/2004 Z. z. o</w:t>
      </w:r>
      <w:r w:rsidR="0091626E" w:rsidRPr="002861EB">
        <w:rPr>
          <w:bCs/>
          <w:sz w:val="22"/>
          <w:szCs w:val="22"/>
        </w:rPr>
        <w:t> </w:t>
      </w:r>
      <w:r w:rsidRPr="002861EB">
        <w:rPr>
          <w:bCs/>
          <w:sz w:val="22"/>
          <w:szCs w:val="22"/>
        </w:rPr>
        <w:t>rozpočtových pravidlách verejnej správy</w:t>
      </w:r>
      <w:r w:rsidR="004B30F0">
        <w:rPr>
          <w:bCs/>
          <w:sz w:val="22"/>
          <w:szCs w:val="22"/>
        </w:rPr>
        <w:t xml:space="preserve"> v znení neskorších predpisov</w:t>
      </w:r>
      <w:r w:rsidRPr="002861EB">
        <w:rPr>
          <w:bCs/>
          <w:sz w:val="22"/>
          <w:szCs w:val="22"/>
        </w:rPr>
        <w:t>:</w:t>
      </w:r>
    </w:p>
    <w:p w:rsidR="00DC3844" w:rsidRPr="002861EB" w:rsidRDefault="00DC3844" w:rsidP="001C4543">
      <w:pPr>
        <w:pStyle w:val="Zkladntext"/>
        <w:spacing w:after="0"/>
        <w:ind w:left="360"/>
        <w:jc w:val="both"/>
        <w:rPr>
          <w:bCs/>
          <w:sz w:val="22"/>
          <w:szCs w:val="22"/>
        </w:rPr>
      </w:pPr>
      <w:r w:rsidRPr="002861EB">
        <w:rPr>
          <w:bCs/>
          <w:sz w:val="22"/>
          <w:szCs w:val="22"/>
        </w:rPr>
        <w:t>1)   fyzické osoby;</w:t>
      </w:r>
    </w:p>
    <w:p w:rsidR="00DC3844" w:rsidRPr="002861EB" w:rsidRDefault="00DC3844" w:rsidP="001C4543">
      <w:pPr>
        <w:pStyle w:val="Zkladntext"/>
        <w:spacing w:after="0"/>
        <w:ind w:left="360"/>
        <w:jc w:val="both"/>
        <w:rPr>
          <w:bCs/>
          <w:sz w:val="22"/>
          <w:szCs w:val="22"/>
        </w:rPr>
      </w:pPr>
      <w:r w:rsidRPr="002861EB">
        <w:rPr>
          <w:bCs/>
          <w:sz w:val="22"/>
          <w:szCs w:val="22"/>
        </w:rPr>
        <w:t>2)   právnické osoby.</w:t>
      </w:r>
    </w:p>
    <w:p w:rsidR="00DC3844" w:rsidRPr="002861EB" w:rsidRDefault="0091626E" w:rsidP="001C4543">
      <w:pPr>
        <w:pStyle w:val="Zkladntext"/>
        <w:spacing w:after="0"/>
        <w:jc w:val="both"/>
        <w:rPr>
          <w:b/>
          <w:bCs/>
          <w:sz w:val="22"/>
          <w:szCs w:val="22"/>
        </w:rPr>
      </w:pPr>
      <w:r w:rsidRPr="002861EB">
        <w:rPr>
          <w:b/>
          <w:bCs/>
          <w:sz w:val="22"/>
          <w:szCs w:val="22"/>
        </w:rPr>
        <w:t> </w:t>
      </w:r>
      <w:r w:rsidRPr="002861EB">
        <w:rPr>
          <w:bCs/>
          <w:sz w:val="22"/>
          <w:szCs w:val="22"/>
        </w:rPr>
        <w:t>   </w:t>
      </w:r>
      <w:r w:rsidRPr="002861EB">
        <w:rPr>
          <w:sz w:val="22"/>
          <w:szCs w:val="22"/>
        </w:rPr>
        <w:t>    </w:t>
      </w:r>
    </w:p>
    <w:p w:rsidR="001741AE" w:rsidRPr="002861EB" w:rsidRDefault="00DC3844" w:rsidP="004643CD">
      <w:pPr>
        <w:numPr>
          <w:ilvl w:val="0"/>
          <w:numId w:val="14"/>
        </w:numPr>
        <w:spacing w:after="0"/>
        <w:ind w:left="357" w:hanging="357"/>
        <w:jc w:val="both"/>
        <w:rPr>
          <w:sz w:val="22"/>
        </w:rPr>
      </w:pPr>
      <w:r w:rsidRPr="002861EB">
        <w:rPr>
          <w:b/>
          <w:sz w:val="22"/>
        </w:rPr>
        <w:t>Projekt</w:t>
      </w:r>
      <w:r w:rsidR="004B30F0">
        <w:rPr>
          <w:b/>
          <w:sz w:val="22"/>
        </w:rPr>
        <w:t xml:space="preserve"> realizácie</w:t>
      </w:r>
      <w:r w:rsidRPr="002861EB">
        <w:rPr>
          <w:sz w:val="22"/>
        </w:rPr>
        <w:t xml:space="preserve"> – štruktúrovaný dokument v</w:t>
      </w:r>
      <w:r w:rsidR="0091626E" w:rsidRPr="002861EB">
        <w:rPr>
          <w:sz w:val="22"/>
        </w:rPr>
        <w:t> </w:t>
      </w:r>
      <w:r w:rsidRPr="002861EB">
        <w:rPr>
          <w:sz w:val="22"/>
        </w:rPr>
        <w:t>písomnej a  elektronickej podobe</w:t>
      </w:r>
      <w:r w:rsidR="004B30F0">
        <w:rPr>
          <w:sz w:val="22"/>
        </w:rPr>
        <w:t xml:space="preserve"> v rozsahu max. 10-15 strán</w:t>
      </w:r>
      <w:r w:rsidRPr="002861EB">
        <w:rPr>
          <w:sz w:val="22"/>
        </w:rPr>
        <w:t xml:space="preserve">, ktorého cieľom je </w:t>
      </w:r>
      <w:r w:rsidR="004B30F0">
        <w:rPr>
          <w:sz w:val="22"/>
        </w:rPr>
        <w:t xml:space="preserve">podrobne opísať projekt, jeho ciele, výhody, komplexnosť a spôsob realizácie s cieľom </w:t>
      </w:r>
      <w:r w:rsidRPr="002861EB">
        <w:rPr>
          <w:sz w:val="22"/>
        </w:rPr>
        <w:t>dosiahnuť zlepšenie pôvodného stavu v</w:t>
      </w:r>
      <w:r w:rsidR="0091626E" w:rsidRPr="002861EB">
        <w:rPr>
          <w:sz w:val="22"/>
        </w:rPr>
        <w:t> </w:t>
      </w:r>
      <w:r w:rsidRPr="002861EB">
        <w:rPr>
          <w:sz w:val="22"/>
        </w:rPr>
        <w:t>oblasti spadajúcej pod niektorú z</w:t>
      </w:r>
      <w:r w:rsidR="0091626E" w:rsidRPr="002861EB">
        <w:rPr>
          <w:sz w:val="22"/>
        </w:rPr>
        <w:t> </w:t>
      </w:r>
      <w:r w:rsidRPr="002861EB">
        <w:rPr>
          <w:sz w:val="22"/>
        </w:rPr>
        <w:t>priorít definovaných v</w:t>
      </w:r>
      <w:r w:rsidR="0091626E" w:rsidRPr="002861EB">
        <w:rPr>
          <w:sz w:val="22"/>
        </w:rPr>
        <w:t> </w:t>
      </w:r>
      <w:r w:rsidRPr="002861EB">
        <w:rPr>
          <w:sz w:val="22"/>
        </w:rPr>
        <w:t>P</w:t>
      </w:r>
      <w:r w:rsidR="004B30F0">
        <w:rPr>
          <w:sz w:val="22"/>
        </w:rPr>
        <w:t>RV</w:t>
      </w:r>
      <w:r w:rsidRPr="002861EB">
        <w:rPr>
          <w:sz w:val="22"/>
        </w:rPr>
        <w:t xml:space="preserve"> SR</w:t>
      </w:r>
      <w:r w:rsidR="00DF7D4A">
        <w:rPr>
          <w:sz w:val="22"/>
        </w:rPr>
        <w:t xml:space="preserve"> 2007 – 2013</w:t>
      </w:r>
      <w:r w:rsidRPr="002861EB">
        <w:rPr>
          <w:sz w:val="22"/>
        </w:rPr>
        <w:t>.</w:t>
      </w:r>
    </w:p>
    <w:p w:rsidR="001741AE" w:rsidRPr="002861EB" w:rsidRDefault="001741AE" w:rsidP="001C4543">
      <w:pPr>
        <w:spacing w:after="0"/>
        <w:ind w:left="357"/>
        <w:jc w:val="both"/>
        <w:rPr>
          <w:sz w:val="22"/>
        </w:rPr>
      </w:pPr>
    </w:p>
    <w:p w:rsidR="00342E01" w:rsidRPr="002861EB" w:rsidRDefault="00DC3844" w:rsidP="004643CD">
      <w:pPr>
        <w:numPr>
          <w:ilvl w:val="0"/>
          <w:numId w:val="14"/>
        </w:numPr>
        <w:spacing w:after="0"/>
        <w:ind w:left="357" w:hanging="357"/>
        <w:jc w:val="both"/>
        <w:rPr>
          <w:sz w:val="22"/>
        </w:rPr>
      </w:pPr>
      <w:r w:rsidRPr="002861EB">
        <w:rPr>
          <w:b/>
          <w:sz w:val="22"/>
        </w:rPr>
        <w:t>Refundácia</w:t>
      </w:r>
      <w:r w:rsidRPr="002861EB">
        <w:rPr>
          <w:sz w:val="22"/>
        </w:rPr>
        <w:t xml:space="preserve"> – poskytnutie finančných prostriedkov konečnému prijímateľovi z</w:t>
      </w:r>
      <w:r w:rsidR="0091626E" w:rsidRPr="002861EB">
        <w:rPr>
          <w:sz w:val="22"/>
        </w:rPr>
        <w:t> </w:t>
      </w:r>
      <w:r w:rsidRPr="002861EB">
        <w:rPr>
          <w:sz w:val="22"/>
        </w:rPr>
        <w:t>verejnej správy alebo konečnému prijímateľovi zo súkromného sektora z</w:t>
      </w:r>
      <w:r w:rsidR="0091626E" w:rsidRPr="002861EB">
        <w:rPr>
          <w:sz w:val="22"/>
        </w:rPr>
        <w:t> </w:t>
      </w:r>
      <w:r w:rsidRPr="002861EB">
        <w:rPr>
          <w:sz w:val="22"/>
        </w:rPr>
        <w:t>výdavkov štátneho rozpočtu za zdroje EPFRV a</w:t>
      </w:r>
      <w:r w:rsidR="0091626E" w:rsidRPr="002861EB">
        <w:rPr>
          <w:sz w:val="22"/>
        </w:rPr>
        <w:t> </w:t>
      </w:r>
      <w:r w:rsidRPr="002861EB">
        <w:rPr>
          <w:sz w:val="22"/>
        </w:rPr>
        <w:t>spolufinancovania zo štátneho rozpočtu v</w:t>
      </w:r>
      <w:r w:rsidR="0091626E" w:rsidRPr="002861EB">
        <w:rPr>
          <w:sz w:val="22"/>
        </w:rPr>
        <w:t> </w:t>
      </w:r>
      <w:r w:rsidRPr="002861EB">
        <w:rPr>
          <w:sz w:val="22"/>
        </w:rPr>
        <w:t>rámci vybraných opatrení (resp. operácií) Programu rozvoja vidieka SR 2007 – 2013 ako náhrady za skutočne vynaložené výdavky zo strany konečného prijímateľa na základe predloženia účtovných dokladov a</w:t>
      </w:r>
      <w:r w:rsidR="0091626E" w:rsidRPr="002861EB">
        <w:rPr>
          <w:sz w:val="22"/>
        </w:rPr>
        <w:t> </w:t>
      </w:r>
      <w:r w:rsidRPr="002861EB">
        <w:rPr>
          <w:sz w:val="22"/>
        </w:rPr>
        <w:t>výpisov z</w:t>
      </w:r>
      <w:r w:rsidR="0091626E" w:rsidRPr="002861EB">
        <w:rPr>
          <w:sz w:val="22"/>
        </w:rPr>
        <w:t> </w:t>
      </w:r>
      <w:r w:rsidRPr="002861EB">
        <w:rPr>
          <w:sz w:val="22"/>
        </w:rPr>
        <w:t>bankových účtov konečného prijímateľa o</w:t>
      </w:r>
      <w:r w:rsidR="0091626E" w:rsidRPr="002861EB">
        <w:rPr>
          <w:sz w:val="22"/>
        </w:rPr>
        <w:t> </w:t>
      </w:r>
      <w:r w:rsidRPr="002861EB">
        <w:rPr>
          <w:sz w:val="22"/>
        </w:rPr>
        <w:t>úhrade faktúr vystavených dodávateľom/zhotoviteľom. Pri refundácii je konečný prijímateľ povinný realizovať výdavky najskôr z</w:t>
      </w:r>
      <w:r w:rsidR="0091626E" w:rsidRPr="002861EB">
        <w:rPr>
          <w:sz w:val="22"/>
        </w:rPr>
        <w:t> </w:t>
      </w:r>
      <w:r w:rsidRPr="002861EB">
        <w:rPr>
          <w:sz w:val="22"/>
        </w:rPr>
        <w:t>vlastných zdrojov a</w:t>
      </w:r>
      <w:r w:rsidR="0091626E" w:rsidRPr="002861EB">
        <w:rPr>
          <w:sz w:val="22"/>
        </w:rPr>
        <w:t> </w:t>
      </w:r>
      <w:r w:rsidRPr="002861EB">
        <w:rPr>
          <w:sz w:val="22"/>
        </w:rPr>
        <w:t>tie sú mu pri jednotlivých platbách následne preplatené v</w:t>
      </w:r>
      <w:r w:rsidR="0091626E" w:rsidRPr="002861EB">
        <w:rPr>
          <w:sz w:val="22"/>
        </w:rPr>
        <w:t> </w:t>
      </w:r>
      <w:r w:rsidRPr="002861EB">
        <w:rPr>
          <w:sz w:val="22"/>
        </w:rPr>
        <w:t>pomernej výške zo zdrojov EPFRV a</w:t>
      </w:r>
      <w:r w:rsidR="0091626E" w:rsidRPr="002861EB">
        <w:rPr>
          <w:sz w:val="22"/>
        </w:rPr>
        <w:t> </w:t>
      </w:r>
      <w:r w:rsidRPr="002861EB">
        <w:rPr>
          <w:sz w:val="22"/>
        </w:rPr>
        <w:t>spolufinancovania zo štátneho rozpočtu, maximálne však do výšky súčtu pomeru prostriedkov EPFRV a</w:t>
      </w:r>
      <w:r w:rsidR="0091626E" w:rsidRPr="002861EB">
        <w:rPr>
          <w:sz w:val="22"/>
        </w:rPr>
        <w:t> </w:t>
      </w:r>
      <w:r w:rsidRPr="002861EB">
        <w:rPr>
          <w:sz w:val="22"/>
        </w:rPr>
        <w:t>štátneho rozpočtu schváleného na projekt (resp. aktivitu).</w:t>
      </w:r>
    </w:p>
    <w:p w:rsidR="00342E01" w:rsidRPr="002861EB" w:rsidRDefault="00342E01" w:rsidP="001C4543">
      <w:pPr>
        <w:spacing w:after="0"/>
        <w:ind w:left="357"/>
        <w:jc w:val="both"/>
        <w:rPr>
          <w:sz w:val="22"/>
        </w:rPr>
      </w:pPr>
    </w:p>
    <w:p w:rsidR="00DC3844" w:rsidRPr="002861EB" w:rsidRDefault="00DC3844" w:rsidP="004643CD">
      <w:pPr>
        <w:numPr>
          <w:ilvl w:val="0"/>
          <w:numId w:val="14"/>
        </w:numPr>
        <w:spacing w:after="0"/>
        <w:ind w:left="357" w:hanging="357"/>
        <w:jc w:val="both"/>
        <w:rPr>
          <w:sz w:val="22"/>
        </w:rPr>
      </w:pPr>
      <w:r w:rsidRPr="002861EB">
        <w:rPr>
          <w:b/>
          <w:bCs/>
          <w:sz w:val="22"/>
        </w:rPr>
        <w:t xml:space="preserve">Riadiaci orgán – </w:t>
      </w:r>
      <w:r w:rsidRPr="002861EB">
        <w:rPr>
          <w:sz w:val="22"/>
        </w:rPr>
        <w:t>podľa článku 75 ods. 1  nariadenia Rady (ES) č. 1698/2005 je Riadiaci orgán zodpovedný za riadenie a</w:t>
      </w:r>
      <w:r w:rsidR="0091626E" w:rsidRPr="002861EB">
        <w:rPr>
          <w:sz w:val="22"/>
        </w:rPr>
        <w:t> </w:t>
      </w:r>
      <w:r w:rsidRPr="002861EB">
        <w:rPr>
          <w:sz w:val="22"/>
        </w:rPr>
        <w:t>vykonávanie Programu rozvoja vidieka SR 2007 – 2013 účinným, účelným a</w:t>
      </w:r>
      <w:r w:rsidR="0091626E" w:rsidRPr="002861EB">
        <w:rPr>
          <w:sz w:val="22"/>
        </w:rPr>
        <w:t> </w:t>
      </w:r>
      <w:r w:rsidRPr="002861EB">
        <w:rPr>
          <w:sz w:val="22"/>
        </w:rPr>
        <w:t xml:space="preserve">správnym spôsobom. </w:t>
      </w:r>
      <w:r w:rsidRPr="002861EB">
        <w:rPr>
          <w:snapToGrid w:val="0"/>
          <w:sz w:val="22"/>
        </w:rPr>
        <w:t xml:space="preserve">Je ním Ministerstvo pôdohospodárstva </w:t>
      </w:r>
      <w:r w:rsidR="00C07D29" w:rsidRPr="002861EB">
        <w:rPr>
          <w:snapToGrid w:val="0"/>
          <w:sz w:val="22"/>
        </w:rPr>
        <w:t>a</w:t>
      </w:r>
      <w:r w:rsidR="0091626E" w:rsidRPr="002861EB">
        <w:rPr>
          <w:snapToGrid w:val="0"/>
          <w:sz w:val="22"/>
        </w:rPr>
        <w:t> </w:t>
      </w:r>
      <w:r w:rsidR="00C07D29" w:rsidRPr="002861EB">
        <w:rPr>
          <w:snapToGrid w:val="0"/>
          <w:sz w:val="22"/>
        </w:rPr>
        <w:t xml:space="preserve">rozvoja vidieka </w:t>
      </w:r>
      <w:r w:rsidRPr="002861EB">
        <w:rPr>
          <w:snapToGrid w:val="0"/>
          <w:sz w:val="22"/>
        </w:rPr>
        <w:t>Slovenskej republiky (</w:t>
      </w:r>
      <w:r w:rsidR="00C07D29" w:rsidRPr="002861EB">
        <w:rPr>
          <w:snapToGrid w:val="0"/>
          <w:sz w:val="22"/>
        </w:rPr>
        <w:t>s</w:t>
      </w:r>
      <w:r w:rsidRPr="002861EB">
        <w:rPr>
          <w:snapToGrid w:val="0"/>
          <w:sz w:val="22"/>
        </w:rPr>
        <w:t xml:space="preserve">ekcia </w:t>
      </w:r>
      <w:r w:rsidR="0091626E" w:rsidRPr="002861EB">
        <w:rPr>
          <w:snapToGrid w:val="0"/>
          <w:sz w:val="22"/>
        </w:rPr>
        <w:t> </w:t>
      </w:r>
      <w:r w:rsidRPr="002861EB">
        <w:rPr>
          <w:snapToGrid w:val="0"/>
          <w:sz w:val="22"/>
        </w:rPr>
        <w:t>rozvoja vidieka pre osi 1 až 4 Programu rozvoja vidieka SR 2007 – 2013 a</w:t>
      </w:r>
      <w:r w:rsidR="0091626E" w:rsidRPr="002861EB">
        <w:rPr>
          <w:snapToGrid w:val="0"/>
          <w:sz w:val="22"/>
        </w:rPr>
        <w:t> </w:t>
      </w:r>
      <w:r w:rsidR="00C07D29" w:rsidRPr="002861EB">
        <w:rPr>
          <w:snapToGrid w:val="0"/>
          <w:sz w:val="22"/>
        </w:rPr>
        <w:t>s</w:t>
      </w:r>
      <w:r w:rsidRPr="002861EB">
        <w:rPr>
          <w:snapToGrid w:val="0"/>
          <w:sz w:val="22"/>
        </w:rPr>
        <w:t>ekcia pôdohospodárskej politiky a</w:t>
      </w:r>
      <w:r w:rsidR="0091626E" w:rsidRPr="002861EB">
        <w:rPr>
          <w:snapToGrid w:val="0"/>
          <w:sz w:val="22"/>
        </w:rPr>
        <w:t> </w:t>
      </w:r>
      <w:r w:rsidRPr="002861EB">
        <w:rPr>
          <w:snapToGrid w:val="0"/>
          <w:sz w:val="22"/>
        </w:rPr>
        <w:t>rozpočtu pre operácie technickej pomoci Programu rozvoja vidieka SR 2007 – 2013), ktoré zodpovedá za efektívnosť, správnosť riadenia, poskytovania a</w:t>
      </w:r>
      <w:r w:rsidR="0091626E" w:rsidRPr="002861EB">
        <w:rPr>
          <w:snapToGrid w:val="0"/>
          <w:sz w:val="22"/>
        </w:rPr>
        <w:t> </w:t>
      </w:r>
      <w:r w:rsidRPr="002861EB">
        <w:rPr>
          <w:snapToGrid w:val="0"/>
          <w:sz w:val="22"/>
        </w:rPr>
        <w:t>využívania podpory v</w:t>
      </w:r>
      <w:r w:rsidR="0091626E" w:rsidRPr="002861EB">
        <w:rPr>
          <w:snapToGrid w:val="0"/>
          <w:sz w:val="22"/>
        </w:rPr>
        <w:t> </w:t>
      </w:r>
      <w:r w:rsidRPr="002861EB">
        <w:rPr>
          <w:snapToGrid w:val="0"/>
          <w:sz w:val="22"/>
        </w:rPr>
        <w:t>súlade s</w:t>
      </w:r>
      <w:r w:rsidR="0091626E" w:rsidRPr="002861EB">
        <w:rPr>
          <w:snapToGrid w:val="0"/>
          <w:sz w:val="22"/>
        </w:rPr>
        <w:t> </w:t>
      </w:r>
      <w:r w:rsidRPr="002861EB">
        <w:rPr>
          <w:snapToGrid w:val="0"/>
          <w:sz w:val="22"/>
        </w:rPr>
        <w:t>predpismi EÚ, inštitucionálnymi, právnymi a</w:t>
      </w:r>
      <w:r w:rsidR="0091626E" w:rsidRPr="002861EB">
        <w:rPr>
          <w:snapToGrid w:val="0"/>
          <w:sz w:val="22"/>
        </w:rPr>
        <w:t> </w:t>
      </w:r>
      <w:r w:rsidRPr="002861EB">
        <w:rPr>
          <w:snapToGrid w:val="0"/>
          <w:sz w:val="22"/>
        </w:rPr>
        <w:t>finančnými systémami a</w:t>
      </w:r>
      <w:r w:rsidR="0091626E" w:rsidRPr="002861EB">
        <w:rPr>
          <w:snapToGrid w:val="0"/>
          <w:sz w:val="22"/>
        </w:rPr>
        <w:t> </w:t>
      </w:r>
      <w:r w:rsidRPr="002861EB">
        <w:rPr>
          <w:snapToGrid w:val="0"/>
          <w:sz w:val="22"/>
        </w:rPr>
        <w:t>predpismi SR.</w:t>
      </w:r>
    </w:p>
    <w:p w:rsidR="00DC3844" w:rsidRPr="002861EB" w:rsidRDefault="00DC3844" w:rsidP="001C4543">
      <w:pPr>
        <w:pStyle w:val="Zkladntext"/>
        <w:spacing w:after="0"/>
        <w:jc w:val="both"/>
        <w:rPr>
          <w:sz w:val="22"/>
          <w:szCs w:val="22"/>
        </w:rPr>
      </w:pPr>
    </w:p>
    <w:p w:rsidR="00C07D29" w:rsidRPr="002861EB" w:rsidRDefault="00C07D29" w:rsidP="004643CD">
      <w:pPr>
        <w:pStyle w:val="Zkladntext"/>
        <w:numPr>
          <w:ilvl w:val="0"/>
          <w:numId w:val="14"/>
        </w:numPr>
        <w:spacing w:after="0"/>
        <w:jc w:val="both"/>
        <w:rPr>
          <w:bCs/>
          <w:sz w:val="22"/>
          <w:szCs w:val="22"/>
        </w:rPr>
      </w:pPr>
      <w:r w:rsidRPr="002861EB">
        <w:rPr>
          <w:b/>
          <w:sz w:val="22"/>
          <w:szCs w:val="22"/>
        </w:rPr>
        <w:t>Rozhodnutie o</w:t>
      </w:r>
      <w:r w:rsidR="0091626E" w:rsidRPr="002861EB">
        <w:rPr>
          <w:b/>
          <w:sz w:val="22"/>
          <w:szCs w:val="22"/>
        </w:rPr>
        <w:t> </w:t>
      </w:r>
      <w:r w:rsidRPr="002861EB">
        <w:rPr>
          <w:b/>
          <w:sz w:val="22"/>
          <w:szCs w:val="22"/>
        </w:rPr>
        <w:t>schválení/neschválení žiadosti o</w:t>
      </w:r>
      <w:r w:rsidR="0091626E" w:rsidRPr="002861EB">
        <w:rPr>
          <w:b/>
          <w:sz w:val="22"/>
          <w:szCs w:val="22"/>
        </w:rPr>
        <w:t> </w:t>
      </w:r>
      <w:r w:rsidRPr="002861EB">
        <w:rPr>
          <w:b/>
          <w:sz w:val="22"/>
          <w:szCs w:val="22"/>
        </w:rPr>
        <w:t>nenávratný finančný príspevok</w:t>
      </w:r>
      <w:r w:rsidRPr="002861EB">
        <w:rPr>
          <w:sz w:val="22"/>
          <w:szCs w:val="22"/>
        </w:rPr>
        <w:t xml:space="preserve"> – </w:t>
      </w:r>
      <w:r w:rsidRPr="002861EB">
        <w:rPr>
          <w:bCs/>
          <w:sz w:val="22"/>
          <w:szCs w:val="22"/>
        </w:rPr>
        <w:t xml:space="preserve">rozhodnutie, </w:t>
      </w:r>
      <w:r w:rsidR="00227FA1" w:rsidRPr="002861EB">
        <w:rPr>
          <w:bCs/>
          <w:sz w:val="22"/>
          <w:szCs w:val="22"/>
        </w:rPr>
        <w:t xml:space="preserve">ktoré vydáva PPA </w:t>
      </w:r>
      <w:r w:rsidRPr="002861EB">
        <w:rPr>
          <w:bCs/>
          <w:sz w:val="22"/>
          <w:szCs w:val="22"/>
        </w:rPr>
        <w:t>v</w:t>
      </w:r>
      <w:r w:rsidR="0091626E" w:rsidRPr="002861EB">
        <w:rPr>
          <w:bCs/>
          <w:sz w:val="22"/>
          <w:szCs w:val="22"/>
        </w:rPr>
        <w:t> </w:t>
      </w:r>
      <w:r w:rsidRPr="002861EB">
        <w:rPr>
          <w:bCs/>
          <w:sz w:val="22"/>
          <w:szCs w:val="22"/>
        </w:rPr>
        <w:t>konaní o</w:t>
      </w:r>
      <w:r w:rsidR="0091626E" w:rsidRPr="002861EB">
        <w:rPr>
          <w:bCs/>
          <w:sz w:val="22"/>
          <w:szCs w:val="22"/>
        </w:rPr>
        <w:t> </w:t>
      </w:r>
      <w:r w:rsidRPr="002861EB">
        <w:rPr>
          <w:bCs/>
          <w:sz w:val="22"/>
          <w:szCs w:val="22"/>
        </w:rPr>
        <w:t xml:space="preserve">žiadosti podľa § </w:t>
      </w:r>
      <w:r w:rsidR="00C966CF" w:rsidRPr="002861EB">
        <w:rPr>
          <w:bCs/>
          <w:sz w:val="22"/>
          <w:szCs w:val="22"/>
        </w:rPr>
        <w:t>37</w:t>
      </w:r>
      <w:r w:rsidRPr="002861EB">
        <w:rPr>
          <w:bCs/>
          <w:sz w:val="22"/>
          <w:szCs w:val="22"/>
        </w:rPr>
        <w:t xml:space="preserve"> zákona č. 528/2008 Z. z. v</w:t>
      </w:r>
      <w:r w:rsidR="0091626E" w:rsidRPr="002861EB">
        <w:rPr>
          <w:bCs/>
          <w:sz w:val="22"/>
          <w:szCs w:val="22"/>
        </w:rPr>
        <w:t> </w:t>
      </w:r>
      <w:r w:rsidRPr="002861EB">
        <w:rPr>
          <w:bCs/>
          <w:sz w:val="22"/>
          <w:szCs w:val="22"/>
        </w:rPr>
        <w:t>znení neskorších predpisov.</w:t>
      </w:r>
    </w:p>
    <w:p w:rsidR="00DC3844" w:rsidRPr="002861EB" w:rsidRDefault="0091626E" w:rsidP="001C4543">
      <w:pPr>
        <w:pStyle w:val="Zkladntext"/>
        <w:spacing w:after="0"/>
        <w:ind w:left="360"/>
        <w:jc w:val="both"/>
        <w:rPr>
          <w:sz w:val="22"/>
          <w:szCs w:val="22"/>
        </w:rPr>
      </w:pPr>
      <w:r w:rsidRPr="002861EB">
        <w:rPr>
          <w:bCs/>
          <w:sz w:val="22"/>
          <w:szCs w:val="22"/>
        </w:rPr>
        <w:t>  </w:t>
      </w:r>
    </w:p>
    <w:p w:rsidR="005F74FC" w:rsidRPr="002861EB" w:rsidRDefault="00075E1E" w:rsidP="004643CD">
      <w:pPr>
        <w:numPr>
          <w:ilvl w:val="0"/>
          <w:numId w:val="19"/>
        </w:numPr>
        <w:tabs>
          <w:tab w:val="clear" w:pos="720"/>
          <w:tab w:val="num" w:pos="360"/>
        </w:tabs>
        <w:spacing w:after="0"/>
        <w:ind w:left="360"/>
        <w:jc w:val="both"/>
        <w:rPr>
          <w:b/>
          <w:spacing w:val="-4"/>
          <w:sz w:val="22"/>
        </w:rPr>
      </w:pPr>
      <w:r w:rsidRPr="002861EB">
        <w:rPr>
          <w:b/>
          <w:spacing w:val="-4"/>
          <w:sz w:val="22"/>
        </w:rPr>
        <w:t>Splnomocnenie o</w:t>
      </w:r>
      <w:r w:rsidR="0091626E" w:rsidRPr="002861EB">
        <w:rPr>
          <w:b/>
          <w:spacing w:val="-4"/>
          <w:sz w:val="22"/>
        </w:rPr>
        <w:t> </w:t>
      </w:r>
      <w:r w:rsidRPr="002861EB">
        <w:rPr>
          <w:b/>
          <w:spacing w:val="-4"/>
          <w:sz w:val="22"/>
        </w:rPr>
        <w:t>delegovaní právomocí</w:t>
      </w:r>
      <w:r w:rsidRPr="002861EB">
        <w:rPr>
          <w:b/>
          <w:sz w:val="22"/>
        </w:rPr>
        <w:t xml:space="preserve"> – </w:t>
      </w:r>
      <w:r w:rsidRPr="002861EB">
        <w:rPr>
          <w:sz w:val="22"/>
        </w:rPr>
        <w:t>p</w:t>
      </w:r>
      <w:r w:rsidR="00054DCE" w:rsidRPr="002861EB">
        <w:rPr>
          <w:sz w:val="22"/>
        </w:rPr>
        <w:t xml:space="preserve">ísomný dokument, ktorým riadiaci orgán deleguje časť svojich právomocí týkajúcich sa implementácie PRV </w:t>
      </w:r>
      <w:r w:rsidR="00252F0C" w:rsidRPr="002861EB">
        <w:rPr>
          <w:sz w:val="22"/>
        </w:rPr>
        <w:t>na PPA bez toho, aby bola dotknutá celková zodpovednosť RO za riadenie programu. Splnomocnenie zároveň stanovuje práva a</w:t>
      </w:r>
      <w:r w:rsidR="0091626E" w:rsidRPr="002861EB">
        <w:rPr>
          <w:sz w:val="22"/>
        </w:rPr>
        <w:t> </w:t>
      </w:r>
      <w:r w:rsidR="00252F0C" w:rsidRPr="002861EB">
        <w:rPr>
          <w:sz w:val="22"/>
        </w:rPr>
        <w:t>povinnosti RO a</w:t>
      </w:r>
      <w:r w:rsidR="0091626E" w:rsidRPr="002861EB">
        <w:rPr>
          <w:sz w:val="22"/>
        </w:rPr>
        <w:t> </w:t>
      </w:r>
      <w:r w:rsidR="00252F0C" w:rsidRPr="002861EB">
        <w:rPr>
          <w:sz w:val="22"/>
        </w:rPr>
        <w:t>PPA.</w:t>
      </w:r>
    </w:p>
    <w:p w:rsidR="00DF7D4A" w:rsidRPr="002861EB" w:rsidRDefault="00DF7D4A" w:rsidP="00CC3BDF">
      <w:pPr>
        <w:spacing w:after="0"/>
        <w:jc w:val="both"/>
        <w:rPr>
          <w:sz w:val="22"/>
        </w:rPr>
      </w:pPr>
    </w:p>
    <w:p w:rsidR="0091626E" w:rsidRPr="002861EB" w:rsidRDefault="00DC3844" w:rsidP="004643CD">
      <w:pPr>
        <w:numPr>
          <w:ilvl w:val="0"/>
          <w:numId w:val="14"/>
        </w:numPr>
        <w:spacing w:after="0"/>
        <w:ind w:left="357" w:hanging="357"/>
        <w:jc w:val="both"/>
        <w:rPr>
          <w:b/>
          <w:sz w:val="22"/>
        </w:rPr>
      </w:pPr>
      <w:r w:rsidRPr="002861EB">
        <w:rPr>
          <w:b/>
          <w:sz w:val="22"/>
        </w:rPr>
        <w:t xml:space="preserve">Systém finančného riadenia Európskeho poľnohospodárskeho fondu pre rozvoj vidieka – </w:t>
      </w:r>
      <w:r w:rsidRPr="002861EB">
        <w:rPr>
          <w:sz w:val="22"/>
        </w:rPr>
        <w:t>komplex na seba nadväzujúcich a</w:t>
      </w:r>
      <w:r w:rsidR="0091626E" w:rsidRPr="002861EB">
        <w:rPr>
          <w:sz w:val="22"/>
        </w:rPr>
        <w:t> </w:t>
      </w:r>
      <w:r w:rsidRPr="002861EB">
        <w:rPr>
          <w:sz w:val="22"/>
        </w:rPr>
        <w:t>vzájomne prepojených podsystémov a</w:t>
      </w:r>
      <w:r w:rsidR="0091626E" w:rsidRPr="002861EB">
        <w:rPr>
          <w:sz w:val="22"/>
        </w:rPr>
        <w:t> </w:t>
      </w:r>
      <w:r w:rsidRPr="002861EB">
        <w:rPr>
          <w:sz w:val="22"/>
        </w:rPr>
        <w:t>činností, ktorých prostredníctvom sa zabezpečuje zodpovedné a</w:t>
      </w:r>
      <w:r w:rsidR="0091626E" w:rsidRPr="002861EB">
        <w:rPr>
          <w:sz w:val="22"/>
        </w:rPr>
        <w:t> </w:t>
      </w:r>
      <w:r w:rsidRPr="002861EB">
        <w:rPr>
          <w:sz w:val="22"/>
        </w:rPr>
        <w:t>prehľadné finančné plánovanie, rozpočtovanie, účtovanie, výkazníctvo, platba konečným prijímateľom, sledovanie finančných tokov, kontrola a</w:t>
      </w:r>
      <w:r w:rsidR="0091626E" w:rsidRPr="002861EB">
        <w:rPr>
          <w:sz w:val="22"/>
        </w:rPr>
        <w:t> </w:t>
      </w:r>
      <w:r w:rsidRPr="002861EB">
        <w:rPr>
          <w:sz w:val="22"/>
        </w:rPr>
        <w:t>overovanie pri realizácii podpory z</w:t>
      </w:r>
      <w:r w:rsidR="0091626E" w:rsidRPr="002861EB">
        <w:rPr>
          <w:sz w:val="22"/>
        </w:rPr>
        <w:t> </w:t>
      </w:r>
      <w:r w:rsidRPr="002861EB">
        <w:rPr>
          <w:sz w:val="22"/>
        </w:rPr>
        <w:t>Európskeho poľnohospodárskeho fondu pre rozvoj vidieka s</w:t>
      </w:r>
      <w:r w:rsidR="0091626E" w:rsidRPr="002861EB">
        <w:rPr>
          <w:sz w:val="22"/>
        </w:rPr>
        <w:t> </w:t>
      </w:r>
      <w:r w:rsidRPr="002861EB">
        <w:rPr>
          <w:sz w:val="22"/>
        </w:rPr>
        <w:t>cieľom hospodárneho, efektívneho a</w:t>
      </w:r>
      <w:r w:rsidR="0091626E" w:rsidRPr="002861EB">
        <w:rPr>
          <w:sz w:val="22"/>
        </w:rPr>
        <w:t> </w:t>
      </w:r>
      <w:r w:rsidRPr="002861EB">
        <w:rPr>
          <w:sz w:val="22"/>
        </w:rPr>
        <w:t xml:space="preserve">účinného využívania verejných prostriedkov.  </w:t>
      </w:r>
    </w:p>
    <w:p w:rsidR="001741AE" w:rsidRPr="002861EB" w:rsidRDefault="001741AE" w:rsidP="001C4543">
      <w:pPr>
        <w:spacing w:after="0"/>
        <w:jc w:val="both"/>
        <w:rPr>
          <w:b/>
          <w:sz w:val="22"/>
        </w:rPr>
      </w:pPr>
    </w:p>
    <w:p w:rsidR="00DC3844" w:rsidRPr="002861EB" w:rsidRDefault="00DC3844" w:rsidP="004643CD">
      <w:pPr>
        <w:numPr>
          <w:ilvl w:val="0"/>
          <w:numId w:val="14"/>
        </w:numPr>
        <w:spacing w:after="0"/>
        <w:ind w:left="357" w:hanging="357"/>
        <w:jc w:val="both"/>
        <w:rPr>
          <w:b/>
          <w:bCs/>
          <w:sz w:val="22"/>
        </w:rPr>
      </w:pPr>
      <w:r w:rsidRPr="002861EB">
        <w:rPr>
          <w:b/>
          <w:bCs/>
          <w:sz w:val="22"/>
        </w:rPr>
        <w:t xml:space="preserve">Štátna pokladnica – </w:t>
      </w:r>
      <w:r w:rsidRPr="002861EB">
        <w:rPr>
          <w:sz w:val="22"/>
        </w:rPr>
        <w:t>orgán štátnej správy zriadený v</w:t>
      </w:r>
      <w:r w:rsidR="0091626E" w:rsidRPr="002861EB">
        <w:rPr>
          <w:sz w:val="22"/>
        </w:rPr>
        <w:t> </w:t>
      </w:r>
      <w:r w:rsidRPr="002861EB">
        <w:rPr>
          <w:sz w:val="22"/>
        </w:rPr>
        <w:t>zmysle zákona č. 291/2002 Z. z. o</w:t>
      </w:r>
      <w:r w:rsidR="0091626E" w:rsidRPr="002861EB">
        <w:rPr>
          <w:sz w:val="22"/>
        </w:rPr>
        <w:t> </w:t>
      </w:r>
      <w:r w:rsidRPr="002861EB">
        <w:rPr>
          <w:sz w:val="22"/>
        </w:rPr>
        <w:t>Štátnej pokladnici a</w:t>
      </w:r>
      <w:r w:rsidR="0091626E" w:rsidRPr="002861EB">
        <w:rPr>
          <w:sz w:val="22"/>
        </w:rPr>
        <w:t> </w:t>
      </w:r>
      <w:r w:rsidRPr="002861EB">
        <w:rPr>
          <w:sz w:val="22"/>
        </w:rPr>
        <w:t>o</w:t>
      </w:r>
      <w:r w:rsidR="0091626E" w:rsidRPr="002861EB">
        <w:rPr>
          <w:sz w:val="22"/>
        </w:rPr>
        <w:t> </w:t>
      </w:r>
      <w:r w:rsidRPr="002861EB">
        <w:rPr>
          <w:sz w:val="22"/>
        </w:rPr>
        <w:t>zmene a</w:t>
      </w:r>
      <w:r w:rsidR="0091626E" w:rsidRPr="002861EB">
        <w:rPr>
          <w:sz w:val="22"/>
        </w:rPr>
        <w:t> </w:t>
      </w:r>
      <w:r w:rsidRPr="002861EB">
        <w:rPr>
          <w:sz w:val="22"/>
        </w:rPr>
        <w:t>doplnení niektorých zákonov zabezpečujúci sústavu činností v</w:t>
      </w:r>
      <w:r w:rsidR="0091626E" w:rsidRPr="002861EB">
        <w:rPr>
          <w:sz w:val="22"/>
        </w:rPr>
        <w:t> </w:t>
      </w:r>
      <w:r w:rsidRPr="002861EB">
        <w:rPr>
          <w:sz w:val="22"/>
        </w:rPr>
        <w:t>rámci systému Štátnej pokladnice, najmä centralizáciu riadenia verejných financií, realizáciu rozpočtu subjektov verejnej správy, vedenie a</w:t>
      </w:r>
      <w:r w:rsidR="0091626E" w:rsidRPr="002861EB">
        <w:rPr>
          <w:sz w:val="22"/>
        </w:rPr>
        <w:t> </w:t>
      </w:r>
      <w:r w:rsidRPr="002861EB">
        <w:rPr>
          <w:sz w:val="22"/>
        </w:rPr>
        <w:t>správu účtov klientov a</w:t>
      </w:r>
      <w:r w:rsidR="0091626E" w:rsidRPr="002861EB">
        <w:rPr>
          <w:sz w:val="22"/>
        </w:rPr>
        <w:t> </w:t>
      </w:r>
      <w:r w:rsidRPr="002861EB">
        <w:rPr>
          <w:sz w:val="22"/>
        </w:rPr>
        <w:t>realizáciu platobného styku klientov.</w:t>
      </w:r>
      <w:r w:rsidRPr="002861EB">
        <w:rPr>
          <w:b/>
          <w:bCs/>
          <w:sz w:val="22"/>
        </w:rPr>
        <w:t xml:space="preserve"> </w:t>
      </w:r>
    </w:p>
    <w:p w:rsidR="001741AE" w:rsidRPr="002861EB" w:rsidRDefault="001741AE" w:rsidP="001C4543">
      <w:pPr>
        <w:spacing w:after="0"/>
        <w:jc w:val="both"/>
        <w:rPr>
          <w:b/>
          <w:bCs/>
          <w:sz w:val="22"/>
        </w:rPr>
      </w:pPr>
    </w:p>
    <w:p w:rsidR="00DC3844" w:rsidRPr="002861EB" w:rsidRDefault="00DC3844" w:rsidP="004643CD">
      <w:pPr>
        <w:pStyle w:val="Zkladntext"/>
        <w:numPr>
          <w:ilvl w:val="0"/>
          <w:numId w:val="14"/>
        </w:numPr>
        <w:spacing w:after="0"/>
        <w:jc w:val="both"/>
        <w:rPr>
          <w:b/>
          <w:bCs/>
          <w:sz w:val="22"/>
          <w:szCs w:val="22"/>
        </w:rPr>
      </w:pPr>
      <w:r w:rsidRPr="002861EB">
        <w:rPr>
          <w:b/>
          <w:bCs/>
          <w:sz w:val="22"/>
          <w:szCs w:val="22"/>
        </w:rPr>
        <w:t xml:space="preserve">Technické zhodnotenie </w:t>
      </w:r>
      <w:r w:rsidRPr="002861EB">
        <w:rPr>
          <w:bCs/>
          <w:sz w:val="22"/>
          <w:szCs w:val="22"/>
        </w:rPr>
        <w:t xml:space="preserve">– pre účely </w:t>
      </w:r>
      <w:r w:rsidR="00666EEA" w:rsidRPr="002861EB">
        <w:rPr>
          <w:bCs/>
          <w:sz w:val="22"/>
          <w:szCs w:val="22"/>
        </w:rPr>
        <w:t>p</w:t>
      </w:r>
      <w:r w:rsidRPr="002861EB">
        <w:rPr>
          <w:bCs/>
          <w:sz w:val="22"/>
          <w:szCs w:val="22"/>
        </w:rPr>
        <w:t>ríručky sa pod uvedeným pojmom rozumie technické zhodnotenie definované v § 29 zákona č. 595/2003 o</w:t>
      </w:r>
      <w:r w:rsidR="0091626E" w:rsidRPr="002861EB">
        <w:rPr>
          <w:bCs/>
          <w:sz w:val="22"/>
          <w:szCs w:val="22"/>
        </w:rPr>
        <w:t> </w:t>
      </w:r>
      <w:r w:rsidRPr="002861EB">
        <w:rPr>
          <w:bCs/>
          <w:sz w:val="22"/>
          <w:szCs w:val="22"/>
        </w:rPr>
        <w:t>dani z</w:t>
      </w:r>
      <w:r w:rsidR="0091626E" w:rsidRPr="002861EB">
        <w:rPr>
          <w:bCs/>
          <w:sz w:val="22"/>
          <w:szCs w:val="22"/>
        </w:rPr>
        <w:t> </w:t>
      </w:r>
      <w:r w:rsidRPr="002861EB">
        <w:rPr>
          <w:bCs/>
          <w:sz w:val="22"/>
          <w:szCs w:val="22"/>
        </w:rPr>
        <w:t>príjmov v</w:t>
      </w:r>
      <w:r w:rsidR="0091626E" w:rsidRPr="002861EB">
        <w:rPr>
          <w:bCs/>
          <w:sz w:val="22"/>
          <w:szCs w:val="22"/>
        </w:rPr>
        <w:t> </w:t>
      </w:r>
      <w:r w:rsidRPr="002861EB">
        <w:rPr>
          <w:bCs/>
          <w:sz w:val="22"/>
          <w:szCs w:val="22"/>
        </w:rPr>
        <w:t>znení neskorších predpisov.</w:t>
      </w:r>
    </w:p>
    <w:p w:rsidR="00DC3844" w:rsidRPr="002861EB" w:rsidRDefault="00DC3844" w:rsidP="001C4543">
      <w:pPr>
        <w:pStyle w:val="Zkladntext"/>
        <w:spacing w:after="0"/>
        <w:jc w:val="both"/>
        <w:rPr>
          <w:b/>
          <w:bCs/>
          <w:sz w:val="22"/>
          <w:szCs w:val="22"/>
        </w:rPr>
      </w:pPr>
    </w:p>
    <w:p w:rsidR="00DC3844" w:rsidRPr="002861EB" w:rsidRDefault="00DC3844" w:rsidP="004643CD">
      <w:pPr>
        <w:numPr>
          <w:ilvl w:val="0"/>
          <w:numId w:val="14"/>
        </w:numPr>
        <w:spacing w:after="0"/>
        <w:ind w:left="357" w:hanging="357"/>
        <w:jc w:val="both"/>
        <w:rPr>
          <w:sz w:val="22"/>
        </w:rPr>
      </w:pPr>
      <w:r w:rsidRPr="002861EB">
        <w:rPr>
          <w:b/>
          <w:bCs/>
          <w:sz w:val="22"/>
        </w:rPr>
        <w:t xml:space="preserve">Účtovný doklad – </w:t>
      </w:r>
      <w:r w:rsidRPr="002861EB">
        <w:rPr>
          <w:sz w:val="22"/>
        </w:rPr>
        <w:t>doklad definovaný v § 10 ods. 1 zákona č. 431/2002 Z. z. o</w:t>
      </w:r>
      <w:r w:rsidR="0091626E" w:rsidRPr="002861EB">
        <w:rPr>
          <w:sz w:val="22"/>
        </w:rPr>
        <w:t> </w:t>
      </w:r>
      <w:r w:rsidRPr="002861EB">
        <w:rPr>
          <w:sz w:val="22"/>
        </w:rPr>
        <w:t>účtovníctve v</w:t>
      </w:r>
      <w:r w:rsidR="0091626E" w:rsidRPr="002861EB">
        <w:rPr>
          <w:sz w:val="22"/>
        </w:rPr>
        <w:t> </w:t>
      </w:r>
      <w:r w:rsidRPr="002861EB">
        <w:rPr>
          <w:sz w:val="22"/>
        </w:rPr>
        <w:t>znení neskorších predpisov. Pre účely predkladania žiadostí o</w:t>
      </w:r>
      <w:r w:rsidR="0091626E" w:rsidRPr="002861EB">
        <w:rPr>
          <w:sz w:val="22"/>
        </w:rPr>
        <w:t> </w:t>
      </w:r>
      <w:r w:rsidRPr="002861EB">
        <w:rPr>
          <w:sz w:val="22"/>
        </w:rPr>
        <w:t>platbu sa vyžaduje splnenie náležitostí definovaných v § 10 ods. 1 písm. a), b), c), d) a</w:t>
      </w:r>
      <w:r w:rsidR="0091626E" w:rsidRPr="002861EB">
        <w:rPr>
          <w:sz w:val="22"/>
        </w:rPr>
        <w:t> </w:t>
      </w:r>
      <w:r w:rsidRPr="002861EB">
        <w:rPr>
          <w:sz w:val="22"/>
        </w:rPr>
        <w:t>f) predmetného zákona, pričom za dostatočné splnenie týchto náležitostí sa považuje vyhlásenie konečného prijímateľa v</w:t>
      </w:r>
      <w:r w:rsidR="0091626E" w:rsidRPr="002861EB">
        <w:rPr>
          <w:sz w:val="22"/>
        </w:rPr>
        <w:t> </w:t>
      </w:r>
      <w:r w:rsidR="00031F42" w:rsidRPr="002861EB">
        <w:rPr>
          <w:sz w:val="22"/>
        </w:rPr>
        <w:t xml:space="preserve">žiadosti </w:t>
      </w:r>
      <w:r w:rsidRPr="002861EB">
        <w:rPr>
          <w:sz w:val="22"/>
        </w:rPr>
        <w:t>o</w:t>
      </w:r>
      <w:r w:rsidR="0091626E" w:rsidRPr="002861EB">
        <w:rPr>
          <w:sz w:val="22"/>
        </w:rPr>
        <w:t> </w:t>
      </w:r>
      <w:r w:rsidRPr="002861EB">
        <w:rPr>
          <w:sz w:val="22"/>
        </w:rPr>
        <w:t>platbu v</w:t>
      </w:r>
      <w:r w:rsidR="0091626E" w:rsidRPr="002861EB">
        <w:rPr>
          <w:sz w:val="22"/>
        </w:rPr>
        <w:t> </w:t>
      </w:r>
      <w:r w:rsidRPr="002861EB">
        <w:rPr>
          <w:sz w:val="22"/>
        </w:rPr>
        <w:t>časti 9 Čestné vyhlásenie v</w:t>
      </w:r>
      <w:r w:rsidR="0091626E" w:rsidRPr="002861EB">
        <w:rPr>
          <w:sz w:val="22"/>
        </w:rPr>
        <w:t> </w:t>
      </w:r>
      <w:r w:rsidRPr="002861EB">
        <w:rPr>
          <w:sz w:val="22"/>
        </w:rPr>
        <w:t>znení „Ďalej vyhlasujem, že originály dokumentácie tejto platby, definované na priloženom zozname, sú v</w:t>
      </w:r>
      <w:r w:rsidR="0091626E" w:rsidRPr="002861EB">
        <w:rPr>
          <w:sz w:val="22"/>
        </w:rPr>
        <w:t> </w:t>
      </w:r>
      <w:r w:rsidRPr="002861EB">
        <w:rPr>
          <w:sz w:val="22"/>
        </w:rPr>
        <w:t>držbe tohto subjektu, náležite opečiatkované, podpísané, prístupné na konzultovanie pre účely kontroly“.</w:t>
      </w:r>
    </w:p>
    <w:p w:rsidR="00DC3844" w:rsidRPr="002861EB" w:rsidRDefault="00DC3844" w:rsidP="001C4543">
      <w:pPr>
        <w:pStyle w:val="Zkladntext"/>
        <w:spacing w:after="0"/>
        <w:jc w:val="both"/>
        <w:rPr>
          <w:b/>
          <w:bCs/>
          <w:sz w:val="22"/>
          <w:szCs w:val="22"/>
        </w:rPr>
      </w:pPr>
    </w:p>
    <w:p w:rsidR="00DC3844" w:rsidRPr="002861EB" w:rsidRDefault="00DC3844" w:rsidP="004643CD">
      <w:pPr>
        <w:pStyle w:val="Zkladntext"/>
        <w:numPr>
          <w:ilvl w:val="0"/>
          <w:numId w:val="14"/>
        </w:numPr>
        <w:spacing w:after="0"/>
        <w:jc w:val="both"/>
        <w:rPr>
          <w:b/>
          <w:bCs/>
          <w:sz w:val="22"/>
          <w:szCs w:val="22"/>
        </w:rPr>
      </w:pPr>
      <w:r w:rsidRPr="002861EB">
        <w:rPr>
          <w:b/>
          <w:bCs/>
          <w:sz w:val="22"/>
          <w:szCs w:val="22"/>
        </w:rPr>
        <w:t xml:space="preserve">Verejné obstarávanie – </w:t>
      </w:r>
      <w:r w:rsidRPr="002861EB">
        <w:rPr>
          <w:bCs/>
          <w:sz w:val="22"/>
          <w:szCs w:val="22"/>
        </w:rPr>
        <w:t>obstarávanie v</w:t>
      </w:r>
      <w:r w:rsidR="0091626E" w:rsidRPr="002861EB">
        <w:rPr>
          <w:bCs/>
          <w:sz w:val="22"/>
          <w:szCs w:val="22"/>
        </w:rPr>
        <w:t> </w:t>
      </w:r>
      <w:r w:rsidRPr="002861EB">
        <w:rPr>
          <w:bCs/>
          <w:sz w:val="22"/>
          <w:szCs w:val="22"/>
        </w:rPr>
        <w:t>zmysle zákona č. 25/2006 Z. z. o</w:t>
      </w:r>
      <w:r w:rsidR="0091626E" w:rsidRPr="002861EB">
        <w:rPr>
          <w:bCs/>
          <w:sz w:val="22"/>
          <w:szCs w:val="22"/>
        </w:rPr>
        <w:t> </w:t>
      </w:r>
      <w:r w:rsidRPr="002861EB">
        <w:rPr>
          <w:bCs/>
          <w:sz w:val="22"/>
          <w:szCs w:val="22"/>
        </w:rPr>
        <w:t>verejnom obstarávaní</w:t>
      </w:r>
      <w:r w:rsidR="0022384F" w:rsidRPr="002861EB">
        <w:rPr>
          <w:bCs/>
          <w:sz w:val="22"/>
          <w:szCs w:val="22"/>
        </w:rPr>
        <w:t xml:space="preserve"> v</w:t>
      </w:r>
      <w:r w:rsidR="0091626E" w:rsidRPr="002861EB">
        <w:rPr>
          <w:bCs/>
          <w:sz w:val="22"/>
          <w:szCs w:val="22"/>
        </w:rPr>
        <w:t> </w:t>
      </w:r>
      <w:r w:rsidR="0022384F" w:rsidRPr="002861EB">
        <w:rPr>
          <w:bCs/>
          <w:sz w:val="22"/>
          <w:szCs w:val="22"/>
        </w:rPr>
        <w:t>znení neskorších predpisov</w:t>
      </w:r>
      <w:r w:rsidRPr="002861EB">
        <w:rPr>
          <w:bCs/>
          <w:sz w:val="22"/>
          <w:szCs w:val="22"/>
        </w:rPr>
        <w:t xml:space="preserve">. </w:t>
      </w:r>
      <w:r w:rsidRPr="002861EB">
        <w:rPr>
          <w:b/>
          <w:bCs/>
          <w:sz w:val="22"/>
          <w:szCs w:val="22"/>
        </w:rPr>
        <w:t>V</w:t>
      </w:r>
      <w:r w:rsidR="0091626E" w:rsidRPr="002861EB">
        <w:rPr>
          <w:b/>
          <w:bCs/>
          <w:sz w:val="22"/>
          <w:szCs w:val="22"/>
        </w:rPr>
        <w:t> </w:t>
      </w:r>
      <w:r w:rsidRPr="002861EB">
        <w:rPr>
          <w:b/>
          <w:bCs/>
          <w:sz w:val="22"/>
          <w:szCs w:val="22"/>
        </w:rPr>
        <w:t>prípade</w:t>
      </w:r>
      <w:r w:rsidR="00BB4511" w:rsidRPr="002861EB">
        <w:rPr>
          <w:b/>
          <w:bCs/>
          <w:sz w:val="22"/>
          <w:szCs w:val="22"/>
        </w:rPr>
        <w:t xml:space="preserve"> zákazky s</w:t>
      </w:r>
      <w:r w:rsidR="0091626E" w:rsidRPr="002861EB">
        <w:rPr>
          <w:b/>
          <w:bCs/>
          <w:sz w:val="22"/>
          <w:szCs w:val="22"/>
        </w:rPr>
        <w:t> </w:t>
      </w:r>
      <w:r w:rsidR="00BB4511" w:rsidRPr="002861EB">
        <w:rPr>
          <w:b/>
          <w:bCs/>
          <w:sz w:val="22"/>
          <w:szCs w:val="22"/>
        </w:rPr>
        <w:t>nízkou hodnotou</w:t>
      </w:r>
      <w:r w:rsidRPr="002861EB">
        <w:rPr>
          <w:bCs/>
          <w:sz w:val="22"/>
          <w:szCs w:val="22"/>
        </w:rPr>
        <w:t xml:space="preserve"> žiadateľ</w:t>
      </w:r>
      <w:r w:rsidR="0091626E" w:rsidRPr="002861EB">
        <w:rPr>
          <w:bCs/>
          <w:sz w:val="22"/>
          <w:szCs w:val="22"/>
        </w:rPr>
        <w:t> </w:t>
      </w:r>
      <w:r w:rsidR="00A632B7" w:rsidRPr="002861EB">
        <w:rPr>
          <w:bCs/>
          <w:sz w:val="22"/>
          <w:szCs w:val="22"/>
        </w:rPr>
        <w:t xml:space="preserve"> popri paragrafe 102 zákona č. 25/2006 </w:t>
      </w:r>
      <w:r w:rsidRPr="002861EB">
        <w:rPr>
          <w:bCs/>
          <w:sz w:val="22"/>
          <w:szCs w:val="22"/>
        </w:rPr>
        <w:t>postupuje</w:t>
      </w:r>
      <w:r w:rsidR="00A632B7" w:rsidRPr="002861EB">
        <w:rPr>
          <w:bCs/>
          <w:sz w:val="22"/>
          <w:szCs w:val="22"/>
        </w:rPr>
        <w:t xml:space="preserve"> </w:t>
      </w:r>
      <w:r w:rsidR="00A632B7" w:rsidRPr="002861EB">
        <w:rPr>
          <w:bCs/>
          <w:sz w:val="22"/>
          <w:szCs w:val="22"/>
          <w:u w:val="single"/>
        </w:rPr>
        <w:t>aj</w:t>
      </w:r>
      <w:r w:rsidRPr="002861EB">
        <w:rPr>
          <w:bCs/>
          <w:sz w:val="22"/>
          <w:szCs w:val="22"/>
          <w:u w:val="single"/>
        </w:rPr>
        <w:t xml:space="preserve"> podľa usmernenia uvedeného v</w:t>
      </w:r>
      <w:r w:rsidR="0091626E" w:rsidRPr="002861EB">
        <w:rPr>
          <w:bCs/>
          <w:sz w:val="22"/>
          <w:szCs w:val="22"/>
          <w:u w:val="single"/>
        </w:rPr>
        <w:t> </w:t>
      </w:r>
      <w:r w:rsidRPr="002861EB">
        <w:rPr>
          <w:bCs/>
          <w:sz w:val="22"/>
          <w:szCs w:val="22"/>
          <w:u w:val="single"/>
        </w:rPr>
        <w:t xml:space="preserve">kapitole </w:t>
      </w:r>
      <w:r w:rsidR="007D4EE5" w:rsidRPr="002861EB">
        <w:rPr>
          <w:bCs/>
          <w:sz w:val="22"/>
          <w:szCs w:val="22"/>
          <w:u w:val="single"/>
        </w:rPr>
        <w:t>4</w:t>
      </w:r>
      <w:r w:rsidR="00575361" w:rsidRPr="002861EB">
        <w:rPr>
          <w:bCs/>
          <w:sz w:val="22"/>
          <w:szCs w:val="22"/>
          <w:u w:val="single"/>
        </w:rPr>
        <w:t xml:space="preserve"> tejto príručky</w:t>
      </w:r>
      <w:r w:rsidRPr="002861EB">
        <w:rPr>
          <w:bCs/>
          <w:sz w:val="22"/>
          <w:szCs w:val="22"/>
          <w:u w:val="single"/>
        </w:rPr>
        <w:t>.</w:t>
      </w:r>
      <w:r w:rsidRPr="002861EB">
        <w:rPr>
          <w:bCs/>
          <w:sz w:val="22"/>
          <w:szCs w:val="22"/>
        </w:rPr>
        <w:t xml:space="preserve"> </w:t>
      </w:r>
    </w:p>
    <w:p w:rsidR="00DC3844" w:rsidRPr="002861EB" w:rsidRDefault="00DC3844" w:rsidP="001C4543">
      <w:pPr>
        <w:pStyle w:val="Zkladntext"/>
        <w:spacing w:after="0"/>
        <w:jc w:val="both"/>
        <w:rPr>
          <w:b/>
          <w:bCs/>
          <w:sz w:val="22"/>
          <w:szCs w:val="22"/>
        </w:rPr>
      </w:pPr>
    </w:p>
    <w:p w:rsidR="00DC3844" w:rsidRPr="002861EB" w:rsidRDefault="00DC3844" w:rsidP="004643CD">
      <w:pPr>
        <w:numPr>
          <w:ilvl w:val="0"/>
          <w:numId w:val="14"/>
        </w:numPr>
        <w:spacing w:after="0"/>
        <w:ind w:left="357" w:hanging="357"/>
        <w:jc w:val="both"/>
        <w:rPr>
          <w:sz w:val="22"/>
        </w:rPr>
      </w:pPr>
      <w:r w:rsidRPr="002861EB">
        <w:rPr>
          <w:b/>
          <w:bCs/>
          <w:sz w:val="22"/>
        </w:rPr>
        <w:t>Verejné výdavky</w:t>
      </w:r>
      <w:r w:rsidRPr="002861EB">
        <w:rPr>
          <w:sz w:val="22"/>
        </w:rPr>
        <w:t xml:space="preserve"> – všetky verejné prostriedky na financovanie operácií, ktoré pochádzajú z</w:t>
      </w:r>
      <w:r w:rsidR="0091626E" w:rsidRPr="002861EB">
        <w:rPr>
          <w:sz w:val="22"/>
        </w:rPr>
        <w:t> </w:t>
      </w:r>
      <w:r w:rsidRPr="002861EB">
        <w:rPr>
          <w:sz w:val="22"/>
        </w:rPr>
        <w:t>rozpočtu štátu, regionálnych a</w:t>
      </w:r>
      <w:r w:rsidR="0091626E" w:rsidRPr="002861EB">
        <w:rPr>
          <w:sz w:val="22"/>
        </w:rPr>
        <w:t> </w:t>
      </w:r>
      <w:r w:rsidRPr="002861EB">
        <w:rPr>
          <w:sz w:val="22"/>
        </w:rPr>
        <w:t>miestnych orgánov a</w:t>
      </w:r>
      <w:r w:rsidR="0091626E" w:rsidRPr="002861EB">
        <w:rPr>
          <w:sz w:val="22"/>
        </w:rPr>
        <w:t> </w:t>
      </w:r>
      <w:r w:rsidRPr="002861EB">
        <w:rPr>
          <w:sz w:val="22"/>
        </w:rPr>
        <w:t>E</w:t>
      </w:r>
      <w:r w:rsidR="005957F5">
        <w:rPr>
          <w:sz w:val="22"/>
        </w:rPr>
        <w:t>Ú</w:t>
      </w:r>
      <w:r w:rsidRPr="002861EB">
        <w:rPr>
          <w:sz w:val="22"/>
        </w:rPr>
        <w:t>, a</w:t>
      </w:r>
      <w:r w:rsidR="0091626E" w:rsidRPr="002861EB">
        <w:rPr>
          <w:sz w:val="22"/>
        </w:rPr>
        <w:t> </w:t>
      </w:r>
      <w:r w:rsidRPr="002861EB">
        <w:rPr>
          <w:sz w:val="22"/>
        </w:rPr>
        <w:t>akékoľvek podobné výdavky. Za podobný výdavok sa považuje každý príspevok na financovanie operácií pochádzajúci z</w:t>
      </w:r>
      <w:r w:rsidR="0091626E" w:rsidRPr="002861EB">
        <w:rPr>
          <w:sz w:val="22"/>
        </w:rPr>
        <w:t> </w:t>
      </w:r>
      <w:r w:rsidRPr="002861EB">
        <w:rPr>
          <w:sz w:val="22"/>
        </w:rPr>
        <w:t>rozpočtu verejnoprávnych subjektov alebo združení jedného alebo viacerých regionálnych alebo miestnych orgánov, alebo verejnoprávnych subjektov konajúcich v</w:t>
      </w:r>
      <w:r w:rsidR="0091626E" w:rsidRPr="002861EB">
        <w:rPr>
          <w:sz w:val="22"/>
        </w:rPr>
        <w:t> </w:t>
      </w:r>
      <w:r w:rsidRPr="002861EB">
        <w:rPr>
          <w:sz w:val="22"/>
        </w:rPr>
        <w:t>súlade so smernicou Európskeho parlamentu a</w:t>
      </w:r>
      <w:r w:rsidR="0091626E" w:rsidRPr="002861EB">
        <w:rPr>
          <w:sz w:val="22"/>
        </w:rPr>
        <w:t> </w:t>
      </w:r>
      <w:r w:rsidRPr="002861EB">
        <w:rPr>
          <w:sz w:val="22"/>
        </w:rPr>
        <w:t>Rady (ES) č. 18/2004 z</w:t>
      </w:r>
      <w:r w:rsidR="0091626E" w:rsidRPr="002861EB">
        <w:rPr>
          <w:sz w:val="22"/>
        </w:rPr>
        <w:t> </w:t>
      </w:r>
      <w:r w:rsidRPr="002861EB">
        <w:rPr>
          <w:sz w:val="22"/>
        </w:rPr>
        <w:t>31. marca 2004 o</w:t>
      </w:r>
      <w:r w:rsidR="0091626E" w:rsidRPr="002861EB">
        <w:rPr>
          <w:sz w:val="22"/>
        </w:rPr>
        <w:t> </w:t>
      </w:r>
      <w:r w:rsidRPr="002861EB">
        <w:rPr>
          <w:sz w:val="22"/>
        </w:rPr>
        <w:t>koordinácii postupov zadávania verejných zákaziek na práce, verejných zákaziek na dodávku tovaru a</w:t>
      </w:r>
      <w:r w:rsidR="0091626E" w:rsidRPr="002861EB">
        <w:rPr>
          <w:sz w:val="22"/>
        </w:rPr>
        <w:t> </w:t>
      </w:r>
      <w:r w:rsidRPr="002861EB">
        <w:rPr>
          <w:sz w:val="22"/>
        </w:rPr>
        <w:t>verejných zákaziek na služby.</w:t>
      </w:r>
    </w:p>
    <w:p w:rsidR="00DC3844" w:rsidRPr="00CC3BDF" w:rsidRDefault="00DC3844" w:rsidP="001C4543">
      <w:pPr>
        <w:pStyle w:val="Zkladntext"/>
        <w:spacing w:after="0"/>
        <w:jc w:val="both"/>
        <w:rPr>
          <w:bCs/>
          <w:sz w:val="22"/>
          <w:szCs w:val="22"/>
        </w:rPr>
      </w:pPr>
    </w:p>
    <w:p w:rsidR="005957F5" w:rsidRPr="005957F5" w:rsidRDefault="00DC3844" w:rsidP="004643CD">
      <w:pPr>
        <w:numPr>
          <w:ilvl w:val="0"/>
          <w:numId w:val="22"/>
        </w:numPr>
        <w:spacing w:after="0"/>
        <w:ind w:left="357" w:hanging="357"/>
        <w:jc w:val="both"/>
        <w:rPr>
          <w:sz w:val="22"/>
        </w:rPr>
      </w:pPr>
      <w:r w:rsidRPr="002861EB">
        <w:rPr>
          <w:b/>
          <w:bCs/>
          <w:sz w:val="22"/>
        </w:rPr>
        <w:t xml:space="preserve">Vlastné zdroje konečného prijímateľa – </w:t>
      </w:r>
      <w:r w:rsidRPr="002861EB">
        <w:rPr>
          <w:sz w:val="22"/>
        </w:rPr>
        <w:t>finančné prostriedky, ktorými sa podieľa konečný prijímateľ na financovaní projektu v</w:t>
      </w:r>
      <w:r w:rsidR="0091626E" w:rsidRPr="002861EB">
        <w:rPr>
          <w:sz w:val="22"/>
        </w:rPr>
        <w:t> </w:t>
      </w:r>
      <w:r w:rsidRPr="002861EB">
        <w:rPr>
          <w:sz w:val="22"/>
        </w:rPr>
        <w:t>stanovenej výške a</w:t>
      </w:r>
      <w:r w:rsidR="0091626E" w:rsidRPr="002861EB">
        <w:rPr>
          <w:sz w:val="22"/>
        </w:rPr>
        <w:t> </w:t>
      </w:r>
      <w:r w:rsidRPr="002861EB">
        <w:rPr>
          <w:sz w:val="22"/>
        </w:rPr>
        <w:t>určenom podiele. Za tieto zdroje sa považujú aj tie prostriedky, ktoré konečný prijímateľ získal z</w:t>
      </w:r>
      <w:r w:rsidR="0091626E" w:rsidRPr="002861EB">
        <w:rPr>
          <w:sz w:val="22"/>
        </w:rPr>
        <w:t> </w:t>
      </w:r>
      <w:r w:rsidRPr="002861EB">
        <w:rPr>
          <w:sz w:val="22"/>
        </w:rPr>
        <w:t>iného zdroja (okrem zdroja štátneho rozpočtu) ako napríklad úver z</w:t>
      </w:r>
      <w:r w:rsidR="0091626E" w:rsidRPr="002861EB">
        <w:rPr>
          <w:sz w:val="22"/>
        </w:rPr>
        <w:t> </w:t>
      </w:r>
      <w:r w:rsidRPr="002861EB">
        <w:rPr>
          <w:sz w:val="22"/>
        </w:rPr>
        <w:t>banky alebo príspevok tretej osoby.</w:t>
      </w:r>
    </w:p>
    <w:p w:rsidR="00DC3844" w:rsidRPr="002861EB" w:rsidRDefault="00DC3844" w:rsidP="001C4543">
      <w:pPr>
        <w:pStyle w:val="Zkladntext"/>
        <w:spacing w:after="0"/>
        <w:jc w:val="both"/>
        <w:rPr>
          <w:bCs/>
          <w:sz w:val="22"/>
          <w:szCs w:val="22"/>
        </w:rPr>
      </w:pPr>
    </w:p>
    <w:p w:rsidR="00DC3844" w:rsidRPr="002861EB" w:rsidRDefault="00DC3844" w:rsidP="004643CD">
      <w:pPr>
        <w:pStyle w:val="Zkladntext"/>
        <w:numPr>
          <w:ilvl w:val="0"/>
          <w:numId w:val="14"/>
        </w:numPr>
        <w:ind w:left="357" w:hanging="357"/>
        <w:jc w:val="both"/>
        <w:rPr>
          <w:bCs/>
          <w:sz w:val="22"/>
          <w:szCs w:val="22"/>
        </w:rPr>
      </w:pPr>
      <w:r w:rsidRPr="002861EB">
        <w:rPr>
          <w:b/>
          <w:bCs/>
          <w:sz w:val="22"/>
          <w:szCs w:val="22"/>
        </w:rPr>
        <w:t>Vyššia moc</w:t>
      </w:r>
      <w:r w:rsidRPr="002861EB">
        <w:rPr>
          <w:bCs/>
          <w:sz w:val="22"/>
          <w:szCs w:val="22"/>
        </w:rPr>
        <w:t xml:space="preserve"> – definovaná v</w:t>
      </w:r>
      <w:r w:rsidR="0091626E" w:rsidRPr="002861EB">
        <w:rPr>
          <w:bCs/>
          <w:sz w:val="22"/>
          <w:szCs w:val="22"/>
        </w:rPr>
        <w:t> </w:t>
      </w:r>
      <w:r w:rsidRPr="002861EB">
        <w:rPr>
          <w:bCs/>
          <w:sz w:val="22"/>
          <w:szCs w:val="22"/>
        </w:rPr>
        <w:t>súlade s</w:t>
      </w:r>
      <w:r w:rsidR="0091626E" w:rsidRPr="002861EB">
        <w:rPr>
          <w:bCs/>
          <w:sz w:val="22"/>
          <w:szCs w:val="22"/>
        </w:rPr>
        <w:t> </w:t>
      </w:r>
      <w:r w:rsidRPr="002861EB">
        <w:rPr>
          <w:bCs/>
          <w:sz w:val="22"/>
          <w:szCs w:val="22"/>
        </w:rPr>
        <w:t xml:space="preserve">článkom 47 nariadenia Komisie (ES) č. 1974/2006 nasledovne: </w:t>
      </w:r>
    </w:p>
    <w:p w:rsidR="00DC3844" w:rsidRPr="002861EB" w:rsidRDefault="00DC3844" w:rsidP="004643CD">
      <w:pPr>
        <w:numPr>
          <w:ilvl w:val="0"/>
          <w:numId w:val="13"/>
        </w:numPr>
        <w:autoSpaceDE w:val="0"/>
        <w:autoSpaceDN w:val="0"/>
        <w:adjustRightInd w:val="0"/>
        <w:spacing w:after="120"/>
        <w:ind w:left="714" w:hanging="357"/>
        <w:jc w:val="both"/>
        <w:rPr>
          <w:sz w:val="22"/>
        </w:rPr>
      </w:pPr>
      <w:r w:rsidRPr="002861EB">
        <w:rPr>
          <w:sz w:val="22"/>
        </w:rPr>
        <w:t>úmrtie konečného prijímateľa;</w:t>
      </w:r>
    </w:p>
    <w:p w:rsidR="00DC3844" w:rsidRPr="002861EB" w:rsidRDefault="00DC3844" w:rsidP="004643CD">
      <w:pPr>
        <w:numPr>
          <w:ilvl w:val="0"/>
          <w:numId w:val="13"/>
        </w:numPr>
        <w:autoSpaceDE w:val="0"/>
        <w:autoSpaceDN w:val="0"/>
        <w:adjustRightInd w:val="0"/>
        <w:spacing w:after="120"/>
        <w:ind w:left="714" w:hanging="357"/>
        <w:jc w:val="both"/>
        <w:rPr>
          <w:sz w:val="22"/>
        </w:rPr>
      </w:pPr>
      <w:r w:rsidRPr="002861EB">
        <w:rPr>
          <w:sz w:val="22"/>
        </w:rPr>
        <w:t>dlhodobá odborná nespôsobilosť konečného prijímateľa;</w:t>
      </w:r>
    </w:p>
    <w:p w:rsidR="00DC3844" w:rsidRPr="002861EB" w:rsidRDefault="00DC3844" w:rsidP="004643CD">
      <w:pPr>
        <w:numPr>
          <w:ilvl w:val="0"/>
          <w:numId w:val="13"/>
        </w:numPr>
        <w:autoSpaceDE w:val="0"/>
        <w:autoSpaceDN w:val="0"/>
        <w:adjustRightInd w:val="0"/>
        <w:spacing w:after="120"/>
        <w:ind w:left="714" w:hanging="357"/>
        <w:jc w:val="both"/>
        <w:rPr>
          <w:sz w:val="22"/>
        </w:rPr>
      </w:pPr>
      <w:r w:rsidRPr="002861EB">
        <w:rPr>
          <w:sz w:val="22"/>
        </w:rPr>
        <w:t>vyvlastnenie veľkej časti podniku, ktoré sa nemohlo predpokladať v</w:t>
      </w:r>
      <w:r w:rsidR="0091626E" w:rsidRPr="002861EB">
        <w:rPr>
          <w:sz w:val="22"/>
        </w:rPr>
        <w:t> </w:t>
      </w:r>
      <w:r w:rsidRPr="002861EB">
        <w:rPr>
          <w:sz w:val="22"/>
        </w:rPr>
        <w:t>deň prijatia záväzku;</w:t>
      </w:r>
    </w:p>
    <w:p w:rsidR="00DC3844" w:rsidRPr="002861EB" w:rsidRDefault="00DC3844" w:rsidP="004643CD">
      <w:pPr>
        <w:numPr>
          <w:ilvl w:val="0"/>
          <w:numId w:val="13"/>
        </w:numPr>
        <w:autoSpaceDE w:val="0"/>
        <w:autoSpaceDN w:val="0"/>
        <w:adjustRightInd w:val="0"/>
        <w:spacing w:after="120"/>
        <w:ind w:left="714" w:hanging="357"/>
        <w:jc w:val="both"/>
        <w:rPr>
          <w:sz w:val="22"/>
        </w:rPr>
      </w:pPr>
      <w:r w:rsidRPr="002861EB">
        <w:rPr>
          <w:sz w:val="22"/>
        </w:rPr>
        <w:t>ťažká živelná pohroma, ktorá vážne postihuje pôdu podniku;</w:t>
      </w:r>
    </w:p>
    <w:p w:rsidR="00DC3844" w:rsidRPr="002861EB" w:rsidRDefault="00DC3844" w:rsidP="004643CD">
      <w:pPr>
        <w:numPr>
          <w:ilvl w:val="0"/>
          <w:numId w:val="13"/>
        </w:numPr>
        <w:autoSpaceDE w:val="0"/>
        <w:autoSpaceDN w:val="0"/>
        <w:adjustRightInd w:val="0"/>
        <w:spacing w:after="120"/>
        <w:ind w:left="714" w:hanging="357"/>
        <w:jc w:val="both"/>
        <w:rPr>
          <w:sz w:val="22"/>
        </w:rPr>
      </w:pPr>
      <w:r w:rsidRPr="002861EB">
        <w:rPr>
          <w:sz w:val="22"/>
        </w:rPr>
        <w:t>neočakávané zničenie budov podniku vyhradených pre hospodárske zvieratá;</w:t>
      </w:r>
    </w:p>
    <w:p w:rsidR="00DC3844" w:rsidRPr="002861EB" w:rsidRDefault="00DC3844" w:rsidP="004643CD">
      <w:pPr>
        <w:numPr>
          <w:ilvl w:val="0"/>
          <w:numId w:val="13"/>
        </w:numPr>
        <w:autoSpaceDE w:val="0"/>
        <w:autoSpaceDN w:val="0"/>
        <w:adjustRightInd w:val="0"/>
        <w:spacing w:after="120"/>
        <w:ind w:left="714" w:hanging="357"/>
        <w:jc w:val="both"/>
        <w:rPr>
          <w:bCs/>
          <w:sz w:val="22"/>
        </w:rPr>
      </w:pPr>
      <w:r w:rsidRPr="002861EB">
        <w:rPr>
          <w:sz w:val="22"/>
        </w:rPr>
        <w:t>epizootické ochorenie postihujúce všetky hospodárske zvieratá poľnohospodára alebo jeho časť;</w:t>
      </w:r>
    </w:p>
    <w:p w:rsidR="00DC3844" w:rsidRPr="002861EB" w:rsidRDefault="00DC3844" w:rsidP="004643CD">
      <w:pPr>
        <w:numPr>
          <w:ilvl w:val="0"/>
          <w:numId w:val="13"/>
        </w:numPr>
        <w:autoSpaceDE w:val="0"/>
        <w:autoSpaceDN w:val="0"/>
        <w:adjustRightInd w:val="0"/>
        <w:spacing w:after="120"/>
        <w:ind w:left="714" w:hanging="357"/>
        <w:jc w:val="both"/>
        <w:rPr>
          <w:sz w:val="22"/>
        </w:rPr>
      </w:pPr>
      <w:r w:rsidRPr="002861EB">
        <w:rPr>
          <w:bCs/>
          <w:sz w:val="22"/>
        </w:rPr>
        <w:t>zákon NR SR č. 503/2003 Z. z. o</w:t>
      </w:r>
      <w:r w:rsidR="0091626E" w:rsidRPr="002861EB">
        <w:rPr>
          <w:bCs/>
          <w:sz w:val="22"/>
        </w:rPr>
        <w:t> </w:t>
      </w:r>
      <w:r w:rsidRPr="002861EB">
        <w:rPr>
          <w:bCs/>
          <w:sz w:val="22"/>
        </w:rPr>
        <w:t>navrátení vlastníctva k</w:t>
      </w:r>
      <w:r w:rsidR="0091626E" w:rsidRPr="002861EB">
        <w:rPr>
          <w:bCs/>
          <w:sz w:val="22"/>
        </w:rPr>
        <w:t> </w:t>
      </w:r>
      <w:r w:rsidRPr="002861EB">
        <w:rPr>
          <w:bCs/>
          <w:sz w:val="22"/>
        </w:rPr>
        <w:t>pozemkom a</w:t>
      </w:r>
      <w:r w:rsidR="0091626E" w:rsidRPr="002861EB">
        <w:rPr>
          <w:bCs/>
          <w:sz w:val="22"/>
        </w:rPr>
        <w:t> </w:t>
      </w:r>
      <w:r w:rsidRPr="002861EB">
        <w:rPr>
          <w:bCs/>
          <w:sz w:val="22"/>
        </w:rPr>
        <w:t>o</w:t>
      </w:r>
      <w:r w:rsidR="0091626E" w:rsidRPr="002861EB">
        <w:rPr>
          <w:bCs/>
          <w:sz w:val="22"/>
        </w:rPr>
        <w:t> </w:t>
      </w:r>
      <w:r w:rsidRPr="002861EB">
        <w:rPr>
          <w:bCs/>
          <w:sz w:val="22"/>
        </w:rPr>
        <w:t>zmene a</w:t>
      </w:r>
      <w:r w:rsidR="0091626E" w:rsidRPr="002861EB">
        <w:rPr>
          <w:bCs/>
          <w:sz w:val="22"/>
        </w:rPr>
        <w:t> </w:t>
      </w:r>
      <w:r w:rsidRPr="002861EB">
        <w:rPr>
          <w:bCs/>
          <w:sz w:val="22"/>
        </w:rPr>
        <w:t>doplnení zákona Národnej rady Slovenskej republiky č. 180/1995 Z. z. o</w:t>
      </w:r>
      <w:r w:rsidR="0091626E" w:rsidRPr="002861EB">
        <w:rPr>
          <w:bCs/>
          <w:sz w:val="22"/>
        </w:rPr>
        <w:t> </w:t>
      </w:r>
      <w:r w:rsidRPr="002861EB">
        <w:rPr>
          <w:bCs/>
          <w:sz w:val="22"/>
        </w:rPr>
        <w:t>niektorých opatreniach na usporiadanie vlastníctva k</w:t>
      </w:r>
      <w:r w:rsidR="0091626E" w:rsidRPr="002861EB">
        <w:rPr>
          <w:bCs/>
          <w:sz w:val="22"/>
        </w:rPr>
        <w:t> </w:t>
      </w:r>
      <w:r w:rsidRPr="002861EB">
        <w:rPr>
          <w:bCs/>
          <w:sz w:val="22"/>
        </w:rPr>
        <w:t>pozemkom v</w:t>
      </w:r>
      <w:r w:rsidR="0091626E" w:rsidRPr="002861EB">
        <w:rPr>
          <w:bCs/>
          <w:sz w:val="22"/>
        </w:rPr>
        <w:t> </w:t>
      </w:r>
      <w:r w:rsidRPr="002861EB">
        <w:rPr>
          <w:bCs/>
          <w:sz w:val="22"/>
        </w:rPr>
        <w:t>znení neskorších predpisov (reštitučný zákon).</w:t>
      </w:r>
    </w:p>
    <w:p w:rsidR="00DC3844" w:rsidRDefault="00DC3844" w:rsidP="001C4543">
      <w:pPr>
        <w:autoSpaceDE w:val="0"/>
        <w:autoSpaceDN w:val="0"/>
        <w:adjustRightInd w:val="0"/>
        <w:spacing w:after="0"/>
        <w:ind w:left="357"/>
        <w:jc w:val="both"/>
        <w:rPr>
          <w:sz w:val="22"/>
        </w:rPr>
      </w:pPr>
      <w:r w:rsidRPr="002861EB">
        <w:rPr>
          <w:sz w:val="22"/>
        </w:rPr>
        <w:t xml:space="preserve">Prípady zásahu </w:t>
      </w:r>
      <w:r w:rsidRPr="002861EB">
        <w:rPr>
          <w:iCs/>
          <w:sz w:val="22"/>
        </w:rPr>
        <w:t xml:space="preserve">vyššej moci </w:t>
      </w:r>
      <w:r w:rsidRPr="002861EB">
        <w:rPr>
          <w:sz w:val="22"/>
        </w:rPr>
        <w:t>alebo mimoriadnych okolností oznámi konečný prijímateľ alebo ním poverená osoba príslušnému orgánu spolu s</w:t>
      </w:r>
      <w:r w:rsidR="0091626E" w:rsidRPr="002861EB">
        <w:rPr>
          <w:sz w:val="22"/>
        </w:rPr>
        <w:t> </w:t>
      </w:r>
      <w:r w:rsidRPr="002861EB">
        <w:rPr>
          <w:sz w:val="22"/>
        </w:rPr>
        <w:t>príslušnými dôkazmi, ktoré vyžaduje tento orgán, a</w:t>
      </w:r>
      <w:r w:rsidR="0091626E" w:rsidRPr="002861EB">
        <w:rPr>
          <w:sz w:val="22"/>
        </w:rPr>
        <w:t> </w:t>
      </w:r>
      <w:r w:rsidRPr="002861EB">
        <w:rPr>
          <w:sz w:val="22"/>
        </w:rPr>
        <w:t>to do 10 pracovných dní od dátumu, ku ktorému konečný prijímateľ alebo ním poverená osoba sú schopné tak urobiť.</w:t>
      </w:r>
    </w:p>
    <w:p w:rsidR="006558F5" w:rsidRPr="002861EB" w:rsidRDefault="006558F5" w:rsidP="001C4543">
      <w:pPr>
        <w:autoSpaceDE w:val="0"/>
        <w:autoSpaceDN w:val="0"/>
        <w:adjustRightInd w:val="0"/>
        <w:spacing w:after="0"/>
        <w:ind w:left="357"/>
        <w:jc w:val="both"/>
        <w:rPr>
          <w:sz w:val="22"/>
        </w:rPr>
      </w:pPr>
    </w:p>
    <w:p w:rsidR="00DC3844" w:rsidRPr="002861EB" w:rsidRDefault="00DC3844" w:rsidP="004643CD">
      <w:pPr>
        <w:pStyle w:val="Zkladntext"/>
        <w:numPr>
          <w:ilvl w:val="0"/>
          <w:numId w:val="14"/>
        </w:numPr>
        <w:spacing w:after="0"/>
        <w:ind w:left="357" w:hanging="357"/>
        <w:jc w:val="both"/>
        <w:rPr>
          <w:b/>
          <w:bCs/>
          <w:sz w:val="22"/>
          <w:szCs w:val="22"/>
        </w:rPr>
      </w:pPr>
      <w:r w:rsidRPr="002861EB">
        <w:rPr>
          <w:b/>
          <w:sz w:val="22"/>
          <w:szCs w:val="22"/>
        </w:rPr>
        <w:t xml:space="preserve">Záväzky voči štátu po lehote splatnosti – </w:t>
      </w:r>
      <w:r w:rsidRPr="002861EB">
        <w:rPr>
          <w:sz w:val="22"/>
          <w:szCs w:val="22"/>
        </w:rPr>
        <w:t>s</w:t>
      </w:r>
      <w:r w:rsidR="0091626E" w:rsidRPr="002861EB">
        <w:rPr>
          <w:sz w:val="22"/>
          <w:szCs w:val="22"/>
        </w:rPr>
        <w:t> </w:t>
      </w:r>
      <w:r w:rsidRPr="002861EB">
        <w:rPr>
          <w:sz w:val="22"/>
          <w:szCs w:val="22"/>
        </w:rPr>
        <w:t xml:space="preserve">výnimkou splátkového kalendára potvrdeného veriteľom žiadateľ musí mať vyrovnané záväzky voči nasledujúcim subjektom verejnej správy:  </w:t>
      </w:r>
    </w:p>
    <w:p w:rsidR="00DC3844" w:rsidRPr="002861EB" w:rsidRDefault="00DC3844" w:rsidP="004643CD">
      <w:pPr>
        <w:pStyle w:val="Zkladntext"/>
        <w:numPr>
          <w:ilvl w:val="0"/>
          <w:numId w:val="33"/>
        </w:numPr>
        <w:spacing w:after="0"/>
        <w:jc w:val="both"/>
        <w:rPr>
          <w:b/>
          <w:bCs/>
          <w:sz w:val="22"/>
          <w:szCs w:val="22"/>
        </w:rPr>
      </w:pPr>
      <w:r w:rsidRPr="002861EB">
        <w:rPr>
          <w:sz w:val="22"/>
          <w:szCs w:val="22"/>
        </w:rPr>
        <w:t>správcovi dane v</w:t>
      </w:r>
      <w:r w:rsidR="0091626E" w:rsidRPr="002861EB">
        <w:rPr>
          <w:sz w:val="22"/>
          <w:szCs w:val="22"/>
        </w:rPr>
        <w:t> </w:t>
      </w:r>
      <w:r w:rsidRPr="002861EB">
        <w:rPr>
          <w:sz w:val="22"/>
          <w:szCs w:val="22"/>
        </w:rPr>
        <w:t>zmysle zákona č. 511/1992 o</w:t>
      </w:r>
      <w:r w:rsidR="0091626E" w:rsidRPr="002861EB">
        <w:rPr>
          <w:sz w:val="22"/>
          <w:szCs w:val="22"/>
        </w:rPr>
        <w:t> </w:t>
      </w:r>
      <w:r w:rsidRPr="002861EB">
        <w:rPr>
          <w:sz w:val="22"/>
          <w:szCs w:val="22"/>
        </w:rPr>
        <w:t>správe daní a</w:t>
      </w:r>
      <w:r w:rsidR="0091626E" w:rsidRPr="002861EB">
        <w:rPr>
          <w:sz w:val="22"/>
          <w:szCs w:val="22"/>
        </w:rPr>
        <w:t> </w:t>
      </w:r>
      <w:r w:rsidRPr="002861EB">
        <w:rPr>
          <w:sz w:val="22"/>
          <w:szCs w:val="22"/>
        </w:rPr>
        <w:t>poplatkov a</w:t>
      </w:r>
      <w:r w:rsidR="0091626E" w:rsidRPr="002861EB">
        <w:rPr>
          <w:sz w:val="22"/>
          <w:szCs w:val="22"/>
        </w:rPr>
        <w:t> </w:t>
      </w:r>
      <w:r w:rsidRPr="002861EB">
        <w:rPr>
          <w:sz w:val="22"/>
          <w:szCs w:val="22"/>
        </w:rPr>
        <w:t>o</w:t>
      </w:r>
      <w:r w:rsidR="0091626E" w:rsidRPr="002861EB">
        <w:rPr>
          <w:sz w:val="22"/>
          <w:szCs w:val="22"/>
        </w:rPr>
        <w:t> </w:t>
      </w:r>
      <w:r w:rsidRPr="002861EB">
        <w:rPr>
          <w:sz w:val="22"/>
          <w:szCs w:val="22"/>
        </w:rPr>
        <w:t>zmenách v</w:t>
      </w:r>
      <w:r w:rsidR="0091626E" w:rsidRPr="002861EB">
        <w:rPr>
          <w:sz w:val="22"/>
          <w:szCs w:val="22"/>
        </w:rPr>
        <w:t> </w:t>
      </w:r>
      <w:r w:rsidRPr="002861EB">
        <w:rPr>
          <w:sz w:val="22"/>
          <w:szCs w:val="22"/>
        </w:rPr>
        <w:t>sústave územných finančných orgánov v</w:t>
      </w:r>
      <w:r w:rsidR="0091626E" w:rsidRPr="002861EB">
        <w:rPr>
          <w:sz w:val="22"/>
          <w:szCs w:val="22"/>
        </w:rPr>
        <w:t> </w:t>
      </w:r>
      <w:r w:rsidRPr="002861EB">
        <w:rPr>
          <w:sz w:val="22"/>
          <w:szCs w:val="22"/>
        </w:rPr>
        <w:t>znení neskorších predpisov okrem záväzkov voči obciam v</w:t>
      </w:r>
      <w:r w:rsidR="0091626E" w:rsidRPr="002861EB">
        <w:rPr>
          <w:sz w:val="22"/>
          <w:szCs w:val="22"/>
        </w:rPr>
        <w:t> </w:t>
      </w:r>
      <w:r w:rsidRPr="002861EB">
        <w:rPr>
          <w:sz w:val="22"/>
          <w:szCs w:val="22"/>
        </w:rPr>
        <w:t>zmysle zákona č. 582/2004 o</w:t>
      </w:r>
      <w:r w:rsidR="0091626E" w:rsidRPr="002861EB">
        <w:rPr>
          <w:sz w:val="22"/>
          <w:szCs w:val="22"/>
        </w:rPr>
        <w:t> </w:t>
      </w:r>
      <w:r w:rsidRPr="002861EB">
        <w:rPr>
          <w:sz w:val="22"/>
          <w:szCs w:val="22"/>
        </w:rPr>
        <w:t>miestnych daniach a</w:t>
      </w:r>
      <w:r w:rsidR="0091626E" w:rsidRPr="002861EB">
        <w:rPr>
          <w:sz w:val="22"/>
          <w:szCs w:val="22"/>
        </w:rPr>
        <w:t> </w:t>
      </w:r>
      <w:r w:rsidRPr="002861EB">
        <w:rPr>
          <w:sz w:val="22"/>
          <w:szCs w:val="22"/>
        </w:rPr>
        <w:t>miestnom poplatku za komunálne odpady a</w:t>
      </w:r>
      <w:r w:rsidR="0091626E" w:rsidRPr="002861EB">
        <w:rPr>
          <w:sz w:val="22"/>
          <w:szCs w:val="22"/>
        </w:rPr>
        <w:t> </w:t>
      </w:r>
      <w:r w:rsidRPr="002861EB">
        <w:rPr>
          <w:sz w:val="22"/>
          <w:szCs w:val="22"/>
        </w:rPr>
        <w:t>drobné stavebné odpady;</w:t>
      </w:r>
    </w:p>
    <w:p w:rsidR="00DC3844" w:rsidRPr="002861EB" w:rsidRDefault="00DC3844" w:rsidP="004643CD">
      <w:pPr>
        <w:pStyle w:val="Zkladntext"/>
        <w:numPr>
          <w:ilvl w:val="0"/>
          <w:numId w:val="33"/>
        </w:numPr>
        <w:spacing w:after="0"/>
        <w:jc w:val="both"/>
        <w:rPr>
          <w:b/>
          <w:bCs/>
          <w:sz w:val="22"/>
          <w:szCs w:val="22"/>
        </w:rPr>
      </w:pPr>
      <w:r w:rsidRPr="002861EB">
        <w:rPr>
          <w:sz w:val="22"/>
          <w:szCs w:val="22"/>
        </w:rPr>
        <w:t>príslušným colným úradom;</w:t>
      </w:r>
    </w:p>
    <w:p w:rsidR="00DC3844" w:rsidRPr="002861EB" w:rsidRDefault="00DC3844" w:rsidP="004643CD">
      <w:pPr>
        <w:pStyle w:val="Zkladntext"/>
        <w:numPr>
          <w:ilvl w:val="0"/>
          <w:numId w:val="33"/>
        </w:numPr>
        <w:spacing w:after="0"/>
        <w:jc w:val="both"/>
        <w:rPr>
          <w:sz w:val="22"/>
          <w:szCs w:val="22"/>
        </w:rPr>
      </w:pPr>
      <w:r w:rsidRPr="002861EB">
        <w:rPr>
          <w:sz w:val="22"/>
          <w:szCs w:val="22"/>
        </w:rPr>
        <w:t>Sociálnej poisťovni za všetkých zamestnancov;</w:t>
      </w:r>
    </w:p>
    <w:p w:rsidR="00DC3844" w:rsidRPr="005957F5" w:rsidRDefault="00DC3844" w:rsidP="005957F5">
      <w:pPr>
        <w:pStyle w:val="Zkladntext"/>
        <w:spacing w:after="0"/>
        <w:ind w:left="720"/>
        <w:jc w:val="both"/>
        <w:rPr>
          <w:sz w:val="22"/>
          <w:szCs w:val="22"/>
        </w:rPr>
      </w:pPr>
      <w:r w:rsidRPr="002861EB">
        <w:rPr>
          <w:sz w:val="22"/>
          <w:szCs w:val="22"/>
        </w:rPr>
        <w:t>zdravotným poisťovniam (splnenie záväzkov a</w:t>
      </w:r>
      <w:r w:rsidR="0091626E" w:rsidRPr="002861EB">
        <w:rPr>
          <w:sz w:val="22"/>
          <w:szCs w:val="22"/>
        </w:rPr>
        <w:t> </w:t>
      </w:r>
      <w:r w:rsidRPr="002861EB">
        <w:rPr>
          <w:sz w:val="22"/>
          <w:szCs w:val="22"/>
        </w:rPr>
        <w:t>odvodových povinností za všetkých zamestnancov);</w:t>
      </w:r>
    </w:p>
    <w:p w:rsidR="00DC3844" w:rsidRPr="002861EB" w:rsidRDefault="00DC3844" w:rsidP="004643CD">
      <w:pPr>
        <w:pStyle w:val="Zkladntext"/>
        <w:numPr>
          <w:ilvl w:val="0"/>
          <w:numId w:val="33"/>
        </w:numPr>
        <w:spacing w:after="0"/>
        <w:jc w:val="both"/>
        <w:rPr>
          <w:sz w:val="22"/>
          <w:szCs w:val="22"/>
        </w:rPr>
      </w:pPr>
      <w:r w:rsidRPr="002861EB">
        <w:rPr>
          <w:sz w:val="22"/>
          <w:szCs w:val="22"/>
        </w:rPr>
        <w:t>Slovenskému pozemkovému fondu (v prípade, ak s</w:t>
      </w:r>
      <w:r w:rsidR="0091626E" w:rsidRPr="002861EB">
        <w:rPr>
          <w:sz w:val="22"/>
          <w:szCs w:val="22"/>
        </w:rPr>
        <w:t> </w:t>
      </w:r>
      <w:r w:rsidRPr="002861EB">
        <w:rPr>
          <w:sz w:val="22"/>
          <w:szCs w:val="22"/>
        </w:rPr>
        <w:t>ním má žiadateľ uzatvorené nájomné zmluvy);</w:t>
      </w:r>
    </w:p>
    <w:p w:rsidR="00937D9F" w:rsidRPr="002861EB" w:rsidRDefault="00DC3844" w:rsidP="004643CD">
      <w:pPr>
        <w:pStyle w:val="Zkladntext"/>
        <w:numPr>
          <w:ilvl w:val="0"/>
          <w:numId w:val="33"/>
        </w:numPr>
        <w:spacing w:after="0"/>
        <w:jc w:val="both"/>
        <w:rPr>
          <w:sz w:val="22"/>
          <w:szCs w:val="22"/>
        </w:rPr>
      </w:pPr>
      <w:r w:rsidRPr="002861EB">
        <w:rPr>
          <w:sz w:val="22"/>
          <w:szCs w:val="22"/>
        </w:rPr>
        <w:t>Správe finančnej kontroly;</w:t>
      </w:r>
    </w:p>
    <w:p w:rsidR="00DC3844" w:rsidRPr="002861EB" w:rsidRDefault="00DC3844" w:rsidP="004643CD">
      <w:pPr>
        <w:pStyle w:val="Zkladntext"/>
        <w:numPr>
          <w:ilvl w:val="0"/>
          <w:numId w:val="33"/>
        </w:numPr>
        <w:ind w:left="714" w:hanging="357"/>
        <w:jc w:val="both"/>
        <w:rPr>
          <w:sz w:val="22"/>
          <w:szCs w:val="22"/>
        </w:rPr>
      </w:pPr>
      <w:r w:rsidRPr="002861EB">
        <w:rPr>
          <w:sz w:val="22"/>
          <w:szCs w:val="22"/>
        </w:rPr>
        <w:t xml:space="preserve">PPA. </w:t>
      </w:r>
    </w:p>
    <w:p w:rsidR="00DC3844" w:rsidRPr="002861EB" w:rsidRDefault="00DC3844" w:rsidP="001C4543">
      <w:pPr>
        <w:pStyle w:val="Zkladntext"/>
        <w:spacing w:after="0"/>
        <w:ind w:left="539"/>
        <w:jc w:val="both"/>
        <w:rPr>
          <w:sz w:val="22"/>
          <w:szCs w:val="22"/>
        </w:rPr>
      </w:pPr>
      <w:r w:rsidRPr="002861EB">
        <w:rPr>
          <w:sz w:val="22"/>
          <w:szCs w:val="22"/>
        </w:rPr>
        <w:t>Žiadateľ je povinný pri ŽoP preukázať riadne a</w:t>
      </w:r>
      <w:r w:rsidR="0091626E" w:rsidRPr="002861EB">
        <w:rPr>
          <w:sz w:val="22"/>
          <w:szCs w:val="22"/>
        </w:rPr>
        <w:t> </w:t>
      </w:r>
      <w:r w:rsidRPr="002861EB">
        <w:rPr>
          <w:sz w:val="22"/>
          <w:szCs w:val="22"/>
        </w:rPr>
        <w:t>včasné plnenie splátok v</w:t>
      </w:r>
      <w:r w:rsidR="0091626E" w:rsidRPr="002861EB">
        <w:rPr>
          <w:sz w:val="22"/>
          <w:szCs w:val="22"/>
        </w:rPr>
        <w:t> </w:t>
      </w:r>
      <w:r w:rsidRPr="002861EB">
        <w:rPr>
          <w:sz w:val="22"/>
          <w:szCs w:val="22"/>
        </w:rPr>
        <w:t xml:space="preserve">súlade so splátkovým kalendárom potvrdeným veriteľom. </w:t>
      </w:r>
    </w:p>
    <w:p w:rsidR="00CE2168" w:rsidRPr="002861EB" w:rsidRDefault="00CE2168" w:rsidP="001C4543">
      <w:pPr>
        <w:pStyle w:val="Zkladntext"/>
        <w:spacing w:after="0"/>
        <w:ind w:left="540"/>
        <w:jc w:val="both"/>
        <w:rPr>
          <w:sz w:val="22"/>
          <w:szCs w:val="22"/>
        </w:rPr>
      </w:pPr>
    </w:p>
    <w:p w:rsidR="00DC3844" w:rsidRPr="002861EB" w:rsidRDefault="00DC3844" w:rsidP="004643CD">
      <w:pPr>
        <w:numPr>
          <w:ilvl w:val="0"/>
          <w:numId w:val="14"/>
        </w:numPr>
        <w:spacing w:after="0"/>
        <w:ind w:left="357" w:hanging="357"/>
        <w:jc w:val="both"/>
        <w:rPr>
          <w:sz w:val="22"/>
        </w:rPr>
      </w:pPr>
      <w:r w:rsidRPr="002861EB">
        <w:rPr>
          <w:b/>
          <w:sz w:val="22"/>
        </w:rPr>
        <w:t>Zmluva o</w:t>
      </w:r>
      <w:r w:rsidR="0091626E" w:rsidRPr="002861EB">
        <w:rPr>
          <w:b/>
          <w:sz w:val="22"/>
        </w:rPr>
        <w:t> </w:t>
      </w:r>
      <w:r w:rsidRPr="002861EB">
        <w:rPr>
          <w:b/>
          <w:sz w:val="22"/>
        </w:rPr>
        <w:t xml:space="preserve">poskytnutí nenávratného finančného príspevku – </w:t>
      </w:r>
      <w:r w:rsidRPr="002861EB">
        <w:rPr>
          <w:sz w:val="22"/>
        </w:rPr>
        <w:t>podrobná zmluva o</w:t>
      </w:r>
      <w:r w:rsidR="0091626E" w:rsidRPr="002861EB">
        <w:rPr>
          <w:sz w:val="22"/>
        </w:rPr>
        <w:t> </w:t>
      </w:r>
      <w:r w:rsidRPr="002861EB">
        <w:rPr>
          <w:sz w:val="22"/>
        </w:rPr>
        <w:t>podpore projektu financovaného z</w:t>
      </w:r>
      <w:r w:rsidR="0091626E" w:rsidRPr="002861EB">
        <w:rPr>
          <w:sz w:val="22"/>
        </w:rPr>
        <w:t> </w:t>
      </w:r>
      <w:r w:rsidRPr="002861EB">
        <w:rPr>
          <w:sz w:val="22"/>
        </w:rPr>
        <w:t>Európskeho poľnohospodárskeho fondu pre rozvoj vidieka a</w:t>
      </w:r>
      <w:r w:rsidR="0091626E" w:rsidRPr="002861EB">
        <w:rPr>
          <w:sz w:val="22"/>
        </w:rPr>
        <w:t> </w:t>
      </w:r>
      <w:r w:rsidRPr="002861EB">
        <w:rPr>
          <w:sz w:val="22"/>
        </w:rPr>
        <w:t>štátneho rozpočtu uzatvorená medzi Pôdohospodárskou platobnou agentúrou a</w:t>
      </w:r>
      <w:r w:rsidR="0091626E" w:rsidRPr="002861EB">
        <w:rPr>
          <w:sz w:val="22"/>
        </w:rPr>
        <w:t> </w:t>
      </w:r>
      <w:r w:rsidRPr="002861EB">
        <w:rPr>
          <w:sz w:val="22"/>
        </w:rPr>
        <w:t>konečným prijímateľom určujúca podmienky poskytnutia podpory, ako aj práva a</w:t>
      </w:r>
      <w:r w:rsidR="0091626E" w:rsidRPr="002861EB">
        <w:rPr>
          <w:sz w:val="22"/>
        </w:rPr>
        <w:t> </w:t>
      </w:r>
      <w:r w:rsidRPr="002861EB">
        <w:rPr>
          <w:sz w:val="22"/>
        </w:rPr>
        <w:t>povinnosti zúčastnených strán.</w:t>
      </w:r>
    </w:p>
    <w:p w:rsidR="006558F5" w:rsidRPr="006558F5" w:rsidRDefault="00DC3844" w:rsidP="004643CD">
      <w:pPr>
        <w:pStyle w:val="Zkladntext"/>
        <w:numPr>
          <w:ilvl w:val="0"/>
          <w:numId w:val="14"/>
        </w:numPr>
        <w:spacing w:before="240" w:after="0"/>
        <w:ind w:left="357" w:hanging="357"/>
        <w:jc w:val="both"/>
        <w:rPr>
          <w:b/>
          <w:bCs/>
          <w:sz w:val="22"/>
          <w:szCs w:val="22"/>
        </w:rPr>
      </w:pPr>
      <w:r w:rsidRPr="002861EB">
        <w:rPr>
          <w:b/>
          <w:bCs/>
          <w:sz w:val="22"/>
          <w:szCs w:val="22"/>
        </w:rPr>
        <w:t xml:space="preserve">Žiadateľ, konečný prijímateľ (oprávnený žiadateľ) – </w:t>
      </w:r>
      <w:r w:rsidRPr="002861EB">
        <w:rPr>
          <w:sz w:val="22"/>
          <w:szCs w:val="22"/>
        </w:rPr>
        <w:t>užívateľ finančnej pomoci na projekty financované v</w:t>
      </w:r>
      <w:r w:rsidR="0091626E" w:rsidRPr="002861EB">
        <w:rPr>
          <w:sz w:val="22"/>
          <w:szCs w:val="22"/>
        </w:rPr>
        <w:t> </w:t>
      </w:r>
      <w:r w:rsidRPr="002861EB">
        <w:rPr>
          <w:sz w:val="22"/>
          <w:szCs w:val="22"/>
        </w:rPr>
        <w:t>rámci opatrenia (cieľové skupiny, oblasti a</w:t>
      </w:r>
      <w:r w:rsidR="0091626E" w:rsidRPr="002861EB">
        <w:rPr>
          <w:sz w:val="22"/>
          <w:szCs w:val="22"/>
        </w:rPr>
        <w:t> </w:t>
      </w:r>
      <w:r w:rsidRPr="002861EB">
        <w:rPr>
          <w:sz w:val="22"/>
          <w:szCs w:val="22"/>
        </w:rPr>
        <w:t>sektory).</w:t>
      </w:r>
    </w:p>
    <w:p w:rsidR="00F265E6" w:rsidRPr="006558F5" w:rsidRDefault="00DC3844" w:rsidP="004643CD">
      <w:pPr>
        <w:pStyle w:val="Zkladntext"/>
        <w:numPr>
          <w:ilvl w:val="0"/>
          <w:numId w:val="14"/>
        </w:numPr>
        <w:spacing w:before="240" w:after="0"/>
        <w:ind w:left="357" w:hanging="357"/>
        <w:jc w:val="both"/>
        <w:rPr>
          <w:b/>
          <w:bCs/>
          <w:sz w:val="22"/>
          <w:szCs w:val="22"/>
        </w:rPr>
      </w:pPr>
      <w:r w:rsidRPr="006558F5">
        <w:rPr>
          <w:b/>
          <w:sz w:val="22"/>
          <w:szCs w:val="22"/>
        </w:rPr>
        <w:t>Žiadosť o</w:t>
      </w:r>
      <w:r w:rsidR="0091626E" w:rsidRPr="006558F5">
        <w:rPr>
          <w:b/>
          <w:sz w:val="22"/>
          <w:szCs w:val="22"/>
        </w:rPr>
        <w:t> </w:t>
      </w:r>
      <w:r w:rsidRPr="006558F5">
        <w:rPr>
          <w:b/>
          <w:sz w:val="22"/>
          <w:szCs w:val="22"/>
        </w:rPr>
        <w:t>platbu</w:t>
      </w:r>
      <w:r w:rsidRPr="006558F5">
        <w:rPr>
          <w:sz w:val="22"/>
          <w:szCs w:val="22"/>
        </w:rPr>
        <w:t xml:space="preserve"> – doklad, ktorý pozostáva z</w:t>
      </w:r>
      <w:r w:rsidR="0091626E" w:rsidRPr="006558F5">
        <w:rPr>
          <w:sz w:val="22"/>
          <w:szCs w:val="22"/>
        </w:rPr>
        <w:t> </w:t>
      </w:r>
      <w:r w:rsidRPr="006558F5">
        <w:rPr>
          <w:sz w:val="22"/>
          <w:szCs w:val="22"/>
        </w:rPr>
        <w:t>formulára žiadosti a</w:t>
      </w:r>
      <w:r w:rsidR="0091626E" w:rsidRPr="006558F5">
        <w:rPr>
          <w:sz w:val="22"/>
          <w:szCs w:val="22"/>
        </w:rPr>
        <w:t> </w:t>
      </w:r>
      <w:r w:rsidRPr="006558F5">
        <w:rPr>
          <w:sz w:val="22"/>
          <w:szCs w:val="22"/>
        </w:rPr>
        <w:t>povinných príloh, na ktorého základe sú konečnému prijímateľovi uhrádzané prostriedky</w:t>
      </w:r>
      <w:r w:rsidR="0091626E" w:rsidRPr="006558F5">
        <w:rPr>
          <w:sz w:val="22"/>
          <w:szCs w:val="22"/>
        </w:rPr>
        <w:t> </w:t>
      </w:r>
      <w:r w:rsidRPr="006558F5">
        <w:rPr>
          <w:sz w:val="22"/>
          <w:szCs w:val="22"/>
        </w:rPr>
        <w:t xml:space="preserve"> EPFRV a</w:t>
      </w:r>
      <w:r w:rsidR="0091626E" w:rsidRPr="006558F5">
        <w:rPr>
          <w:sz w:val="22"/>
          <w:szCs w:val="22"/>
        </w:rPr>
        <w:t> </w:t>
      </w:r>
      <w:r w:rsidRPr="006558F5">
        <w:rPr>
          <w:sz w:val="22"/>
          <w:szCs w:val="22"/>
        </w:rPr>
        <w:t>spolufinancovania zo štátneho rozpočtu v</w:t>
      </w:r>
      <w:r w:rsidR="0091626E" w:rsidRPr="006558F5">
        <w:rPr>
          <w:sz w:val="22"/>
          <w:szCs w:val="22"/>
        </w:rPr>
        <w:t> </w:t>
      </w:r>
      <w:r w:rsidRPr="006558F5">
        <w:rPr>
          <w:sz w:val="22"/>
          <w:szCs w:val="22"/>
        </w:rPr>
        <w:t>pomere podľa článku 70 nariadenia Rady (ES) č. 1698/2005 o</w:t>
      </w:r>
      <w:r w:rsidR="0091626E" w:rsidRPr="006558F5">
        <w:rPr>
          <w:sz w:val="22"/>
          <w:szCs w:val="22"/>
        </w:rPr>
        <w:t> </w:t>
      </w:r>
      <w:r w:rsidRPr="006558F5">
        <w:rPr>
          <w:sz w:val="22"/>
          <w:szCs w:val="22"/>
        </w:rPr>
        <w:t>podpore rozvoja vidieka prostredníctvom Európskeho poľnohospodárskeho fondu pre rozvoj vidieka, alebo na ktorého základe sú tieto prostriedky zúčtovávané.</w:t>
      </w:r>
      <w:r w:rsidR="00F265E6" w:rsidRPr="006558F5">
        <w:rPr>
          <w:sz w:val="22"/>
          <w:szCs w:val="22"/>
        </w:rPr>
        <w:br w:type="page"/>
      </w:r>
    </w:p>
    <w:p w:rsidR="00EB2DFD" w:rsidRDefault="008179C0" w:rsidP="001C4543">
      <w:pPr>
        <w:pStyle w:val="Nadpis1"/>
        <w:rPr>
          <w:sz w:val="22"/>
          <w:szCs w:val="22"/>
        </w:rPr>
      </w:pPr>
      <w:bookmarkStart w:id="257" w:name="_Toc389828791"/>
      <w:r w:rsidRPr="002861EB">
        <w:rPr>
          <w:sz w:val="22"/>
          <w:szCs w:val="22"/>
        </w:rPr>
        <w:t xml:space="preserve">9. </w:t>
      </w:r>
      <w:r w:rsidR="00EB2DFD" w:rsidRPr="002861EB">
        <w:rPr>
          <w:sz w:val="22"/>
          <w:szCs w:val="22"/>
        </w:rPr>
        <w:t>ZOZNAM SKRATIEK</w:t>
      </w:r>
      <w:bookmarkEnd w:id="257"/>
    </w:p>
    <w:p w:rsidR="00DF7D4A" w:rsidRPr="00DF7D4A" w:rsidRDefault="00DF7D4A" w:rsidP="00DF7D4A"/>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840"/>
      </w:tblGrid>
      <w:tr w:rsidR="00EB2DFD" w:rsidRPr="002861EB">
        <w:tc>
          <w:tcPr>
            <w:tcW w:w="1876" w:type="dxa"/>
          </w:tcPr>
          <w:p w:rsidR="00EB2DFD" w:rsidRPr="002861EB" w:rsidRDefault="00EB2DFD" w:rsidP="00395ECA">
            <w:pPr>
              <w:spacing w:before="120" w:after="0"/>
              <w:jc w:val="both"/>
              <w:rPr>
                <w:b/>
                <w:sz w:val="22"/>
              </w:rPr>
            </w:pPr>
            <w:r w:rsidRPr="002861EB">
              <w:rPr>
                <w:b/>
                <w:sz w:val="22"/>
              </w:rPr>
              <w:t>DPH</w:t>
            </w:r>
          </w:p>
        </w:tc>
        <w:tc>
          <w:tcPr>
            <w:tcW w:w="6840" w:type="dxa"/>
          </w:tcPr>
          <w:p w:rsidR="00EB2DFD" w:rsidRPr="002861EB" w:rsidRDefault="00EB2DFD" w:rsidP="00395ECA">
            <w:pPr>
              <w:spacing w:before="120" w:after="0"/>
              <w:jc w:val="both"/>
              <w:rPr>
                <w:sz w:val="22"/>
              </w:rPr>
            </w:pPr>
            <w:r w:rsidRPr="002861EB">
              <w:rPr>
                <w:sz w:val="22"/>
              </w:rPr>
              <w:t>Daň z</w:t>
            </w:r>
            <w:r w:rsidR="0091626E" w:rsidRPr="002861EB">
              <w:rPr>
                <w:sz w:val="22"/>
              </w:rPr>
              <w:t> </w:t>
            </w:r>
            <w:r w:rsidRPr="002861EB">
              <w:rPr>
                <w:sz w:val="22"/>
              </w:rPr>
              <w:t>pridanej hodnoty</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EK</w:t>
            </w:r>
          </w:p>
        </w:tc>
        <w:tc>
          <w:tcPr>
            <w:tcW w:w="6840" w:type="dxa"/>
          </w:tcPr>
          <w:p w:rsidR="00EB2DFD" w:rsidRPr="002861EB" w:rsidRDefault="00EB2DFD" w:rsidP="00395ECA">
            <w:pPr>
              <w:spacing w:before="120" w:after="0"/>
              <w:jc w:val="both"/>
              <w:rPr>
                <w:sz w:val="22"/>
              </w:rPr>
            </w:pPr>
            <w:r w:rsidRPr="002861EB">
              <w:rPr>
                <w:sz w:val="22"/>
              </w:rPr>
              <w:t>Európska komisia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EPFRV</w:t>
            </w:r>
          </w:p>
        </w:tc>
        <w:tc>
          <w:tcPr>
            <w:tcW w:w="6840" w:type="dxa"/>
          </w:tcPr>
          <w:p w:rsidR="00EB2DFD" w:rsidRPr="002861EB" w:rsidRDefault="00EB2DFD" w:rsidP="00395ECA">
            <w:pPr>
              <w:spacing w:before="120" w:after="0"/>
              <w:jc w:val="both"/>
              <w:rPr>
                <w:sz w:val="22"/>
              </w:rPr>
            </w:pPr>
            <w:r w:rsidRPr="002861EB">
              <w:rPr>
                <w:sz w:val="22"/>
              </w:rPr>
              <w:t>Európsky poľnohospodársky fond pre rozvoj vidieka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EÚ</w:t>
            </w:r>
          </w:p>
        </w:tc>
        <w:tc>
          <w:tcPr>
            <w:tcW w:w="6840" w:type="dxa"/>
          </w:tcPr>
          <w:p w:rsidR="00EB2DFD" w:rsidRPr="002861EB" w:rsidRDefault="00EB2DFD" w:rsidP="00395ECA">
            <w:pPr>
              <w:spacing w:before="120" w:after="0"/>
              <w:jc w:val="both"/>
              <w:rPr>
                <w:sz w:val="22"/>
              </w:rPr>
            </w:pPr>
            <w:r w:rsidRPr="002861EB">
              <w:rPr>
                <w:sz w:val="22"/>
              </w:rPr>
              <w:t>Európska únia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EUR</w:t>
            </w:r>
          </w:p>
        </w:tc>
        <w:tc>
          <w:tcPr>
            <w:tcW w:w="6840" w:type="dxa"/>
          </w:tcPr>
          <w:p w:rsidR="00EB2DFD" w:rsidRPr="002861EB" w:rsidRDefault="00905A91" w:rsidP="00395ECA">
            <w:pPr>
              <w:spacing w:before="120" w:after="0"/>
              <w:jc w:val="both"/>
              <w:rPr>
                <w:sz w:val="22"/>
              </w:rPr>
            </w:pPr>
            <w:r w:rsidRPr="002861EB">
              <w:rPr>
                <w:sz w:val="22"/>
              </w:rPr>
              <w:t>Menová jednotka Európskej únie</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 xml:space="preserve">FO </w:t>
            </w:r>
          </w:p>
        </w:tc>
        <w:tc>
          <w:tcPr>
            <w:tcW w:w="6840" w:type="dxa"/>
          </w:tcPr>
          <w:p w:rsidR="00EB2DFD" w:rsidRPr="002861EB" w:rsidRDefault="00EB2DFD" w:rsidP="00395ECA">
            <w:pPr>
              <w:spacing w:before="120" w:after="0"/>
              <w:jc w:val="both"/>
              <w:rPr>
                <w:sz w:val="22"/>
              </w:rPr>
            </w:pPr>
            <w:r w:rsidRPr="002861EB">
              <w:rPr>
                <w:sz w:val="22"/>
              </w:rPr>
              <w:t>Fyzická osoba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HDP</w:t>
            </w:r>
          </w:p>
        </w:tc>
        <w:tc>
          <w:tcPr>
            <w:tcW w:w="6840" w:type="dxa"/>
          </w:tcPr>
          <w:p w:rsidR="00EB2DFD" w:rsidRPr="002861EB" w:rsidRDefault="00EB2DFD" w:rsidP="00395ECA">
            <w:pPr>
              <w:spacing w:before="120" w:after="0"/>
              <w:jc w:val="both"/>
              <w:rPr>
                <w:sz w:val="22"/>
              </w:rPr>
            </w:pPr>
            <w:r w:rsidRPr="002861EB">
              <w:rPr>
                <w:sz w:val="22"/>
              </w:rPr>
              <w:t>Hrubý domáci produkt</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IT</w:t>
            </w:r>
          </w:p>
        </w:tc>
        <w:tc>
          <w:tcPr>
            <w:tcW w:w="6840" w:type="dxa"/>
          </w:tcPr>
          <w:p w:rsidR="00EB2DFD" w:rsidRPr="002861EB" w:rsidRDefault="00EB2DFD" w:rsidP="00395ECA">
            <w:pPr>
              <w:spacing w:before="120" w:after="0"/>
              <w:jc w:val="both"/>
              <w:rPr>
                <w:sz w:val="22"/>
              </w:rPr>
            </w:pPr>
            <w:r w:rsidRPr="002861EB">
              <w:rPr>
                <w:sz w:val="22"/>
              </w:rPr>
              <w:t>Informačné technológie</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MPRV SR</w:t>
            </w:r>
          </w:p>
        </w:tc>
        <w:tc>
          <w:tcPr>
            <w:tcW w:w="6840" w:type="dxa"/>
          </w:tcPr>
          <w:p w:rsidR="00EB2DFD" w:rsidRPr="002861EB" w:rsidRDefault="00EB2DFD" w:rsidP="00395ECA">
            <w:pPr>
              <w:spacing w:before="120" w:after="0"/>
              <w:jc w:val="both"/>
              <w:rPr>
                <w:sz w:val="22"/>
              </w:rPr>
            </w:pPr>
            <w:r w:rsidRPr="002861EB">
              <w:rPr>
                <w:sz w:val="22"/>
              </w:rPr>
              <w:t>Ministerstvo pôdohospodárstva a</w:t>
            </w:r>
            <w:r w:rsidR="0091626E" w:rsidRPr="002861EB">
              <w:rPr>
                <w:sz w:val="22"/>
              </w:rPr>
              <w:t> </w:t>
            </w:r>
            <w:r w:rsidRPr="002861EB">
              <w:rPr>
                <w:sz w:val="22"/>
              </w:rPr>
              <w:t>rozvoja vidieka SR</w:t>
            </w:r>
          </w:p>
        </w:tc>
      </w:tr>
      <w:tr w:rsidR="00EB2DFD" w:rsidRPr="002861EB">
        <w:tc>
          <w:tcPr>
            <w:tcW w:w="1876" w:type="dxa"/>
          </w:tcPr>
          <w:p w:rsidR="00EB2DFD" w:rsidRPr="002861EB" w:rsidRDefault="00913199" w:rsidP="00395ECA">
            <w:pPr>
              <w:spacing w:before="120" w:after="0"/>
              <w:jc w:val="both"/>
              <w:rPr>
                <w:b/>
                <w:sz w:val="22"/>
              </w:rPr>
            </w:pPr>
            <w:r w:rsidRPr="002861EB">
              <w:rPr>
                <w:b/>
                <w:sz w:val="22"/>
              </w:rPr>
              <w:t>NFP</w:t>
            </w:r>
          </w:p>
        </w:tc>
        <w:tc>
          <w:tcPr>
            <w:tcW w:w="6840" w:type="dxa"/>
          </w:tcPr>
          <w:p w:rsidR="00EB2DFD" w:rsidRPr="002861EB" w:rsidRDefault="00913199" w:rsidP="00395ECA">
            <w:pPr>
              <w:spacing w:before="120" w:after="0"/>
              <w:jc w:val="both"/>
              <w:rPr>
                <w:sz w:val="22"/>
              </w:rPr>
            </w:pPr>
            <w:r w:rsidRPr="002861EB">
              <w:rPr>
                <w:sz w:val="22"/>
              </w:rPr>
              <w:t>Nenávratný finančný príspevok</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OZE</w:t>
            </w:r>
          </w:p>
        </w:tc>
        <w:tc>
          <w:tcPr>
            <w:tcW w:w="6840" w:type="dxa"/>
          </w:tcPr>
          <w:p w:rsidR="00EB2DFD" w:rsidRPr="002861EB" w:rsidRDefault="00EB2DFD" w:rsidP="00395ECA">
            <w:pPr>
              <w:spacing w:before="120" w:after="0"/>
              <w:jc w:val="both"/>
              <w:rPr>
                <w:sz w:val="22"/>
              </w:rPr>
            </w:pPr>
            <w:r w:rsidRPr="002861EB">
              <w:rPr>
                <w:sz w:val="22"/>
              </w:rPr>
              <w:t>Obnoviteľné zdroje energie</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PO</w:t>
            </w:r>
          </w:p>
        </w:tc>
        <w:tc>
          <w:tcPr>
            <w:tcW w:w="6840" w:type="dxa"/>
          </w:tcPr>
          <w:p w:rsidR="00EB2DFD" w:rsidRPr="002861EB" w:rsidRDefault="00EB2DFD" w:rsidP="00395ECA">
            <w:pPr>
              <w:spacing w:before="120" w:after="0"/>
              <w:jc w:val="both"/>
              <w:rPr>
                <w:sz w:val="22"/>
              </w:rPr>
            </w:pPr>
            <w:r w:rsidRPr="002861EB">
              <w:rPr>
                <w:sz w:val="22"/>
              </w:rPr>
              <w:t>Právnická osoba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PPA</w:t>
            </w:r>
          </w:p>
        </w:tc>
        <w:tc>
          <w:tcPr>
            <w:tcW w:w="6840" w:type="dxa"/>
          </w:tcPr>
          <w:p w:rsidR="00EB2DFD" w:rsidRPr="002861EB" w:rsidRDefault="00EB2DFD" w:rsidP="00395ECA">
            <w:pPr>
              <w:spacing w:before="120" w:after="0"/>
              <w:jc w:val="both"/>
              <w:rPr>
                <w:sz w:val="22"/>
              </w:rPr>
            </w:pPr>
            <w:r w:rsidRPr="002861EB">
              <w:rPr>
                <w:sz w:val="22"/>
              </w:rPr>
              <w:t>Pôdohospodárska platobná agentúra</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PRV</w:t>
            </w:r>
          </w:p>
        </w:tc>
        <w:tc>
          <w:tcPr>
            <w:tcW w:w="6840" w:type="dxa"/>
          </w:tcPr>
          <w:p w:rsidR="00EB2DFD" w:rsidRPr="002861EB" w:rsidRDefault="00EB2DFD" w:rsidP="00395ECA">
            <w:pPr>
              <w:spacing w:before="120" w:after="0"/>
              <w:jc w:val="both"/>
              <w:rPr>
                <w:sz w:val="22"/>
              </w:rPr>
            </w:pPr>
            <w:r w:rsidRPr="002861EB">
              <w:rPr>
                <w:sz w:val="22"/>
              </w:rPr>
              <w:t>Program rozvoja vidieka Slovenskej republiky 2007 – 2013</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RO</w:t>
            </w:r>
          </w:p>
        </w:tc>
        <w:tc>
          <w:tcPr>
            <w:tcW w:w="6840" w:type="dxa"/>
          </w:tcPr>
          <w:p w:rsidR="00EB2DFD" w:rsidRPr="002861EB" w:rsidRDefault="00EB2DFD" w:rsidP="00395ECA">
            <w:pPr>
              <w:spacing w:before="120" w:after="0"/>
              <w:jc w:val="both"/>
              <w:rPr>
                <w:sz w:val="22"/>
              </w:rPr>
            </w:pPr>
            <w:r w:rsidRPr="002861EB">
              <w:rPr>
                <w:sz w:val="22"/>
              </w:rPr>
              <w:t>Riadiaci orgán</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RP PPA</w:t>
            </w:r>
          </w:p>
        </w:tc>
        <w:tc>
          <w:tcPr>
            <w:tcW w:w="6840" w:type="dxa"/>
          </w:tcPr>
          <w:p w:rsidR="00EB2DFD" w:rsidRPr="002861EB" w:rsidRDefault="00EB2DFD" w:rsidP="00395ECA">
            <w:pPr>
              <w:spacing w:before="120" w:after="0"/>
              <w:jc w:val="both"/>
              <w:rPr>
                <w:sz w:val="22"/>
              </w:rPr>
            </w:pPr>
            <w:r w:rsidRPr="002861EB">
              <w:rPr>
                <w:sz w:val="22"/>
              </w:rPr>
              <w:t>Regionálne pracovisko Pôdohospodárskej platobnej agentúry</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SR</w:t>
            </w:r>
          </w:p>
        </w:tc>
        <w:tc>
          <w:tcPr>
            <w:tcW w:w="6840" w:type="dxa"/>
          </w:tcPr>
          <w:p w:rsidR="00EB2DFD" w:rsidRPr="002861EB" w:rsidRDefault="00EB2DFD" w:rsidP="00395ECA">
            <w:pPr>
              <w:spacing w:before="120" w:after="0"/>
              <w:jc w:val="both"/>
              <w:rPr>
                <w:sz w:val="22"/>
              </w:rPr>
            </w:pPr>
            <w:r w:rsidRPr="002861EB">
              <w:rPr>
                <w:sz w:val="22"/>
              </w:rPr>
              <w:t>Slovenská republika</w:t>
            </w:r>
          </w:p>
        </w:tc>
      </w:tr>
      <w:tr w:rsidR="0091626E" w:rsidRPr="002861EB">
        <w:tc>
          <w:tcPr>
            <w:tcW w:w="1876" w:type="dxa"/>
          </w:tcPr>
          <w:p w:rsidR="0091626E" w:rsidRPr="002861EB" w:rsidRDefault="0091626E" w:rsidP="00395ECA">
            <w:pPr>
              <w:spacing w:before="120" w:after="0"/>
              <w:jc w:val="both"/>
              <w:rPr>
                <w:b/>
                <w:sz w:val="22"/>
              </w:rPr>
            </w:pPr>
            <w:r w:rsidRPr="002861EB">
              <w:rPr>
                <w:b/>
                <w:sz w:val="22"/>
              </w:rPr>
              <w:t>ŠR</w:t>
            </w:r>
          </w:p>
        </w:tc>
        <w:tc>
          <w:tcPr>
            <w:tcW w:w="6840" w:type="dxa"/>
          </w:tcPr>
          <w:p w:rsidR="0091626E" w:rsidRPr="002861EB" w:rsidRDefault="0091626E" w:rsidP="00395ECA">
            <w:pPr>
              <w:spacing w:before="120" w:after="0"/>
              <w:jc w:val="both"/>
              <w:rPr>
                <w:sz w:val="22"/>
              </w:rPr>
            </w:pPr>
            <w:r w:rsidRPr="002861EB">
              <w:rPr>
                <w:sz w:val="22"/>
              </w:rPr>
              <w:t>štátny rozpočet</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Z. z.</w:t>
            </w:r>
          </w:p>
        </w:tc>
        <w:tc>
          <w:tcPr>
            <w:tcW w:w="6840" w:type="dxa"/>
          </w:tcPr>
          <w:p w:rsidR="00EB2DFD" w:rsidRPr="002861EB" w:rsidRDefault="00EB2DFD" w:rsidP="00395ECA">
            <w:pPr>
              <w:spacing w:before="120" w:after="0"/>
              <w:jc w:val="both"/>
              <w:rPr>
                <w:sz w:val="22"/>
              </w:rPr>
            </w:pPr>
            <w:r w:rsidRPr="002861EB">
              <w:rPr>
                <w:sz w:val="22"/>
              </w:rPr>
              <w:t>Zbierka zákonov</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ŽoNFP</w:t>
            </w:r>
          </w:p>
        </w:tc>
        <w:tc>
          <w:tcPr>
            <w:tcW w:w="6840" w:type="dxa"/>
          </w:tcPr>
          <w:p w:rsidR="00EB2DFD" w:rsidRPr="002861EB" w:rsidRDefault="00EB2DFD" w:rsidP="00395ECA">
            <w:pPr>
              <w:spacing w:before="120" w:after="0"/>
              <w:jc w:val="both"/>
              <w:rPr>
                <w:sz w:val="22"/>
              </w:rPr>
            </w:pPr>
            <w:r w:rsidRPr="002861EB">
              <w:rPr>
                <w:sz w:val="22"/>
              </w:rPr>
              <w:t>Žiadosť o nenávratn</w:t>
            </w:r>
            <w:r w:rsidR="009F738B" w:rsidRPr="002861EB">
              <w:rPr>
                <w:sz w:val="22"/>
              </w:rPr>
              <w:t>ý</w:t>
            </w:r>
            <w:r w:rsidRPr="002861EB">
              <w:rPr>
                <w:sz w:val="22"/>
              </w:rPr>
              <w:t xml:space="preserve"> finančn</w:t>
            </w:r>
            <w:r w:rsidR="009F738B" w:rsidRPr="002861EB">
              <w:rPr>
                <w:sz w:val="22"/>
              </w:rPr>
              <w:t>ý</w:t>
            </w:r>
            <w:r w:rsidRPr="002861EB">
              <w:rPr>
                <w:sz w:val="22"/>
              </w:rPr>
              <w:t xml:space="preserve"> príspev</w:t>
            </w:r>
            <w:r w:rsidR="009F738B" w:rsidRPr="002861EB">
              <w:rPr>
                <w:sz w:val="22"/>
              </w:rPr>
              <w:t>ok</w:t>
            </w:r>
            <w:r w:rsidRPr="002861EB">
              <w:rPr>
                <w:sz w:val="22"/>
              </w:rPr>
              <w:t xml:space="preserve"> z PRV – projekt</w:t>
            </w:r>
          </w:p>
        </w:tc>
      </w:tr>
      <w:tr w:rsidR="00EB2DFD" w:rsidRPr="002861EB">
        <w:tc>
          <w:tcPr>
            <w:tcW w:w="1876" w:type="dxa"/>
          </w:tcPr>
          <w:p w:rsidR="00EB2DFD" w:rsidRPr="002861EB" w:rsidRDefault="00EB2DFD" w:rsidP="00395ECA">
            <w:pPr>
              <w:spacing w:before="120" w:after="0"/>
              <w:jc w:val="both"/>
              <w:rPr>
                <w:b/>
                <w:sz w:val="22"/>
              </w:rPr>
            </w:pPr>
            <w:r w:rsidRPr="002861EB">
              <w:rPr>
                <w:b/>
                <w:sz w:val="22"/>
              </w:rPr>
              <w:t>ŽoP</w:t>
            </w:r>
          </w:p>
        </w:tc>
        <w:tc>
          <w:tcPr>
            <w:tcW w:w="6840" w:type="dxa"/>
          </w:tcPr>
          <w:p w:rsidR="00EB2DFD" w:rsidRPr="002861EB" w:rsidRDefault="00EB2DFD" w:rsidP="00395ECA">
            <w:pPr>
              <w:spacing w:before="120" w:after="0"/>
              <w:jc w:val="both"/>
              <w:rPr>
                <w:sz w:val="22"/>
              </w:rPr>
            </w:pPr>
            <w:r w:rsidRPr="002861EB">
              <w:rPr>
                <w:sz w:val="22"/>
              </w:rPr>
              <w:t>Žiadosť o platbu</w:t>
            </w:r>
          </w:p>
        </w:tc>
      </w:tr>
    </w:tbl>
    <w:p w:rsidR="00EB2DFD" w:rsidRPr="002861EB" w:rsidRDefault="00EB2DFD" w:rsidP="001C4543">
      <w:pPr>
        <w:rPr>
          <w:sz w:val="22"/>
        </w:rPr>
      </w:pPr>
    </w:p>
    <w:p w:rsidR="00FA0718" w:rsidRDefault="00C97BD4" w:rsidP="00675F21">
      <w:pPr>
        <w:pStyle w:val="Nadpis1"/>
        <w:rPr>
          <w:sz w:val="22"/>
          <w:szCs w:val="22"/>
        </w:rPr>
      </w:pPr>
      <w:r w:rsidRPr="002861EB">
        <w:rPr>
          <w:sz w:val="22"/>
          <w:szCs w:val="22"/>
        </w:rPr>
        <w:br w:type="page"/>
      </w:r>
      <w:bookmarkStart w:id="258" w:name="_Toc389828792"/>
      <w:r w:rsidR="008179C0" w:rsidRPr="002861EB">
        <w:rPr>
          <w:sz w:val="22"/>
          <w:szCs w:val="22"/>
        </w:rPr>
        <w:t>10</w:t>
      </w:r>
      <w:r w:rsidR="00663A12" w:rsidRPr="002861EB">
        <w:rPr>
          <w:sz w:val="22"/>
          <w:szCs w:val="22"/>
        </w:rPr>
        <w:t xml:space="preserve">. </w:t>
      </w:r>
      <w:r w:rsidR="009434BF" w:rsidRPr="002861EB">
        <w:rPr>
          <w:sz w:val="22"/>
          <w:szCs w:val="22"/>
        </w:rPr>
        <w:t>ZOZNAM PRÍLOH</w:t>
      </w:r>
      <w:bookmarkEnd w:id="258"/>
    </w:p>
    <w:p w:rsidR="00675F21" w:rsidRPr="00675F21" w:rsidRDefault="00675F21" w:rsidP="00675F21"/>
    <w:p w:rsidR="003457FA" w:rsidRPr="002861EB" w:rsidRDefault="003457FA" w:rsidP="001C4543">
      <w:pPr>
        <w:tabs>
          <w:tab w:val="left" w:pos="1440"/>
        </w:tabs>
        <w:jc w:val="both"/>
        <w:rPr>
          <w:sz w:val="22"/>
        </w:rPr>
      </w:pPr>
      <w:r>
        <w:rPr>
          <w:sz w:val="22"/>
        </w:rPr>
        <w:t xml:space="preserve">Príloha č. </w:t>
      </w:r>
      <w:r w:rsidR="00675F21">
        <w:rPr>
          <w:sz w:val="22"/>
        </w:rPr>
        <w:t>1</w:t>
      </w:r>
      <w:r>
        <w:rPr>
          <w:sz w:val="22"/>
        </w:rPr>
        <w:t xml:space="preserve"> :  </w:t>
      </w:r>
      <w:r w:rsidR="00D54070">
        <w:rPr>
          <w:sz w:val="22"/>
        </w:rPr>
        <w:t>M</w:t>
      </w:r>
      <w:r w:rsidRPr="003457FA">
        <w:rPr>
          <w:sz w:val="22"/>
        </w:rPr>
        <w:t>iera</w:t>
      </w:r>
      <w:r w:rsidR="00675F21">
        <w:rPr>
          <w:sz w:val="22"/>
        </w:rPr>
        <w:t xml:space="preserve"> evidovanej nezamestnanosti </w:t>
      </w:r>
      <w:r w:rsidR="00D54070">
        <w:rPr>
          <w:sz w:val="22"/>
        </w:rPr>
        <w:t>k </w:t>
      </w:r>
      <w:r w:rsidR="00CD41B1">
        <w:rPr>
          <w:sz w:val="22"/>
        </w:rPr>
        <w:t>3</w:t>
      </w:r>
      <w:r w:rsidR="00D54070">
        <w:rPr>
          <w:sz w:val="22"/>
        </w:rPr>
        <w:t>1.1</w:t>
      </w:r>
      <w:r w:rsidR="00CD41B1">
        <w:rPr>
          <w:sz w:val="22"/>
        </w:rPr>
        <w:t>2.2013</w:t>
      </w:r>
    </w:p>
    <w:p w:rsidR="00D207EA" w:rsidRPr="00E73085" w:rsidRDefault="00531A82" w:rsidP="00F42B0E">
      <w:pPr>
        <w:rPr>
          <w:sz w:val="22"/>
        </w:rPr>
      </w:pPr>
      <w:r w:rsidRPr="002861EB">
        <w:rPr>
          <w:sz w:val="22"/>
        </w:rPr>
        <w:br w:type="page"/>
      </w:r>
      <w:r w:rsidR="008A4313">
        <w:rPr>
          <w:sz w:val="22"/>
        </w:rPr>
        <w:t>Príloha č. 1</w:t>
      </w:r>
    </w:p>
    <w:p w:rsidR="0014723D" w:rsidRPr="00D54070" w:rsidRDefault="0055027A" w:rsidP="001C4543">
      <w:pPr>
        <w:spacing w:after="120"/>
        <w:rPr>
          <w:sz w:val="22"/>
          <w:lang w:eastAsia="sk-SK"/>
        </w:rPr>
      </w:pPr>
      <w:r w:rsidRPr="00D54070">
        <w:rPr>
          <w:sz w:val="22"/>
          <w:lang w:eastAsia="sk-SK"/>
        </w:rPr>
        <w:t>M</w:t>
      </w:r>
      <w:r w:rsidR="0014723D" w:rsidRPr="00D54070">
        <w:rPr>
          <w:sz w:val="22"/>
          <w:lang w:eastAsia="sk-SK"/>
        </w:rPr>
        <w:t>iera</w:t>
      </w:r>
      <w:r w:rsidR="009B0036" w:rsidRPr="00D54070">
        <w:rPr>
          <w:sz w:val="22"/>
          <w:lang w:eastAsia="sk-SK"/>
        </w:rPr>
        <w:t xml:space="preserve"> evidovanej nezamestnanosti </w:t>
      </w:r>
      <w:r w:rsidR="00D54070" w:rsidRPr="00D54070">
        <w:rPr>
          <w:sz w:val="22"/>
          <w:lang w:eastAsia="sk-SK"/>
        </w:rPr>
        <w:t>k </w:t>
      </w:r>
      <w:r w:rsidR="00CD41B1">
        <w:rPr>
          <w:sz w:val="22"/>
          <w:lang w:eastAsia="sk-SK"/>
        </w:rPr>
        <w:t>3</w:t>
      </w:r>
      <w:r w:rsidR="00D54070" w:rsidRPr="00D54070">
        <w:rPr>
          <w:sz w:val="22"/>
          <w:lang w:eastAsia="sk-SK"/>
        </w:rPr>
        <w:t>1.1</w:t>
      </w:r>
      <w:r w:rsidR="00CD41B1">
        <w:rPr>
          <w:sz w:val="22"/>
          <w:lang w:eastAsia="sk-SK"/>
        </w:rPr>
        <w:t>2.2013</w:t>
      </w:r>
    </w:p>
    <w:p w:rsidR="0014723D" w:rsidRDefault="0014723D" w:rsidP="001C4543">
      <w:pPr>
        <w:spacing w:after="120"/>
        <w:rPr>
          <w:sz w:val="22"/>
          <w:lang w:eastAsia="sk-SK"/>
        </w:rPr>
      </w:pPr>
    </w:p>
    <w:tbl>
      <w:tblPr>
        <w:tblW w:w="5434" w:type="dxa"/>
        <w:jc w:val="center"/>
        <w:tblCellMar>
          <w:left w:w="70" w:type="dxa"/>
          <w:right w:w="70" w:type="dxa"/>
        </w:tblCellMar>
        <w:tblLook w:val="04A0" w:firstRow="1" w:lastRow="0" w:firstColumn="1" w:lastColumn="0" w:noHBand="0" w:noVBand="1"/>
      </w:tblPr>
      <w:tblGrid>
        <w:gridCol w:w="2709"/>
        <w:gridCol w:w="2725"/>
      </w:tblGrid>
      <w:tr w:rsidR="0014723D" w:rsidRPr="0014723D" w:rsidTr="009C4A7F">
        <w:trPr>
          <w:trHeight w:val="40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Cs w:val="24"/>
                <w:lang w:eastAsia="sk-SK"/>
              </w:rPr>
            </w:pPr>
            <w:r w:rsidRPr="0014723D">
              <w:rPr>
                <w:b/>
                <w:bCs/>
                <w:szCs w:val="24"/>
                <w:lang w:eastAsia="sk-SK"/>
              </w:rPr>
              <w:t>Územie</w:t>
            </w:r>
          </w:p>
        </w:tc>
        <w:tc>
          <w:tcPr>
            <w:tcW w:w="2725" w:type="dxa"/>
            <w:tcBorders>
              <w:top w:val="single" w:sz="8" w:space="0" w:color="auto"/>
              <w:left w:val="nil"/>
              <w:bottom w:val="single" w:sz="8" w:space="0" w:color="auto"/>
              <w:right w:val="single" w:sz="8" w:space="0" w:color="auto"/>
            </w:tcBorders>
            <w:shd w:val="clear" w:color="auto" w:fill="92D050"/>
            <w:noWrap/>
            <w:vAlign w:val="bottom"/>
            <w:hideMark/>
          </w:tcPr>
          <w:p w:rsidR="0014723D" w:rsidRPr="0014723D" w:rsidRDefault="009C4A7F" w:rsidP="0014723D">
            <w:pPr>
              <w:spacing w:after="0"/>
              <w:rPr>
                <w:b/>
                <w:bCs/>
                <w:szCs w:val="24"/>
                <w:lang w:eastAsia="sk-SK"/>
              </w:rPr>
            </w:pPr>
            <w:r>
              <w:rPr>
                <w:b/>
                <w:bCs/>
                <w:szCs w:val="24"/>
                <w:lang w:eastAsia="sk-SK"/>
              </w:rPr>
              <w:t xml:space="preserve">             </w:t>
            </w:r>
            <w:r w:rsidR="0014723D" w:rsidRPr="0014723D">
              <w:rPr>
                <w:b/>
                <w:bCs/>
                <w:szCs w:val="24"/>
                <w:lang w:eastAsia="sk-SK"/>
              </w:rPr>
              <w:t>priemer</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w:t>
            </w:r>
          </w:p>
        </w:tc>
        <w:tc>
          <w:tcPr>
            <w:tcW w:w="2725" w:type="dxa"/>
            <w:tcBorders>
              <w:top w:val="nil"/>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4,93</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6,08</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5,90</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IV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5,71</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Bratislava 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5,70</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Malacky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7,22</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Pezinok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7,81</w:t>
            </w:r>
          </w:p>
        </w:tc>
      </w:tr>
      <w:tr w:rsidR="0014723D" w:rsidRPr="0014723D" w:rsidTr="0014723D">
        <w:trPr>
          <w:trHeight w:val="191"/>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Senec</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6,30</w:t>
            </w:r>
          </w:p>
        </w:tc>
      </w:tr>
      <w:tr w:rsidR="0014723D" w:rsidRPr="0014723D" w:rsidTr="009C4A7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Bratislavský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6,1</w:t>
            </w:r>
            <w:r w:rsidR="0014723D" w:rsidRPr="0014723D">
              <w:rPr>
                <w:b/>
                <w:bCs/>
                <w:szCs w:val="24"/>
                <w:lang w:eastAsia="sk-SK"/>
              </w:rPr>
              <w:t>7</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Dunajská Streda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11,78</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Galanta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6,75</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Hlohovec</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9,36</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Piešťany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9,44</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Senica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12,49</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Skalica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8,87</w:t>
            </w:r>
          </w:p>
        </w:tc>
      </w:tr>
      <w:tr w:rsidR="0014723D" w:rsidRPr="0014723D" w:rsidTr="0014723D">
        <w:trPr>
          <w:trHeight w:val="191"/>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Trnava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6,73</w:t>
            </w:r>
          </w:p>
        </w:tc>
      </w:tr>
      <w:tr w:rsidR="0014723D" w:rsidRPr="0014723D" w:rsidTr="009C4A7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Trnavský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9,16</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Bánovce nad Bebravou</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11,59</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Ilava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9,07</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Myjava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8,69</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Nové Mesto nad Váhom</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8,52</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Partizánske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13,34</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Považská Bystrica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11,53</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Prievidza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13,90</w:t>
            </w:r>
          </w:p>
        </w:tc>
      </w:tr>
      <w:tr w:rsidR="0014723D" w:rsidRPr="0014723D" w:rsidTr="0014723D">
        <w:trPr>
          <w:trHeight w:val="191"/>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Púchov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8,20</w:t>
            </w:r>
          </w:p>
        </w:tc>
      </w:tr>
      <w:tr w:rsidR="0014723D" w:rsidRPr="0014723D" w:rsidTr="0014723D">
        <w:trPr>
          <w:trHeight w:val="191"/>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Trenčín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8,79</w:t>
            </w:r>
          </w:p>
        </w:tc>
      </w:tr>
      <w:tr w:rsidR="0014723D" w:rsidRPr="0014723D" w:rsidTr="009C4A7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Trenčiansky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10,74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Komárno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17,69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Levice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13,80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Nitra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9,48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Nové Zámky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12,49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Šaľa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9,82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Topoľčany</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12,41</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Zlaté Moravce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11,63</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Nitriansky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12,52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Bytča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15,71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Čadca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13,72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Dolný Kubín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14,21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Kysucké Nové Mesto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14,23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Liptovský Mikuláš</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13,84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Martin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10,13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Námestovo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14,71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Ružomberok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13,92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Turčianske Teplice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14,18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Tvrdošín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13,60</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Žilina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9,45</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Žilinský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12,51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Banská Bystrica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9,22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Banská Štiavnica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18,50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Brezno</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15,97</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Detva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14,04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Krupina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16,55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Lučenec</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21,56</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Poltár</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25,60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Revúca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29,55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Rimavská Sobota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31,24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Veľký Krtíš</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23,37</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Zvolen</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10,38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Žarnovica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18,12</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Žiar nad Hronom</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14,61</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Banskobystrický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18,26</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Bardejov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20,39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Humenné</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17,33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Kežmarok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27,81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Levoča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21,22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Medzilaborce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19,72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Poprad</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13,90</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Prešov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16,88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Sabinov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23,68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Snina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20,58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Stará Ľubovňa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14,36</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Stropkov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17,81</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Svidník</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21,92</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Vranov nad Topľou</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23,25</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Prešovský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19,35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Gelnica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21,29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11,47</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10,35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III</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10,34</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IV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10,28</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Košice - okolie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19,49</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Michalovce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17,75</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Rožňava</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24,83</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Sobrance</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21,32</w:t>
            </w:r>
          </w:p>
        </w:tc>
      </w:tr>
      <w:tr w:rsidR="0014723D" w:rsidRPr="0014723D" w:rsidTr="0014723D">
        <w:trPr>
          <w:trHeight w:val="188"/>
          <w:jc w:val="center"/>
        </w:trPr>
        <w:tc>
          <w:tcPr>
            <w:tcW w:w="2709" w:type="dxa"/>
            <w:tcBorders>
              <w:top w:val="nil"/>
              <w:left w:val="single" w:sz="4" w:space="0" w:color="auto"/>
              <w:bottom w:val="single" w:sz="4" w:space="0" w:color="auto"/>
              <w:right w:val="nil"/>
            </w:tcBorders>
            <w:noWrap/>
            <w:vAlign w:val="bottom"/>
            <w:hideMark/>
          </w:tcPr>
          <w:p w:rsidR="0014723D" w:rsidRPr="0014723D" w:rsidRDefault="0014723D" w:rsidP="0014723D">
            <w:pPr>
              <w:spacing w:after="0"/>
              <w:rPr>
                <w:sz w:val="22"/>
                <w:lang w:eastAsia="sk-SK"/>
              </w:rPr>
            </w:pPr>
            <w:r w:rsidRPr="0014723D">
              <w:rPr>
                <w:sz w:val="22"/>
                <w:lang w:eastAsia="sk-SK"/>
              </w:rPr>
              <w:t>Spišská Nová Ves</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15,91</w:t>
            </w:r>
          </w:p>
        </w:tc>
      </w:tr>
      <w:tr w:rsidR="0014723D" w:rsidRPr="0014723D" w:rsidTr="0014723D">
        <w:trPr>
          <w:trHeight w:val="188"/>
          <w:jc w:val="center"/>
        </w:trPr>
        <w:tc>
          <w:tcPr>
            <w:tcW w:w="2709" w:type="dxa"/>
            <w:tcBorders>
              <w:top w:val="nil"/>
              <w:left w:val="single" w:sz="4" w:space="0" w:color="auto"/>
              <w:bottom w:val="nil"/>
              <w:right w:val="nil"/>
            </w:tcBorders>
            <w:noWrap/>
            <w:vAlign w:val="bottom"/>
            <w:hideMark/>
          </w:tcPr>
          <w:p w:rsidR="0014723D" w:rsidRPr="0014723D" w:rsidRDefault="0014723D" w:rsidP="0014723D">
            <w:pPr>
              <w:spacing w:after="0"/>
              <w:rPr>
                <w:sz w:val="22"/>
                <w:lang w:eastAsia="sk-SK"/>
              </w:rPr>
            </w:pPr>
            <w:r w:rsidRPr="0014723D">
              <w:rPr>
                <w:sz w:val="22"/>
                <w:lang w:eastAsia="sk-SK"/>
              </w:rPr>
              <w:t>Trebišov</w:t>
            </w:r>
          </w:p>
        </w:tc>
        <w:tc>
          <w:tcPr>
            <w:tcW w:w="2725" w:type="dxa"/>
            <w:tcBorders>
              <w:top w:val="single" w:sz="8" w:space="0" w:color="auto"/>
              <w:left w:val="single" w:sz="8" w:space="0" w:color="auto"/>
              <w:bottom w:val="single" w:sz="4" w:space="0" w:color="auto"/>
              <w:right w:val="single" w:sz="8" w:space="0" w:color="auto"/>
            </w:tcBorders>
            <w:noWrap/>
            <w:vAlign w:val="bottom"/>
            <w:hideMark/>
          </w:tcPr>
          <w:p w:rsidR="0014723D" w:rsidRPr="0014723D" w:rsidRDefault="00476E9D" w:rsidP="0014723D">
            <w:pPr>
              <w:spacing w:after="0"/>
              <w:jc w:val="center"/>
              <w:rPr>
                <w:b/>
                <w:bCs/>
                <w:szCs w:val="24"/>
                <w:lang w:eastAsia="sk-SK"/>
              </w:rPr>
            </w:pPr>
            <w:r>
              <w:rPr>
                <w:b/>
                <w:bCs/>
                <w:szCs w:val="24"/>
                <w:lang w:eastAsia="sk-SK"/>
              </w:rPr>
              <w:t>22,40</w:t>
            </w:r>
          </w:p>
        </w:tc>
      </w:tr>
      <w:tr w:rsidR="0014723D" w:rsidRPr="0014723D" w:rsidTr="009C4A7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hideMark/>
          </w:tcPr>
          <w:p w:rsidR="0014723D" w:rsidRPr="0014723D" w:rsidRDefault="0014723D" w:rsidP="0014723D">
            <w:pPr>
              <w:spacing w:after="0"/>
              <w:rPr>
                <w:b/>
                <w:bCs/>
                <w:sz w:val="22"/>
                <w:lang w:eastAsia="sk-SK"/>
              </w:rPr>
            </w:pPr>
            <w:r w:rsidRPr="0014723D">
              <w:rPr>
                <w:b/>
                <w:bCs/>
                <w:sz w:val="22"/>
                <w:lang w:eastAsia="sk-SK"/>
              </w:rPr>
              <w:t>Košický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hideMark/>
          </w:tcPr>
          <w:p w:rsidR="0014723D" w:rsidRPr="0014723D" w:rsidRDefault="00476E9D" w:rsidP="0014723D">
            <w:pPr>
              <w:spacing w:after="0"/>
              <w:jc w:val="center"/>
              <w:rPr>
                <w:b/>
                <w:bCs/>
                <w:szCs w:val="24"/>
                <w:lang w:eastAsia="sk-SK"/>
              </w:rPr>
            </w:pPr>
            <w:r>
              <w:rPr>
                <w:b/>
                <w:bCs/>
                <w:szCs w:val="24"/>
                <w:lang w:eastAsia="sk-SK"/>
              </w:rPr>
              <w:t>17,23</w:t>
            </w:r>
          </w:p>
        </w:tc>
      </w:tr>
      <w:tr w:rsidR="0014723D" w:rsidRPr="0014723D" w:rsidTr="0014723D">
        <w:trPr>
          <w:trHeight w:val="273"/>
          <w:jc w:val="center"/>
        </w:trPr>
        <w:tc>
          <w:tcPr>
            <w:tcW w:w="2709" w:type="dxa"/>
            <w:tcBorders>
              <w:top w:val="nil"/>
              <w:left w:val="single" w:sz="8" w:space="0" w:color="auto"/>
              <w:bottom w:val="single" w:sz="8" w:space="0" w:color="auto"/>
              <w:right w:val="nil"/>
            </w:tcBorders>
            <w:noWrap/>
            <w:vAlign w:val="bottom"/>
            <w:hideMark/>
          </w:tcPr>
          <w:p w:rsidR="0014723D" w:rsidRPr="0014723D" w:rsidRDefault="0014723D" w:rsidP="0014723D">
            <w:pPr>
              <w:spacing w:after="0"/>
              <w:rPr>
                <w:b/>
                <w:bCs/>
                <w:sz w:val="22"/>
                <w:lang w:eastAsia="sk-SK"/>
              </w:rPr>
            </w:pPr>
            <w:r w:rsidRPr="0014723D">
              <w:rPr>
                <w:b/>
                <w:bCs/>
                <w:sz w:val="22"/>
                <w:lang w:eastAsia="sk-SK"/>
              </w:rPr>
              <w:t>Slovensko</w:t>
            </w:r>
          </w:p>
        </w:tc>
        <w:tc>
          <w:tcPr>
            <w:tcW w:w="2725" w:type="dxa"/>
            <w:tcBorders>
              <w:top w:val="single" w:sz="8" w:space="0" w:color="auto"/>
              <w:left w:val="single" w:sz="8" w:space="0" w:color="auto"/>
              <w:bottom w:val="single" w:sz="8" w:space="0" w:color="auto"/>
              <w:right w:val="single" w:sz="8" w:space="0" w:color="auto"/>
            </w:tcBorders>
            <w:noWrap/>
            <w:vAlign w:val="bottom"/>
            <w:hideMark/>
          </w:tcPr>
          <w:p w:rsidR="0014723D" w:rsidRPr="0014723D" w:rsidRDefault="00476E9D" w:rsidP="0014723D">
            <w:pPr>
              <w:spacing w:after="0"/>
              <w:jc w:val="center"/>
              <w:rPr>
                <w:b/>
                <w:bCs/>
                <w:sz w:val="26"/>
                <w:szCs w:val="26"/>
                <w:lang w:eastAsia="sk-SK"/>
              </w:rPr>
            </w:pPr>
            <w:r>
              <w:rPr>
                <w:b/>
                <w:bCs/>
                <w:sz w:val="26"/>
                <w:szCs w:val="26"/>
                <w:lang w:eastAsia="sk-SK"/>
              </w:rPr>
              <w:t>13,50</w:t>
            </w:r>
          </w:p>
        </w:tc>
      </w:tr>
    </w:tbl>
    <w:p w:rsidR="0014723D" w:rsidRPr="00E73085" w:rsidRDefault="009C4A7F" w:rsidP="009C4A7F">
      <w:pPr>
        <w:spacing w:after="120"/>
        <w:rPr>
          <w:sz w:val="22"/>
          <w:lang w:eastAsia="sk-SK"/>
        </w:rPr>
      </w:pPr>
      <w:r>
        <w:rPr>
          <w:sz w:val="22"/>
          <w:lang w:eastAsia="sk-SK"/>
        </w:rPr>
        <w:t xml:space="preserve">Zdroj: </w:t>
      </w:r>
      <w:r w:rsidRPr="009C4A7F">
        <w:rPr>
          <w:sz w:val="22"/>
          <w:lang w:eastAsia="sk-SK"/>
        </w:rPr>
        <w:t xml:space="preserve"> Ústredie práce, sociálnych vecí a rodiny</w:t>
      </w:r>
    </w:p>
    <w:sectPr w:rsidR="0014723D" w:rsidRPr="00E73085" w:rsidSect="00D54070">
      <w:headerReference w:type="default" r:id="rId14"/>
      <w:footerReference w:type="default" r:id="rId15"/>
      <w:headerReference w:type="first" r:id="rId16"/>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0" w:rsidRDefault="008A39A0" w:rsidP="004419B4">
      <w:pPr>
        <w:pStyle w:val="Hlavika"/>
      </w:pPr>
      <w:r>
        <w:separator/>
      </w:r>
    </w:p>
  </w:endnote>
  <w:endnote w:type="continuationSeparator" w:id="0">
    <w:p w:rsidR="008A39A0" w:rsidRDefault="008A39A0"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l‚r –ľ’©"/>
    <w:panose1 w:val="02020609040205080304"/>
    <w:charset w:val="80"/>
    <w:family w:val="roman"/>
    <w:pitch w:val="fixed"/>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Helv">
    <w:altName w:val="Arial"/>
    <w:panose1 w:val="020B0604020202030204"/>
    <w:charset w:val="00"/>
    <w:family w:val="swiss"/>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21" w:rsidRPr="002D2D70" w:rsidRDefault="00CD59C8" w:rsidP="000D1AB3">
    <w:pPr>
      <w:pStyle w:val="Pta"/>
      <w:pBdr>
        <w:top w:val="single" w:sz="4" w:space="1" w:color="auto"/>
      </w:pBdr>
      <w:ind w:right="360"/>
      <w:jc w:val="center"/>
      <w:rPr>
        <w:i/>
        <w:sz w:val="18"/>
        <w:szCs w:val="18"/>
      </w:rPr>
    </w:pPr>
    <w:r>
      <w:rPr>
        <w:noProof/>
        <w:lang w:eastAsia="sk-SK"/>
      </w:rPr>
      <w:drawing>
        <wp:anchor distT="0" distB="0" distL="114300" distR="114300" simplePos="0" relativeHeight="251659264" behindDoc="1" locked="0" layoutInCell="1" allowOverlap="1">
          <wp:simplePos x="0" y="0"/>
          <wp:positionH relativeFrom="margin">
            <wp:posOffset>-229870</wp:posOffset>
          </wp:positionH>
          <wp:positionV relativeFrom="margin">
            <wp:posOffset>6875145</wp:posOffset>
          </wp:positionV>
          <wp:extent cx="6114415" cy="2224405"/>
          <wp:effectExtent l="0" t="0" r="0" b="0"/>
          <wp:wrapNone/>
          <wp:docPr id="1"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b="36102"/>
                  <a:stretch>
                    <a:fillRect/>
                  </a:stretch>
                </pic:blipFill>
                <pic:spPr bwMode="auto">
                  <a:xfrm>
                    <a:off x="0" y="0"/>
                    <a:ext cx="611441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21" w:rsidRPr="002D2D70">
      <w:rPr>
        <w:i/>
        <w:sz w:val="18"/>
        <w:szCs w:val="18"/>
      </w:rPr>
      <w:t>Ministerstvo pôdohospodárstva a  rozvoja vidieka SR</w:t>
    </w:r>
  </w:p>
  <w:p w:rsidR="00346521" w:rsidRPr="002D2D70" w:rsidRDefault="00346521" w:rsidP="000D1AB3">
    <w:pPr>
      <w:pStyle w:val="Pta"/>
      <w:ind w:right="360"/>
      <w:jc w:val="center"/>
      <w:rPr>
        <w:i/>
        <w:sz w:val="18"/>
        <w:szCs w:val="18"/>
      </w:rPr>
    </w:pPr>
    <w:r w:rsidRPr="002D2D70">
      <w:rPr>
        <w:i/>
        <w:sz w:val="18"/>
        <w:szCs w:val="18"/>
      </w:rPr>
      <w:t>Pôdohospodárska platobná agentúra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0" w:rsidRDefault="008A39A0" w:rsidP="004419B4">
      <w:pPr>
        <w:pStyle w:val="Hlavika"/>
      </w:pPr>
      <w:r>
        <w:separator/>
      </w:r>
    </w:p>
  </w:footnote>
  <w:footnote w:type="continuationSeparator" w:id="0">
    <w:p w:rsidR="008A39A0" w:rsidRDefault="008A39A0" w:rsidP="004419B4">
      <w:pPr>
        <w:pStyle w:val="Hlavika"/>
      </w:pPr>
      <w:r>
        <w:continuationSeparator/>
      </w:r>
    </w:p>
  </w:footnote>
  <w:footnote w:id="1">
    <w:p w:rsidR="00000000" w:rsidRDefault="00346521" w:rsidP="00A3700B">
      <w:pPr>
        <w:spacing w:after="0"/>
      </w:pPr>
      <w:r w:rsidRPr="002D2D70">
        <w:rPr>
          <w:rStyle w:val="Odkaznapoznmkupodiarou"/>
          <w:i/>
          <w:sz w:val="18"/>
          <w:szCs w:val="18"/>
        </w:rPr>
        <w:footnoteRef/>
      </w:r>
      <w:r w:rsidRPr="002D2D70">
        <w:rPr>
          <w:i/>
          <w:sz w:val="18"/>
          <w:szCs w:val="18"/>
        </w:rPr>
        <w:t xml:space="preserve"> Uverejnené v Úradnom vestníku EÚ  L 277 dňa 21. 10. 2005.</w:t>
      </w:r>
    </w:p>
  </w:footnote>
  <w:footnote w:id="2">
    <w:p w:rsidR="00000000" w:rsidRDefault="00346521" w:rsidP="009C492A">
      <w:pPr>
        <w:pStyle w:val="Textpoznmkypodiarou"/>
      </w:pPr>
      <w:r w:rsidRPr="002D2D70">
        <w:rPr>
          <w:rStyle w:val="Odkaznapoznmkupodiarou"/>
          <w:i/>
          <w:sz w:val="18"/>
          <w:szCs w:val="18"/>
        </w:rPr>
        <w:footnoteRef/>
      </w:r>
      <w:r w:rsidRPr="002D2D70">
        <w:rPr>
          <w:i/>
          <w:sz w:val="18"/>
          <w:szCs w:val="18"/>
        </w:rPr>
        <w:t xml:space="preserve">  Uverejnené v Úradnom vestníku EÚ  L 368 dňa 23. 12. 2006.</w:t>
      </w:r>
    </w:p>
  </w:footnote>
  <w:footnote w:id="3">
    <w:p w:rsidR="00346521" w:rsidRDefault="00346521" w:rsidP="0014723D">
      <w:pPr>
        <w:pStyle w:val="Textpoznmkypodiarou"/>
        <w:rPr>
          <w:i/>
        </w:rPr>
      </w:pPr>
      <w:r w:rsidRPr="00046359">
        <w:rPr>
          <w:rStyle w:val="Odkaznapoznmkupodiarou"/>
          <w:i/>
        </w:rPr>
        <w:footnoteRef/>
      </w:r>
      <w:r w:rsidRPr="00046359">
        <w:rPr>
          <w:i/>
        </w:rPr>
        <w:t xml:space="preserve"> Zákon č. 523/2004 Z. z. o rozpočtových pravidlách verejnej správy a o zmene a doplnení niektorých zákonov </w:t>
      </w:r>
    </w:p>
    <w:p w:rsidR="00000000" w:rsidRDefault="00346521" w:rsidP="0014723D">
      <w:pPr>
        <w:pStyle w:val="Textpoznmkypodiarou"/>
      </w:pPr>
      <w:r>
        <w:rPr>
          <w:i/>
          <w:vertAlign w:val="superscript"/>
        </w:rPr>
        <w:t>4</w:t>
      </w:r>
      <w:r w:rsidRPr="004A62C9">
        <w:rPr>
          <w:i/>
          <w:lang w:eastAsia="sk-SK"/>
        </w:rPr>
        <w:t xml:space="preserve"> </w:t>
      </w:r>
      <w:r w:rsidRPr="00704442">
        <w:rPr>
          <w:i/>
          <w:lang w:eastAsia="sk-SK"/>
        </w:rPr>
        <w:t>Netýka sa fyzických osôb uvedených v § 2 odseku 2, písmena b) , d) zákona číslo 513/1991 Zb. Obchodný  zákonník</w:t>
      </w:r>
      <w:r w:rsidRPr="00046359">
        <w:rPr>
          <w:i/>
        </w:rPr>
        <w:t xml:space="preserve"> </w:t>
      </w:r>
    </w:p>
  </w:footnote>
  <w:footnote w:id="4">
    <w:p w:rsidR="00000000" w:rsidRDefault="00346521" w:rsidP="0014723D">
      <w:pPr>
        <w:pStyle w:val="Textpoznmkypodiarou"/>
      </w:pPr>
      <w:r w:rsidRPr="00BF69B1">
        <w:rPr>
          <w:rStyle w:val="Odkaznapoznmkupodiarou"/>
          <w:i/>
        </w:rPr>
        <w:footnoteRef/>
      </w:r>
      <w:r w:rsidRPr="00BF69B1">
        <w:rPr>
          <w:i/>
        </w:rPr>
        <w:t xml:space="preserve"> </w:t>
      </w:r>
      <w:r w:rsidRPr="009711FC">
        <w:rPr>
          <w:i/>
          <w:sz w:val="18"/>
          <w:szCs w:val="18"/>
        </w:rPr>
        <w:t>oblasti cieľa Konvergencia alebo oblasti mimo cieľa Konvergencia (tzv. ostatné oblasti)</w:t>
      </w:r>
    </w:p>
  </w:footnote>
  <w:footnote w:id="5">
    <w:p w:rsidR="00000000" w:rsidRDefault="00346521" w:rsidP="008A2E89">
      <w:pPr>
        <w:pStyle w:val="Textpoznmkypodiarou"/>
        <w:ind w:left="181" w:hanging="181"/>
        <w:jc w:val="both"/>
      </w:pPr>
      <w:r w:rsidRPr="00E62B0D">
        <w:rPr>
          <w:rStyle w:val="Odkaznapoznmkupodiarou"/>
          <w:sz w:val="18"/>
          <w:szCs w:val="18"/>
        </w:rPr>
        <w:footnoteRef/>
      </w:r>
      <w:r w:rsidRPr="00E62B0D">
        <w:rPr>
          <w:sz w:val="18"/>
          <w:szCs w:val="18"/>
        </w:rPr>
        <w:t xml:space="preserve"> </w:t>
      </w:r>
      <w:r w:rsidRPr="00613225">
        <w:rPr>
          <w:i/>
          <w:sz w:val="18"/>
          <w:szCs w:val="18"/>
        </w:rPr>
        <w:t xml:space="preserve">V prípade obstarania mechanizačných prostriedkov v rámci projektu, tieto nemôžu byť využívané výlučne na poskytovanie služieb. </w:t>
      </w:r>
    </w:p>
  </w:footnote>
  <w:footnote w:id="6">
    <w:p w:rsidR="00000000" w:rsidRDefault="00346521" w:rsidP="00DC3844">
      <w:pPr>
        <w:pStyle w:val="Textpoznmkypodiarou"/>
        <w:jc w:val="both"/>
      </w:pPr>
      <w:r>
        <w:rPr>
          <w:rStyle w:val="Odkaznapoznmkupodiarou"/>
        </w:rPr>
        <w:footnoteRef/>
      </w:r>
      <w:r>
        <w:t xml:space="preserve"> U</w:t>
      </w:r>
      <w:r w:rsidRPr="00F50C35">
        <w:t>verejnené v Úradnom vestníku E</w:t>
      </w:r>
      <w:r>
        <w:t>S L145 dňa 13. 6. 1977.</w:t>
      </w:r>
      <w:r w:rsidRPr="00F50C35">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21" w:rsidRPr="00037B17" w:rsidRDefault="00346521" w:rsidP="00587DCF">
    <w:pPr>
      <w:pStyle w:val="Hlavika"/>
      <w:rPr>
        <w:sz w:val="20"/>
      </w:rPr>
    </w:pPr>
    <w:r>
      <w:rPr>
        <w:b/>
        <w:i/>
        <w:sz w:val="20"/>
      </w:rPr>
      <w:t xml:space="preserve">        </w:t>
    </w:r>
    <w:r w:rsidRPr="00D07807">
      <w:rPr>
        <w:b/>
        <w:i/>
        <w:sz w:val="20"/>
      </w:rPr>
      <w:t xml:space="preserve">Príručka pre žiadateľa o poskytnutie nenávratného finančného príspevku z PRV SR 2007 </w:t>
    </w:r>
    <w:r>
      <w:rPr>
        <w:b/>
        <w:i/>
        <w:sz w:val="20"/>
      </w:rPr>
      <w:t>–</w:t>
    </w:r>
    <w:r w:rsidRPr="00D07807">
      <w:rPr>
        <w:b/>
        <w:i/>
        <w:sz w:val="20"/>
      </w:rPr>
      <w:t xml:space="preserve"> 2013</w:t>
    </w:r>
    <w:r>
      <w:rPr>
        <w:b/>
        <w:i/>
        <w:sz w:val="20"/>
      </w:rPr>
      <w:t xml:space="preserve">      </w:t>
    </w:r>
    <w:r>
      <w:rPr>
        <w:b/>
        <w:i/>
        <w:sz w:val="20"/>
      </w:rPr>
      <w:tab/>
      <w:t xml:space="preserve"> </w:t>
    </w:r>
    <w:r w:rsidRPr="00037B17">
      <w:rPr>
        <w:sz w:val="20"/>
      </w:rPr>
      <w:fldChar w:fldCharType="begin"/>
    </w:r>
    <w:r w:rsidRPr="00037B17">
      <w:rPr>
        <w:sz w:val="20"/>
      </w:rPr>
      <w:instrText xml:space="preserve"> PAGE   \* MERGEFORMAT </w:instrText>
    </w:r>
    <w:r w:rsidRPr="00037B17">
      <w:rPr>
        <w:sz w:val="20"/>
      </w:rPr>
      <w:fldChar w:fldCharType="separate"/>
    </w:r>
    <w:r w:rsidR="006C3927">
      <w:rPr>
        <w:noProof/>
        <w:sz w:val="20"/>
      </w:rPr>
      <w:t>10</w:t>
    </w:r>
    <w:r w:rsidRPr="00037B17">
      <w:rPr>
        <w:sz w:val="20"/>
      </w:rPr>
      <w:fldChar w:fldCharType="end"/>
    </w:r>
  </w:p>
  <w:p w:rsidR="00346521" w:rsidRPr="00EB2351" w:rsidRDefault="00346521" w:rsidP="000D1AB3">
    <w:pPr>
      <w:pStyle w:val="Hlavika"/>
      <w:pBdr>
        <w:bottom w:val="single" w:sz="4" w:space="1" w:color="auto"/>
      </w:pBdr>
      <w:jc w:val="center"/>
      <w:rPr>
        <w:i/>
        <w:sz w:val="20"/>
      </w:rPr>
    </w:pPr>
    <w:r w:rsidRPr="00EB2351">
      <w:rPr>
        <w:i/>
        <w:sz w:val="20"/>
      </w:rPr>
      <w:t>1.</w:t>
    </w:r>
    <w:r>
      <w:rPr>
        <w:i/>
        <w:sz w:val="20"/>
      </w:rPr>
      <w:t>1 „Modernizácia fariem"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21" w:rsidRDefault="00346521">
    <w:pPr>
      <w:pStyle w:val="Hlavika"/>
      <w:jc w:val="right"/>
    </w:pPr>
  </w:p>
  <w:p w:rsidR="00346521" w:rsidRDefault="0034652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38BD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4" w15:restartNumberingAfterBreak="0">
    <w:nsid w:val="08747CB3"/>
    <w:multiLevelType w:val="hybridMultilevel"/>
    <w:tmpl w:val="F1026AA8"/>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0640A"/>
    <w:multiLevelType w:val="multilevel"/>
    <w:tmpl w:val="114E55BA"/>
    <w:lvl w:ilvl="0">
      <w:start w:val="1"/>
      <w:numFmt w:val="bullet"/>
      <w:lvlText w:val="-"/>
      <w:lvlJc w:val="left"/>
      <w:pPr>
        <w:tabs>
          <w:tab w:val="num" w:pos="720"/>
        </w:tabs>
        <w:ind w:left="720" w:hanging="360"/>
      </w:pPr>
      <w:rPr>
        <w:rFonts w:ascii="Courier New" w:hAnsi="Courier New"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CDD1CAE"/>
    <w:multiLevelType w:val="hybridMultilevel"/>
    <w:tmpl w:val="13DAE25A"/>
    <w:lvl w:ilvl="0" w:tplc="5260A90E">
      <w:start w:val="1"/>
      <w:numFmt w:val="decimal"/>
      <w:lvlText w:val="%1."/>
      <w:lvlJc w:val="left"/>
      <w:pPr>
        <w:ind w:left="720"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9CD"/>
    <w:multiLevelType w:val="hybridMultilevel"/>
    <w:tmpl w:val="FD44D842"/>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b w:val="0"/>
      </w:rPr>
    </w:lvl>
    <w:lvl w:ilvl="2" w:tplc="041B0017">
      <w:start w:val="1"/>
      <w:numFmt w:val="lowerLetter"/>
      <w:lvlText w:val="%3)"/>
      <w:lvlJc w:val="left"/>
      <w:pPr>
        <w:tabs>
          <w:tab w:val="num" w:pos="2397"/>
        </w:tabs>
        <w:ind w:left="2397" w:hanging="360"/>
      </w:pPr>
      <w:rPr>
        <w:rFonts w:cs="Times New Roman"/>
      </w:rPr>
    </w:lvl>
    <w:lvl w:ilvl="3" w:tplc="AA0892B2">
      <w:numFmt w:val="decimal"/>
      <w:lvlText w:val="%4"/>
      <w:lvlJc w:val="left"/>
      <w:pPr>
        <w:tabs>
          <w:tab w:val="num" w:pos="2937"/>
        </w:tabs>
        <w:ind w:left="2937" w:hanging="360"/>
      </w:pPr>
      <w:rPr>
        <w:rFonts w:cs="Times New Roman"/>
      </w:rPr>
    </w:lvl>
    <w:lvl w:ilvl="4" w:tplc="041B0019">
      <w:start w:val="1"/>
      <w:numFmt w:val="lowerLetter"/>
      <w:lvlText w:val="%5."/>
      <w:lvlJc w:val="left"/>
      <w:pPr>
        <w:tabs>
          <w:tab w:val="num" w:pos="3657"/>
        </w:tabs>
        <w:ind w:left="3657" w:hanging="360"/>
      </w:pPr>
      <w:rPr>
        <w:rFonts w:cs="Times New Roman"/>
      </w:rPr>
    </w:lvl>
    <w:lvl w:ilvl="5" w:tplc="041B001B">
      <w:start w:val="1"/>
      <w:numFmt w:val="lowerRoman"/>
      <w:lvlText w:val="%6."/>
      <w:lvlJc w:val="right"/>
      <w:pPr>
        <w:tabs>
          <w:tab w:val="num" w:pos="4377"/>
        </w:tabs>
        <w:ind w:left="4377" w:hanging="180"/>
      </w:pPr>
      <w:rPr>
        <w:rFonts w:cs="Times New Roman"/>
      </w:rPr>
    </w:lvl>
    <w:lvl w:ilvl="6" w:tplc="041B000F">
      <w:start w:val="1"/>
      <w:numFmt w:val="decimal"/>
      <w:lvlText w:val="%7."/>
      <w:lvlJc w:val="left"/>
      <w:pPr>
        <w:tabs>
          <w:tab w:val="num" w:pos="5097"/>
        </w:tabs>
        <w:ind w:left="5097" w:hanging="360"/>
      </w:pPr>
      <w:rPr>
        <w:rFonts w:cs="Times New Roman"/>
      </w:rPr>
    </w:lvl>
    <w:lvl w:ilvl="7" w:tplc="041B0019">
      <w:start w:val="1"/>
      <w:numFmt w:val="lowerLetter"/>
      <w:lvlText w:val="%8."/>
      <w:lvlJc w:val="left"/>
      <w:pPr>
        <w:tabs>
          <w:tab w:val="num" w:pos="5817"/>
        </w:tabs>
        <w:ind w:left="5817" w:hanging="360"/>
      </w:pPr>
      <w:rPr>
        <w:rFonts w:cs="Times New Roman"/>
      </w:rPr>
    </w:lvl>
    <w:lvl w:ilvl="8" w:tplc="041B001B">
      <w:start w:val="1"/>
      <w:numFmt w:val="lowerRoman"/>
      <w:lvlText w:val="%9."/>
      <w:lvlJc w:val="right"/>
      <w:pPr>
        <w:tabs>
          <w:tab w:val="num" w:pos="6537"/>
        </w:tabs>
        <w:ind w:left="6537" w:hanging="180"/>
      </w:pPr>
      <w:rPr>
        <w:rFonts w:cs="Times New Roman"/>
      </w:rPr>
    </w:lvl>
  </w:abstractNum>
  <w:abstractNum w:abstractNumId="11"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FEF44F9"/>
    <w:multiLevelType w:val="hybridMultilevel"/>
    <w:tmpl w:val="0C2AE1BA"/>
    <w:lvl w:ilvl="0" w:tplc="1E5AA872">
      <w:start w:val="1"/>
      <w:numFmt w:val="upperLetter"/>
      <w:lvlText w:val="%1"/>
      <w:lvlJc w:val="left"/>
      <w:pPr>
        <w:ind w:left="720" w:hanging="360"/>
      </w:pPr>
      <w:rPr>
        <w:rFonts w:ascii="Times New Roman" w:hAnsi="Times New Roman" w:cs="Times New Roman" w:hint="default"/>
        <w:b/>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238001C"/>
    <w:multiLevelType w:val="hybridMultilevel"/>
    <w:tmpl w:val="AB4041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90E1E"/>
    <w:multiLevelType w:val="multilevel"/>
    <w:tmpl w:val="724E9D98"/>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1CF09D4"/>
    <w:multiLevelType w:val="hybridMultilevel"/>
    <w:tmpl w:val="86D4E6B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140" w:hanging="42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3590021D"/>
    <w:multiLevelType w:val="hybridMultilevel"/>
    <w:tmpl w:val="7A6AD31C"/>
    <w:lvl w:ilvl="0" w:tplc="FFFFFFFF">
      <w:numFmt w:val="bullet"/>
      <w:lvlText w:val="-"/>
      <w:lvlJc w:val="left"/>
      <w:pPr>
        <w:tabs>
          <w:tab w:val="num" w:pos="1052"/>
        </w:tabs>
        <w:ind w:left="1052" w:hanging="360"/>
      </w:pPr>
      <w:rPr>
        <w:rFonts w:ascii="Times New Roman" w:eastAsia="Times New Roman" w:hAnsi="Times New Roman" w:hint="default"/>
        <w:b/>
      </w:rPr>
    </w:lvl>
    <w:lvl w:ilvl="1" w:tplc="FFFFFFFF">
      <w:start w:val="1"/>
      <w:numFmt w:val="bullet"/>
      <w:lvlText w:val="o"/>
      <w:lvlJc w:val="left"/>
      <w:pPr>
        <w:tabs>
          <w:tab w:val="num" w:pos="1772"/>
        </w:tabs>
        <w:ind w:left="1772" w:hanging="360"/>
      </w:pPr>
      <w:rPr>
        <w:rFonts w:ascii="Courier New" w:hAnsi="Courier New" w:hint="default"/>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4"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hint="default"/>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732030"/>
    <w:multiLevelType w:val="hybridMultilevel"/>
    <w:tmpl w:val="33DCD4E6"/>
    <w:lvl w:ilvl="0" w:tplc="041B0017">
      <w:start w:val="1"/>
      <w:numFmt w:val="lowerLetter"/>
      <w:lvlText w:val="%1)"/>
      <w:lvlJc w:val="left"/>
      <w:pPr>
        <w:tabs>
          <w:tab w:val="num" w:pos="644"/>
        </w:tabs>
        <w:ind w:left="644" w:hanging="360"/>
      </w:pPr>
      <w:rPr>
        <w:rFonts w:cs="Times New Roman"/>
      </w:rPr>
    </w:lvl>
    <w:lvl w:ilvl="1" w:tplc="041B0019">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9" w15:restartNumberingAfterBreak="0">
    <w:nsid w:val="45616FFE"/>
    <w:multiLevelType w:val="hybridMultilevel"/>
    <w:tmpl w:val="3198FAB0"/>
    <w:lvl w:ilvl="0" w:tplc="041B000F">
      <w:start w:val="1"/>
      <w:numFmt w:val="decimal"/>
      <w:lvlText w:val="%1."/>
      <w:lvlJc w:val="left"/>
      <w:pPr>
        <w:ind w:left="720" w:hanging="360"/>
      </w:pPr>
      <w:rPr>
        <w:rFonts w:cs="Times New Roman" w:hint="default"/>
      </w:rPr>
    </w:lvl>
    <w:lvl w:ilvl="1" w:tplc="54F80E1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FF2D51"/>
    <w:multiLevelType w:val="hybridMultilevel"/>
    <w:tmpl w:val="29A2AA30"/>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24484326">
      <w:start w:val="1"/>
      <w:numFmt w:val="decimal"/>
      <w:lvlText w:val="%5)"/>
      <w:lvlJc w:val="left"/>
      <w:pPr>
        <w:tabs>
          <w:tab w:val="num" w:pos="3600"/>
        </w:tabs>
        <w:ind w:left="3600" w:hanging="360"/>
      </w:pPr>
      <w:rPr>
        <w:rFonts w:cs="Times New Roman" w:hint="default"/>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563EAC"/>
    <w:multiLevelType w:val="hybridMultilevel"/>
    <w:tmpl w:val="0BCCFA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E26C11"/>
    <w:multiLevelType w:val="hybridMultilevel"/>
    <w:tmpl w:val="DB26BA2E"/>
    <w:lvl w:ilvl="0" w:tplc="041B0001">
      <w:start w:val="1"/>
      <w:numFmt w:val="bullet"/>
      <w:lvlText w:val=""/>
      <w:lvlJc w:val="left"/>
      <w:pPr>
        <w:tabs>
          <w:tab w:val="num" w:pos="720"/>
        </w:tabs>
        <w:ind w:left="720" w:hanging="360"/>
      </w:pPr>
      <w:rPr>
        <w:rFonts w:ascii="Symbol" w:hAnsi="Symbol" w:hint="default"/>
      </w:rPr>
    </w:lvl>
    <w:lvl w:ilvl="1" w:tplc="F7D069CE">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BD19F3"/>
    <w:multiLevelType w:val="hybridMultilevel"/>
    <w:tmpl w:val="7098199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01838"/>
    <w:multiLevelType w:val="hybridMultilevel"/>
    <w:tmpl w:val="85D82D24"/>
    <w:lvl w:ilvl="0" w:tplc="041B000F">
      <w:start w:val="1"/>
      <w:numFmt w:val="decimal"/>
      <w:lvlText w:val="%1."/>
      <w:lvlJc w:val="left"/>
      <w:pPr>
        <w:tabs>
          <w:tab w:val="num" w:pos="1440"/>
        </w:tabs>
        <w:ind w:left="1440" w:hanging="360"/>
      </w:pPr>
      <w:rPr>
        <w:rFonts w:cs="Times New Roman" w:hint="default"/>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0974C9"/>
    <w:multiLevelType w:val="hybridMultilevel"/>
    <w:tmpl w:val="D1B6B5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45"/>
  </w:num>
  <w:num w:numId="9">
    <w:abstractNumId w:val="14"/>
  </w:num>
  <w:num w:numId="10">
    <w:abstractNumId w:val="15"/>
  </w:num>
  <w:num w:numId="11">
    <w:abstractNumId w:val="24"/>
  </w:num>
  <w:num w:numId="12">
    <w:abstractNumId w:val="2"/>
  </w:num>
  <w:num w:numId="13">
    <w:abstractNumId w:val="7"/>
  </w:num>
  <w:num w:numId="14">
    <w:abstractNumId w:val="20"/>
  </w:num>
  <w:num w:numId="15">
    <w:abstractNumId w:val="21"/>
  </w:num>
  <w:num w:numId="16">
    <w:abstractNumId w:val="36"/>
  </w:num>
  <w:num w:numId="17">
    <w:abstractNumId w:val="26"/>
  </w:num>
  <w:num w:numId="18">
    <w:abstractNumId w:val="31"/>
  </w:num>
  <w:num w:numId="19">
    <w:abstractNumId w:val="1"/>
  </w:num>
  <w:num w:numId="20">
    <w:abstractNumId w:val="42"/>
  </w:num>
  <w:num w:numId="21">
    <w:abstractNumId w:val="17"/>
  </w:num>
  <w:num w:numId="22">
    <w:abstractNumId w:val="41"/>
  </w:num>
  <w:num w:numId="23">
    <w:abstractNumId w:val="40"/>
  </w:num>
  <w:num w:numId="24">
    <w:abstractNumId w:val="39"/>
  </w:num>
  <w:num w:numId="25">
    <w:abstractNumId w:val="37"/>
  </w:num>
  <w:num w:numId="26">
    <w:abstractNumId w:val="16"/>
  </w:num>
  <w:num w:numId="27">
    <w:abstractNumId w:val="19"/>
  </w:num>
  <w:num w:numId="28">
    <w:abstractNumId w:val="23"/>
  </w:num>
  <w:num w:numId="29">
    <w:abstractNumId w:val="25"/>
  </w:num>
  <w:num w:numId="30">
    <w:abstractNumId w:val="4"/>
  </w:num>
  <w:num w:numId="31">
    <w:abstractNumId w:val="38"/>
  </w:num>
  <w:num w:numId="32">
    <w:abstractNumId w:val="5"/>
  </w:num>
  <w:num w:numId="33">
    <w:abstractNumId w:val="30"/>
  </w:num>
  <w:num w:numId="34">
    <w:abstractNumId w:val="29"/>
  </w:num>
  <w:num w:numId="35">
    <w:abstractNumId w:val="45"/>
  </w:num>
  <w:num w:numId="36">
    <w:abstractNumId w:val="33"/>
  </w:num>
  <w:num w:numId="37">
    <w:abstractNumId w:val="34"/>
  </w:num>
  <w:num w:numId="38">
    <w:abstractNumId w:val="18"/>
  </w:num>
  <w:num w:numId="39">
    <w:abstractNumId w:val="43"/>
  </w:num>
  <w:num w:numId="40">
    <w:abstractNumId w:val="22"/>
  </w:num>
  <w:num w:numId="41">
    <w:abstractNumId w:val="32"/>
  </w:num>
  <w:num w:numId="42">
    <w:abstractNumId w:val="8"/>
  </w:num>
  <w:num w:numId="43">
    <w:abstractNumId w:val="9"/>
  </w:num>
  <w:num w:numId="44">
    <w:abstractNumId w:val="44"/>
  </w:num>
  <w:num w:numId="45">
    <w:abstractNumId w:val="27"/>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
  </w:num>
  <w:num w:numId="49">
    <w:abstractNumId w:val="28"/>
  </w:num>
  <w:num w:numId="50">
    <w:abstractNumId w:val="12"/>
  </w:num>
  <w:num w:numId="51">
    <w:abstractNumId w:val="13"/>
  </w:num>
  <w:num w:numId="52">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44F9"/>
    <w:rsid w:val="0000468F"/>
    <w:rsid w:val="00006E57"/>
    <w:rsid w:val="00007B34"/>
    <w:rsid w:val="00007D89"/>
    <w:rsid w:val="00010F5B"/>
    <w:rsid w:val="0001147F"/>
    <w:rsid w:val="000121AA"/>
    <w:rsid w:val="00014333"/>
    <w:rsid w:val="00014C56"/>
    <w:rsid w:val="000176C7"/>
    <w:rsid w:val="00017AFB"/>
    <w:rsid w:val="00017DD9"/>
    <w:rsid w:val="000213FC"/>
    <w:rsid w:val="00031178"/>
    <w:rsid w:val="000315B8"/>
    <w:rsid w:val="00031E2D"/>
    <w:rsid w:val="00031F42"/>
    <w:rsid w:val="00034637"/>
    <w:rsid w:val="000348D2"/>
    <w:rsid w:val="00035AD9"/>
    <w:rsid w:val="00035EBC"/>
    <w:rsid w:val="00036B84"/>
    <w:rsid w:val="00037181"/>
    <w:rsid w:val="00037B17"/>
    <w:rsid w:val="000402F9"/>
    <w:rsid w:val="00040467"/>
    <w:rsid w:val="00040A21"/>
    <w:rsid w:val="00040CF5"/>
    <w:rsid w:val="00042589"/>
    <w:rsid w:val="0004354A"/>
    <w:rsid w:val="00044428"/>
    <w:rsid w:val="000455C6"/>
    <w:rsid w:val="00045AB6"/>
    <w:rsid w:val="00046359"/>
    <w:rsid w:val="00046FF9"/>
    <w:rsid w:val="000478ED"/>
    <w:rsid w:val="00053112"/>
    <w:rsid w:val="00054625"/>
    <w:rsid w:val="00054DCE"/>
    <w:rsid w:val="00056178"/>
    <w:rsid w:val="00056AC5"/>
    <w:rsid w:val="00056C64"/>
    <w:rsid w:val="000579A0"/>
    <w:rsid w:val="0006072E"/>
    <w:rsid w:val="00061146"/>
    <w:rsid w:val="00062814"/>
    <w:rsid w:val="00062B74"/>
    <w:rsid w:val="0006475A"/>
    <w:rsid w:val="00066947"/>
    <w:rsid w:val="000671A2"/>
    <w:rsid w:val="00067766"/>
    <w:rsid w:val="00067DBB"/>
    <w:rsid w:val="00073439"/>
    <w:rsid w:val="000734F1"/>
    <w:rsid w:val="00073EF1"/>
    <w:rsid w:val="00074CAD"/>
    <w:rsid w:val="000751FB"/>
    <w:rsid w:val="00075E1E"/>
    <w:rsid w:val="00076D6E"/>
    <w:rsid w:val="00076E3D"/>
    <w:rsid w:val="00082253"/>
    <w:rsid w:val="00082B03"/>
    <w:rsid w:val="00084615"/>
    <w:rsid w:val="0008483D"/>
    <w:rsid w:val="00090CFE"/>
    <w:rsid w:val="0009123B"/>
    <w:rsid w:val="000923BB"/>
    <w:rsid w:val="00094A08"/>
    <w:rsid w:val="000950D4"/>
    <w:rsid w:val="000960B2"/>
    <w:rsid w:val="00097255"/>
    <w:rsid w:val="000977BD"/>
    <w:rsid w:val="000A0C82"/>
    <w:rsid w:val="000A1B8F"/>
    <w:rsid w:val="000A324D"/>
    <w:rsid w:val="000A5C4B"/>
    <w:rsid w:val="000A70AF"/>
    <w:rsid w:val="000B3B5B"/>
    <w:rsid w:val="000B48A6"/>
    <w:rsid w:val="000B4F83"/>
    <w:rsid w:val="000B5411"/>
    <w:rsid w:val="000B5924"/>
    <w:rsid w:val="000B70D3"/>
    <w:rsid w:val="000C1905"/>
    <w:rsid w:val="000C30AA"/>
    <w:rsid w:val="000C5655"/>
    <w:rsid w:val="000C5DF3"/>
    <w:rsid w:val="000C64D4"/>
    <w:rsid w:val="000C7404"/>
    <w:rsid w:val="000D1AB3"/>
    <w:rsid w:val="000D24C5"/>
    <w:rsid w:val="000D339E"/>
    <w:rsid w:val="000D595A"/>
    <w:rsid w:val="000E068F"/>
    <w:rsid w:val="000E1287"/>
    <w:rsid w:val="000E2144"/>
    <w:rsid w:val="000E48C4"/>
    <w:rsid w:val="000F0262"/>
    <w:rsid w:val="000F03B5"/>
    <w:rsid w:val="000F09FA"/>
    <w:rsid w:val="000F0A34"/>
    <w:rsid w:val="000F0E71"/>
    <w:rsid w:val="000F25FD"/>
    <w:rsid w:val="000F30D1"/>
    <w:rsid w:val="000F3588"/>
    <w:rsid w:val="000F4256"/>
    <w:rsid w:val="000F5395"/>
    <w:rsid w:val="000F7575"/>
    <w:rsid w:val="0010065D"/>
    <w:rsid w:val="0010283C"/>
    <w:rsid w:val="001062F6"/>
    <w:rsid w:val="00107B7B"/>
    <w:rsid w:val="0011634C"/>
    <w:rsid w:val="00116B30"/>
    <w:rsid w:val="00117EDE"/>
    <w:rsid w:val="00120AAC"/>
    <w:rsid w:val="00121BA1"/>
    <w:rsid w:val="001220FF"/>
    <w:rsid w:val="0012214B"/>
    <w:rsid w:val="00124CE2"/>
    <w:rsid w:val="00125311"/>
    <w:rsid w:val="0012663E"/>
    <w:rsid w:val="00127F3B"/>
    <w:rsid w:val="00130938"/>
    <w:rsid w:val="00134998"/>
    <w:rsid w:val="00135457"/>
    <w:rsid w:val="001363E1"/>
    <w:rsid w:val="0014030E"/>
    <w:rsid w:val="001464F3"/>
    <w:rsid w:val="001465C2"/>
    <w:rsid w:val="00146DBE"/>
    <w:rsid w:val="0014723D"/>
    <w:rsid w:val="00147F8D"/>
    <w:rsid w:val="0015094C"/>
    <w:rsid w:val="00151CEC"/>
    <w:rsid w:val="0015354F"/>
    <w:rsid w:val="00153B85"/>
    <w:rsid w:val="001541FD"/>
    <w:rsid w:val="00156090"/>
    <w:rsid w:val="00156537"/>
    <w:rsid w:val="001571EE"/>
    <w:rsid w:val="00161FD7"/>
    <w:rsid w:val="0016396D"/>
    <w:rsid w:val="00163DCF"/>
    <w:rsid w:val="00165520"/>
    <w:rsid w:val="001673A7"/>
    <w:rsid w:val="00167C3E"/>
    <w:rsid w:val="00167F2D"/>
    <w:rsid w:val="0017071C"/>
    <w:rsid w:val="001708BF"/>
    <w:rsid w:val="0017103B"/>
    <w:rsid w:val="00172AAB"/>
    <w:rsid w:val="00174133"/>
    <w:rsid w:val="001741AE"/>
    <w:rsid w:val="00174FCB"/>
    <w:rsid w:val="00175A4B"/>
    <w:rsid w:val="00176824"/>
    <w:rsid w:val="001779FF"/>
    <w:rsid w:val="00177EBD"/>
    <w:rsid w:val="00180B1E"/>
    <w:rsid w:val="00180E4F"/>
    <w:rsid w:val="00181F86"/>
    <w:rsid w:val="001827EE"/>
    <w:rsid w:val="00182C38"/>
    <w:rsid w:val="0018419F"/>
    <w:rsid w:val="0018442E"/>
    <w:rsid w:val="001861AA"/>
    <w:rsid w:val="0018726A"/>
    <w:rsid w:val="001919D4"/>
    <w:rsid w:val="00193E8E"/>
    <w:rsid w:val="00193EE1"/>
    <w:rsid w:val="001940E3"/>
    <w:rsid w:val="001943B0"/>
    <w:rsid w:val="0019460E"/>
    <w:rsid w:val="00196D1B"/>
    <w:rsid w:val="00196E1C"/>
    <w:rsid w:val="001A35B3"/>
    <w:rsid w:val="001A4179"/>
    <w:rsid w:val="001A5424"/>
    <w:rsid w:val="001A5AB8"/>
    <w:rsid w:val="001A69CA"/>
    <w:rsid w:val="001A7AD2"/>
    <w:rsid w:val="001B0EF6"/>
    <w:rsid w:val="001B4B46"/>
    <w:rsid w:val="001B7B48"/>
    <w:rsid w:val="001C2B8D"/>
    <w:rsid w:val="001C4543"/>
    <w:rsid w:val="001C50A2"/>
    <w:rsid w:val="001C6C4C"/>
    <w:rsid w:val="001C72C6"/>
    <w:rsid w:val="001C79D3"/>
    <w:rsid w:val="001D106C"/>
    <w:rsid w:val="001D3519"/>
    <w:rsid w:val="001D70DD"/>
    <w:rsid w:val="001E0964"/>
    <w:rsid w:val="001E0A29"/>
    <w:rsid w:val="001E2023"/>
    <w:rsid w:val="001E3311"/>
    <w:rsid w:val="001E428E"/>
    <w:rsid w:val="001E46B0"/>
    <w:rsid w:val="001E5DB1"/>
    <w:rsid w:val="001E7323"/>
    <w:rsid w:val="001F080D"/>
    <w:rsid w:val="001F2E7E"/>
    <w:rsid w:val="001F5E1B"/>
    <w:rsid w:val="001F6DD0"/>
    <w:rsid w:val="001F74ED"/>
    <w:rsid w:val="001F7EBD"/>
    <w:rsid w:val="0020017B"/>
    <w:rsid w:val="00203714"/>
    <w:rsid w:val="0020493C"/>
    <w:rsid w:val="00212DA1"/>
    <w:rsid w:val="00212EDE"/>
    <w:rsid w:val="00214EDB"/>
    <w:rsid w:val="0021548E"/>
    <w:rsid w:val="00215BB4"/>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949"/>
    <w:rsid w:val="00282A36"/>
    <w:rsid w:val="00284392"/>
    <w:rsid w:val="00284C50"/>
    <w:rsid w:val="002861EB"/>
    <w:rsid w:val="002876CE"/>
    <w:rsid w:val="0028777D"/>
    <w:rsid w:val="002909D3"/>
    <w:rsid w:val="00292353"/>
    <w:rsid w:val="00292A28"/>
    <w:rsid w:val="002936AA"/>
    <w:rsid w:val="0029423E"/>
    <w:rsid w:val="002942CE"/>
    <w:rsid w:val="0029462B"/>
    <w:rsid w:val="0029500D"/>
    <w:rsid w:val="002A0BD8"/>
    <w:rsid w:val="002A1288"/>
    <w:rsid w:val="002A16BB"/>
    <w:rsid w:val="002A1878"/>
    <w:rsid w:val="002A41FE"/>
    <w:rsid w:val="002A44D4"/>
    <w:rsid w:val="002A508E"/>
    <w:rsid w:val="002A6AA6"/>
    <w:rsid w:val="002B1CC3"/>
    <w:rsid w:val="002B21E8"/>
    <w:rsid w:val="002B295D"/>
    <w:rsid w:val="002B2A9E"/>
    <w:rsid w:val="002B4711"/>
    <w:rsid w:val="002B659C"/>
    <w:rsid w:val="002B7591"/>
    <w:rsid w:val="002C106E"/>
    <w:rsid w:val="002C2B1E"/>
    <w:rsid w:val="002C3094"/>
    <w:rsid w:val="002C3283"/>
    <w:rsid w:val="002C4D5E"/>
    <w:rsid w:val="002C4EC5"/>
    <w:rsid w:val="002C55B8"/>
    <w:rsid w:val="002C716D"/>
    <w:rsid w:val="002C78A3"/>
    <w:rsid w:val="002C7999"/>
    <w:rsid w:val="002D06B7"/>
    <w:rsid w:val="002D0A96"/>
    <w:rsid w:val="002D2015"/>
    <w:rsid w:val="002D2D70"/>
    <w:rsid w:val="002D5E00"/>
    <w:rsid w:val="002D7FB7"/>
    <w:rsid w:val="002E0844"/>
    <w:rsid w:val="002E2AA8"/>
    <w:rsid w:val="002E361A"/>
    <w:rsid w:val="002E3DB9"/>
    <w:rsid w:val="002E4AF5"/>
    <w:rsid w:val="002E4B23"/>
    <w:rsid w:val="002E657C"/>
    <w:rsid w:val="002F0FFF"/>
    <w:rsid w:val="002F2C1F"/>
    <w:rsid w:val="002F53BB"/>
    <w:rsid w:val="002F7010"/>
    <w:rsid w:val="00300BA2"/>
    <w:rsid w:val="0030210C"/>
    <w:rsid w:val="00303A15"/>
    <w:rsid w:val="00305352"/>
    <w:rsid w:val="003060B8"/>
    <w:rsid w:val="00306E7F"/>
    <w:rsid w:val="00307193"/>
    <w:rsid w:val="003075C3"/>
    <w:rsid w:val="00307B7F"/>
    <w:rsid w:val="00307CF0"/>
    <w:rsid w:val="0031003C"/>
    <w:rsid w:val="00310252"/>
    <w:rsid w:val="00310862"/>
    <w:rsid w:val="003109BA"/>
    <w:rsid w:val="003129D7"/>
    <w:rsid w:val="003204CC"/>
    <w:rsid w:val="003205AD"/>
    <w:rsid w:val="0032197E"/>
    <w:rsid w:val="003221A9"/>
    <w:rsid w:val="00322602"/>
    <w:rsid w:val="00324717"/>
    <w:rsid w:val="00326DA3"/>
    <w:rsid w:val="00327F8F"/>
    <w:rsid w:val="00330D5C"/>
    <w:rsid w:val="00331B53"/>
    <w:rsid w:val="003320C9"/>
    <w:rsid w:val="00332634"/>
    <w:rsid w:val="00333EF8"/>
    <w:rsid w:val="003348C6"/>
    <w:rsid w:val="00334FB8"/>
    <w:rsid w:val="00336640"/>
    <w:rsid w:val="00336B33"/>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C10"/>
    <w:rsid w:val="00355DDE"/>
    <w:rsid w:val="00355E61"/>
    <w:rsid w:val="00356520"/>
    <w:rsid w:val="00356B3A"/>
    <w:rsid w:val="00356D43"/>
    <w:rsid w:val="00357E84"/>
    <w:rsid w:val="003603A0"/>
    <w:rsid w:val="003607BF"/>
    <w:rsid w:val="00362056"/>
    <w:rsid w:val="003621CC"/>
    <w:rsid w:val="0036235B"/>
    <w:rsid w:val="003653C5"/>
    <w:rsid w:val="00370031"/>
    <w:rsid w:val="0037051E"/>
    <w:rsid w:val="003705F5"/>
    <w:rsid w:val="00371715"/>
    <w:rsid w:val="0037177B"/>
    <w:rsid w:val="00371FA2"/>
    <w:rsid w:val="003736E3"/>
    <w:rsid w:val="0037474F"/>
    <w:rsid w:val="00377D9C"/>
    <w:rsid w:val="0038113E"/>
    <w:rsid w:val="0038118A"/>
    <w:rsid w:val="00381839"/>
    <w:rsid w:val="00381E24"/>
    <w:rsid w:val="00383BCC"/>
    <w:rsid w:val="003844C7"/>
    <w:rsid w:val="00385E6A"/>
    <w:rsid w:val="0038689B"/>
    <w:rsid w:val="00390983"/>
    <w:rsid w:val="00392DD6"/>
    <w:rsid w:val="00392FCC"/>
    <w:rsid w:val="00393361"/>
    <w:rsid w:val="00395ECA"/>
    <w:rsid w:val="00396177"/>
    <w:rsid w:val="00397802"/>
    <w:rsid w:val="003A1313"/>
    <w:rsid w:val="003A2B10"/>
    <w:rsid w:val="003A417E"/>
    <w:rsid w:val="003A4A1F"/>
    <w:rsid w:val="003A63D9"/>
    <w:rsid w:val="003B0314"/>
    <w:rsid w:val="003B0C0C"/>
    <w:rsid w:val="003B253D"/>
    <w:rsid w:val="003B2684"/>
    <w:rsid w:val="003B7067"/>
    <w:rsid w:val="003C1D62"/>
    <w:rsid w:val="003C40BE"/>
    <w:rsid w:val="003C51E3"/>
    <w:rsid w:val="003C52BD"/>
    <w:rsid w:val="003C6068"/>
    <w:rsid w:val="003C6894"/>
    <w:rsid w:val="003C6990"/>
    <w:rsid w:val="003C6A42"/>
    <w:rsid w:val="003C6AA9"/>
    <w:rsid w:val="003C6BFC"/>
    <w:rsid w:val="003C76E1"/>
    <w:rsid w:val="003D1D2F"/>
    <w:rsid w:val="003D2D37"/>
    <w:rsid w:val="003D4064"/>
    <w:rsid w:val="003D6285"/>
    <w:rsid w:val="003D6398"/>
    <w:rsid w:val="003E238E"/>
    <w:rsid w:val="003E24B1"/>
    <w:rsid w:val="003E27B1"/>
    <w:rsid w:val="003E2814"/>
    <w:rsid w:val="003F120C"/>
    <w:rsid w:val="003F124B"/>
    <w:rsid w:val="003F1D3E"/>
    <w:rsid w:val="003F288B"/>
    <w:rsid w:val="003F356C"/>
    <w:rsid w:val="003F38B3"/>
    <w:rsid w:val="0040111C"/>
    <w:rsid w:val="004013DF"/>
    <w:rsid w:val="00401C26"/>
    <w:rsid w:val="00401FEE"/>
    <w:rsid w:val="0040519A"/>
    <w:rsid w:val="00407E0B"/>
    <w:rsid w:val="00407EAC"/>
    <w:rsid w:val="0041108F"/>
    <w:rsid w:val="00411AED"/>
    <w:rsid w:val="00412964"/>
    <w:rsid w:val="00412B39"/>
    <w:rsid w:val="00415A7C"/>
    <w:rsid w:val="00415A8E"/>
    <w:rsid w:val="00417272"/>
    <w:rsid w:val="004173D5"/>
    <w:rsid w:val="004178F3"/>
    <w:rsid w:val="00420040"/>
    <w:rsid w:val="00421682"/>
    <w:rsid w:val="0042309F"/>
    <w:rsid w:val="00423533"/>
    <w:rsid w:val="004252F9"/>
    <w:rsid w:val="00425D0E"/>
    <w:rsid w:val="004306F6"/>
    <w:rsid w:val="0043119C"/>
    <w:rsid w:val="00433728"/>
    <w:rsid w:val="00434DE8"/>
    <w:rsid w:val="00434E85"/>
    <w:rsid w:val="00435E26"/>
    <w:rsid w:val="00436AA9"/>
    <w:rsid w:val="0043756F"/>
    <w:rsid w:val="004414F0"/>
    <w:rsid w:val="004419B4"/>
    <w:rsid w:val="00441A3D"/>
    <w:rsid w:val="00443558"/>
    <w:rsid w:val="00443F3F"/>
    <w:rsid w:val="00444401"/>
    <w:rsid w:val="00444B31"/>
    <w:rsid w:val="00445224"/>
    <w:rsid w:val="0044558C"/>
    <w:rsid w:val="00445E9D"/>
    <w:rsid w:val="00446BDF"/>
    <w:rsid w:val="00450900"/>
    <w:rsid w:val="00451F25"/>
    <w:rsid w:val="00452BC4"/>
    <w:rsid w:val="00453F1A"/>
    <w:rsid w:val="0045422D"/>
    <w:rsid w:val="00454DBE"/>
    <w:rsid w:val="00454F33"/>
    <w:rsid w:val="004551EF"/>
    <w:rsid w:val="00455678"/>
    <w:rsid w:val="00456476"/>
    <w:rsid w:val="004574B0"/>
    <w:rsid w:val="00457561"/>
    <w:rsid w:val="00457B8F"/>
    <w:rsid w:val="00460C93"/>
    <w:rsid w:val="0046215D"/>
    <w:rsid w:val="00463DF9"/>
    <w:rsid w:val="004643CD"/>
    <w:rsid w:val="004659A3"/>
    <w:rsid w:val="00470D45"/>
    <w:rsid w:val="00470D9C"/>
    <w:rsid w:val="00470DDA"/>
    <w:rsid w:val="00470EC1"/>
    <w:rsid w:val="004721DD"/>
    <w:rsid w:val="00472358"/>
    <w:rsid w:val="0047249F"/>
    <w:rsid w:val="00472669"/>
    <w:rsid w:val="00472856"/>
    <w:rsid w:val="004732AF"/>
    <w:rsid w:val="00475EA4"/>
    <w:rsid w:val="0047626B"/>
    <w:rsid w:val="004764DE"/>
    <w:rsid w:val="0047652C"/>
    <w:rsid w:val="00476E9D"/>
    <w:rsid w:val="004802AC"/>
    <w:rsid w:val="004804DA"/>
    <w:rsid w:val="00481296"/>
    <w:rsid w:val="00481489"/>
    <w:rsid w:val="0048271E"/>
    <w:rsid w:val="00482B2D"/>
    <w:rsid w:val="00482E8D"/>
    <w:rsid w:val="00483A98"/>
    <w:rsid w:val="00483C52"/>
    <w:rsid w:val="00485259"/>
    <w:rsid w:val="004854FD"/>
    <w:rsid w:val="004867FB"/>
    <w:rsid w:val="004915A8"/>
    <w:rsid w:val="00493E4B"/>
    <w:rsid w:val="00493F75"/>
    <w:rsid w:val="0049439C"/>
    <w:rsid w:val="004944CA"/>
    <w:rsid w:val="004954BA"/>
    <w:rsid w:val="0049559F"/>
    <w:rsid w:val="004957F0"/>
    <w:rsid w:val="0049639D"/>
    <w:rsid w:val="0049644D"/>
    <w:rsid w:val="004A0557"/>
    <w:rsid w:val="004A0563"/>
    <w:rsid w:val="004A0875"/>
    <w:rsid w:val="004A0B4C"/>
    <w:rsid w:val="004A1779"/>
    <w:rsid w:val="004A45C5"/>
    <w:rsid w:val="004A46F8"/>
    <w:rsid w:val="004A62C9"/>
    <w:rsid w:val="004A6639"/>
    <w:rsid w:val="004B0153"/>
    <w:rsid w:val="004B015A"/>
    <w:rsid w:val="004B16D1"/>
    <w:rsid w:val="004B17BA"/>
    <w:rsid w:val="004B2D1A"/>
    <w:rsid w:val="004B30F0"/>
    <w:rsid w:val="004B3E44"/>
    <w:rsid w:val="004B649D"/>
    <w:rsid w:val="004C0053"/>
    <w:rsid w:val="004C084A"/>
    <w:rsid w:val="004C11DD"/>
    <w:rsid w:val="004C1221"/>
    <w:rsid w:val="004C19AA"/>
    <w:rsid w:val="004C1B41"/>
    <w:rsid w:val="004C1D1B"/>
    <w:rsid w:val="004C283B"/>
    <w:rsid w:val="004C5DF8"/>
    <w:rsid w:val="004C69C7"/>
    <w:rsid w:val="004C6FC0"/>
    <w:rsid w:val="004D1520"/>
    <w:rsid w:val="004D1C7A"/>
    <w:rsid w:val="004D3184"/>
    <w:rsid w:val="004D49B2"/>
    <w:rsid w:val="004D4C99"/>
    <w:rsid w:val="004D4E5F"/>
    <w:rsid w:val="004D609C"/>
    <w:rsid w:val="004D7289"/>
    <w:rsid w:val="004D74AF"/>
    <w:rsid w:val="004D76BF"/>
    <w:rsid w:val="004D7C55"/>
    <w:rsid w:val="004E109D"/>
    <w:rsid w:val="004E1749"/>
    <w:rsid w:val="004E2280"/>
    <w:rsid w:val="004E77B1"/>
    <w:rsid w:val="004E7B25"/>
    <w:rsid w:val="004F186F"/>
    <w:rsid w:val="004F3F71"/>
    <w:rsid w:val="004F40B6"/>
    <w:rsid w:val="004F50CD"/>
    <w:rsid w:val="004F53DE"/>
    <w:rsid w:val="004F6276"/>
    <w:rsid w:val="004F6866"/>
    <w:rsid w:val="004F6FF5"/>
    <w:rsid w:val="004F75A5"/>
    <w:rsid w:val="00500130"/>
    <w:rsid w:val="005010D5"/>
    <w:rsid w:val="005018E7"/>
    <w:rsid w:val="00501DE6"/>
    <w:rsid w:val="005037A4"/>
    <w:rsid w:val="00503C23"/>
    <w:rsid w:val="00503CB1"/>
    <w:rsid w:val="00504A75"/>
    <w:rsid w:val="00504C80"/>
    <w:rsid w:val="00505495"/>
    <w:rsid w:val="00505B54"/>
    <w:rsid w:val="00507834"/>
    <w:rsid w:val="00510D0B"/>
    <w:rsid w:val="0051180A"/>
    <w:rsid w:val="0051217C"/>
    <w:rsid w:val="0051285C"/>
    <w:rsid w:val="00512B5E"/>
    <w:rsid w:val="00512CE2"/>
    <w:rsid w:val="00520AB8"/>
    <w:rsid w:val="00520E8D"/>
    <w:rsid w:val="005216D4"/>
    <w:rsid w:val="00522795"/>
    <w:rsid w:val="00522FEF"/>
    <w:rsid w:val="00523E1B"/>
    <w:rsid w:val="00524CFB"/>
    <w:rsid w:val="00525E84"/>
    <w:rsid w:val="00525FFB"/>
    <w:rsid w:val="00526173"/>
    <w:rsid w:val="00527106"/>
    <w:rsid w:val="00531A82"/>
    <w:rsid w:val="00532739"/>
    <w:rsid w:val="00533E02"/>
    <w:rsid w:val="005343D4"/>
    <w:rsid w:val="005366A9"/>
    <w:rsid w:val="005369C9"/>
    <w:rsid w:val="00537CCC"/>
    <w:rsid w:val="0054146B"/>
    <w:rsid w:val="005431E4"/>
    <w:rsid w:val="00544C24"/>
    <w:rsid w:val="00545C38"/>
    <w:rsid w:val="00547256"/>
    <w:rsid w:val="00547F9D"/>
    <w:rsid w:val="0055027A"/>
    <w:rsid w:val="005505E6"/>
    <w:rsid w:val="00551FF6"/>
    <w:rsid w:val="005526C4"/>
    <w:rsid w:val="00552B1B"/>
    <w:rsid w:val="0055352A"/>
    <w:rsid w:val="0055382F"/>
    <w:rsid w:val="005549C6"/>
    <w:rsid w:val="00555B70"/>
    <w:rsid w:val="00555FCA"/>
    <w:rsid w:val="00566291"/>
    <w:rsid w:val="005663FA"/>
    <w:rsid w:val="00566AE0"/>
    <w:rsid w:val="00567D9D"/>
    <w:rsid w:val="0057054E"/>
    <w:rsid w:val="00570AB3"/>
    <w:rsid w:val="00571BFB"/>
    <w:rsid w:val="005737FE"/>
    <w:rsid w:val="005749BD"/>
    <w:rsid w:val="00574ECE"/>
    <w:rsid w:val="00575354"/>
    <w:rsid w:val="00575361"/>
    <w:rsid w:val="00576863"/>
    <w:rsid w:val="00576E1B"/>
    <w:rsid w:val="0058146F"/>
    <w:rsid w:val="0058185C"/>
    <w:rsid w:val="00582336"/>
    <w:rsid w:val="00582FA6"/>
    <w:rsid w:val="005833C1"/>
    <w:rsid w:val="00584316"/>
    <w:rsid w:val="00584644"/>
    <w:rsid w:val="00584C64"/>
    <w:rsid w:val="00586790"/>
    <w:rsid w:val="00586CE5"/>
    <w:rsid w:val="00587DCF"/>
    <w:rsid w:val="00591641"/>
    <w:rsid w:val="00591C43"/>
    <w:rsid w:val="00591DC0"/>
    <w:rsid w:val="00595378"/>
    <w:rsid w:val="005957F5"/>
    <w:rsid w:val="005A3155"/>
    <w:rsid w:val="005A33D0"/>
    <w:rsid w:val="005A4A4A"/>
    <w:rsid w:val="005A6330"/>
    <w:rsid w:val="005A679E"/>
    <w:rsid w:val="005A67BD"/>
    <w:rsid w:val="005A6B67"/>
    <w:rsid w:val="005A733D"/>
    <w:rsid w:val="005A7697"/>
    <w:rsid w:val="005A783D"/>
    <w:rsid w:val="005A7DE6"/>
    <w:rsid w:val="005B027B"/>
    <w:rsid w:val="005B1129"/>
    <w:rsid w:val="005B118A"/>
    <w:rsid w:val="005B1DB4"/>
    <w:rsid w:val="005B308B"/>
    <w:rsid w:val="005B37F9"/>
    <w:rsid w:val="005B3CA3"/>
    <w:rsid w:val="005B4A18"/>
    <w:rsid w:val="005B4E87"/>
    <w:rsid w:val="005B5A84"/>
    <w:rsid w:val="005B6238"/>
    <w:rsid w:val="005C036B"/>
    <w:rsid w:val="005C043A"/>
    <w:rsid w:val="005C5A67"/>
    <w:rsid w:val="005C631F"/>
    <w:rsid w:val="005C6D6E"/>
    <w:rsid w:val="005C7836"/>
    <w:rsid w:val="005C7B1B"/>
    <w:rsid w:val="005D03C2"/>
    <w:rsid w:val="005D08B1"/>
    <w:rsid w:val="005D0BD6"/>
    <w:rsid w:val="005D18CA"/>
    <w:rsid w:val="005D1ADD"/>
    <w:rsid w:val="005D1BA1"/>
    <w:rsid w:val="005D1DAE"/>
    <w:rsid w:val="005D2409"/>
    <w:rsid w:val="005D2C46"/>
    <w:rsid w:val="005D3EA9"/>
    <w:rsid w:val="005D3F3A"/>
    <w:rsid w:val="005D5630"/>
    <w:rsid w:val="005D69E2"/>
    <w:rsid w:val="005D6DD2"/>
    <w:rsid w:val="005D6E53"/>
    <w:rsid w:val="005D7477"/>
    <w:rsid w:val="005E0436"/>
    <w:rsid w:val="005E1A2C"/>
    <w:rsid w:val="005E209E"/>
    <w:rsid w:val="005E48AE"/>
    <w:rsid w:val="005E5BA8"/>
    <w:rsid w:val="005E626F"/>
    <w:rsid w:val="005E6758"/>
    <w:rsid w:val="005F0502"/>
    <w:rsid w:val="005F0E0B"/>
    <w:rsid w:val="005F1062"/>
    <w:rsid w:val="005F1403"/>
    <w:rsid w:val="005F3524"/>
    <w:rsid w:val="005F3767"/>
    <w:rsid w:val="005F37D4"/>
    <w:rsid w:val="005F437F"/>
    <w:rsid w:val="005F7043"/>
    <w:rsid w:val="005F74FC"/>
    <w:rsid w:val="005F7C19"/>
    <w:rsid w:val="006019F4"/>
    <w:rsid w:val="00602DED"/>
    <w:rsid w:val="00602EBC"/>
    <w:rsid w:val="006045A1"/>
    <w:rsid w:val="00604FAA"/>
    <w:rsid w:val="00606A46"/>
    <w:rsid w:val="006078C7"/>
    <w:rsid w:val="00611607"/>
    <w:rsid w:val="00611944"/>
    <w:rsid w:val="00611D30"/>
    <w:rsid w:val="00613225"/>
    <w:rsid w:val="0061415F"/>
    <w:rsid w:val="00615A11"/>
    <w:rsid w:val="006168B2"/>
    <w:rsid w:val="00620FA3"/>
    <w:rsid w:val="00621AC3"/>
    <w:rsid w:val="00621CCF"/>
    <w:rsid w:val="00621FC1"/>
    <w:rsid w:val="006235E5"/>
    <w:rsid w:val="0062647C"/>
    <w:rsid w:val="00626A96"/>
    <w:rsid w:val="006300BF"/>
    <w:rsid w:val="00631B32"/>
    <w:rsid w:val="006320FA"/>
    <w:rsid w:val="0063336A"/>
    <w:rsid w:val="00633637"/>
    <w:rsid w:val="0063634D"/>
    <w:rsid w:val="00642671"/>
    <w:rsid w:val="00642780"/>
    <w:rsid w:val="00642925"/>
    <w:rsid w:val="0064328A"/>
    <w:rsid w:val="00643369"/>
    <w:rsid w:val="00653624"/>
    <w:rsid w:val="00653F12"/>
    <w:rsid w:val="006544C1"/>
    <w:rsid w:val="0065492C"/>
    <w:rsid w:val="00654A61"/>
    <w:rsid w:val="00654C42"/>
    <w:rsid w:val="006555CE"/>
    <w:rsid w:val="00655676"/>
    <w:rsid w:val="006558F5"/>
    <w:rsid w:val="006569BE"/>
    <w:rsid w:val="00661D56"/>
    <w:rsid w:val="0066222E"/>
    <w:rsid w:val="00663A12"/>
    <w:rsid w:val="006668A7"/>
    <w:rsid w:val="00666EEA"/>
    <w:rsid w:val="00667C8D"/>
    <w:rsid w:val="0067291B"/>
    <w:rsid w:val="00673868"/>
    <w:rsid w:val="00673E63"/>
    <w:rsid w:val="0067435E"/>
    <w:rsid w:val="0067483C"/>
    <w:rsid w:val="00674FFC"/>
    <w:rsid w:val="00675F21"/>
    <w:rsid w:val="00677172"/>
    <w:rsid w:val="00683831"/>
    <w:rsid w:val="00684A48"/>
    <w:rsid w:val="00687F4D"/>
    <w:rsid w:val="006903BB"/>
    <w:rsid w:val="00693642"/>
    <w:rsid w:val="006A0468"/>
    <w:rsid w:val="006A093D"/>
    <w:rsid w:val="006A1A3E"/>
    <w:rsid w:val="006A2520"/>
    <w:rsid w:val="006A3D74"/>
    <w:rsid w:val="006A40B6"/>
    <w:rsid w:val="006A42E8"/>
    <w:rsid w:val="006A436D"/>
    <w:rsid w:val="006A5586"/>
    <w:rsid w:val="006A5ABF"/>
    <w:rsid w:val="006A678D"/>
    <w:rsid w:val="006B1240"/>
    <w:rsid w:val="006B1D9B"/>
    <w:rsid w:val="006B1FC6"/>
    <w:rsid w:val="006B2DAF"/>
    <w:rsid w:val="006B3F73"/>
    <w:rsid w:val="006B5FBD"/>
    <w:rsid w:val="006B6A9A"/>
    <w:rsid w:val="006B7326"/>
    <w:rsid w:val="006B7A6F"/>
    <w:rsid w:val="006C1767"/>
    <w:rsid w:val="006C3927"/>
    <w:rsid w:val="006C3A83"/>
    <w:rsid w:val="006C3C58"/>
    <w:rsid w:val="006C50E1"/>
    <w:rsid w:val="006C512E"/>
    <w:rsid w:val="006C55FE"/>
    <w:rsid w:val="006C68D4"/>
    <w:rsid w:val="006C7911"/>
    <w:rsid w:val="006C79CF"/>
    <w:rsid w:val="006D0F82"/>
    <w:rsid w:val="006D1191"/>
    <w:rsid w:val="006D119B"/>
    <w:rsid w:val="006D1F59"/>
    <w:rsid w:val="006D3DCE"/>
    <w:rsid w:val="006D3F82"/>
    <w:rsid w:val="006D4DEA"/>
    <w:rsid w:val="006D559E"/>
    <w:rsid w:val="006D55A1"/>
    <w:rsid w:val="006D68BD"/>
    <w:rsid w:val="006D6D25"/>
    <w:rsid w:val="006D789A"/>
    <w:rsid w:val="006E0162"/>
    <w:rsid w:val="006E0DB0"/>
    <w:rsid w:val="006E2D94"/>
    <w:rsid w:val="006E2F5E"/>
    <w:rsid w:val="006E4B30"/>
    <w:rsid w:val="006E5255"/>
    <w:rsid w:val="006E6AC0"/>
    <w:rsid w:val="006E7584"/>
    <w:rsid w:val="006F03FE"/>
    <w:rsid w:val="006F05E2"/>
    <w:rsid w:val="006F06B2"/>
    <w:rsid w:val="006F0AFD"/>
    <w:rsid w:val="006F438E"/>
    <w:rsid w:val="006F4BB4"/>
    <w:rsid w:val="006F5160"/>
    <w:rsid w:val="006F5B8A"/>
    <w:rsid w:val="006F7F8A"/>
    <w:rsid w:val="00700C70"/>
    <w:rsid w:val="0070356B"/>
    <w:rsid w:val="00703CD7"/>
    <w:rsid w:val="00704222"/>
    <w:rsid w:val="00704442"/>
    <w:rsid w:val="00705005"/>
    <w:rsid w:val="00705918"/>
    <w:rsid w:val="00707670"/>
    <w:rsid w:val="00711F08"/>
    <w:rsid w:val="0071277A"/>
    <w:rsid w:val="007131D5"/>
    <w:rsid w:val="007137E5"/>
    <w:rsid w:val="00713918"/>
    <w:rsid w:val="007140CA"/>
    <w:rsid w:val="0071516A"/>
    <w:rsid w:val="00716EFD"/>
    <w:rsid w:val="0071758D"/>
    <w:rsid w:val="007209DA"/>
    <w:rsid w:val="00720FE3"/>
    <w:rsid w:val="00721E40"/>
    <w:rsid w:val="007220CA"/>
    <w:rsid w:val="007226E8"/>
    <w:rsid w:val="00724D52"/>
    <w:rsid w:val="007258FD"/>
    <w:rsid w:val="00726F12"/>
    <w:rsid w:val="00730052"/>
    <w:rsid w:val="00730607"/>
    <w:rsid w:val="007318A3"/>
    <w:rsid w:val="00732AB1"/>
    <w:rsid w:val="00732ED4"/>
    <w:rsid w:val="00733E3C"/>
    <w:rsid w:val="00734CD2"/>
    <w:rsid w:val="007359F8"/>
    <w:rsid w:val="00737747"/>
    <w:rsid w:val="00737F18"/>
    <w:rsid w:val="00740030"/>
    <w:rsid w:val="0074056F"/>
    <w:rsid w:val="0074157D"/>
    <w:rsid w:val="0074245C"/>
    <w:rsid w:val="00743A50"/>
    <w:rsid w:val="007443C9"/>
    <w:rsid w:val="00745272"/>
    <w:rsid w:val="007454AD"/>
    <w:rsid w:val="00745732"/>
    <w:rsid w:val="00746EA4"/>
    <w:rsid w:val="00751E46"/>
    <w:rsid w:val="00751EF5"/>
    <w:rsid w:val="00752342"/>
    <w:rsid w:val="00752FD5"/>
    <w:rsid w:val="007554E0"/>
    <w:rsid w:val="00755573"/>
    <w:rsid w:val="00756093"/>
    <w:rsid w:val="00757646"/>
    <w:rsid w:val="00760F83"/>
    <w:rsid w:val="007624C6"/>
    <w:rsid w:val="00762ECF"/>
    <w:rsid w:val="00763E90"/>
    <w:rsid w:val="007641DF"/>
    <w:rsid w:val="00765113"/>
    <w:rsid w:val="00766E62"/>
    <w:rsid w:val="007707DF"/>
    <w:rsid w:val="00770D4B"/>
    <w:rsid w:val="00771C24"/>
    <w:rsid w:val="00772D66"/>
    <w:rsid w:val="007752DE"/>
    <w:rsid w:val="00776C0B"/>
    <w:rsid w:val="00776F1B"/>
    <w:rsid w:val="007776AA"/>
    <w:rsid w:val="00777BEE"/>
    <w:rsid w:val="007801DF"/>
    <w:rsid w:val="007804E3"/>
    <w:rsid w:val="00780D66"/>
    <w:rsid w:val="0078203B"/>
    <w:rsid w:val="00783967"/>
    <w:rsid w:val="00784A41"/>
    <w:rsid w:val="0078549C"/>
    <w:rsid w:val="0078577B"/>
    <w:rsid w:val="007876EE"/>
    <w:rsid w:val="0079045C"/>
    <w:rsid w:val="007911CD"/>
    <w:rsid w:val="00792824"/>
    <w:rsid w:val="00793390"/>
    <w:rsid w:val="007936CC"/>
    <w:rsid w:val="00794B29"/>
    <w:rsid w:val="00795542"/>
    <w:rsid w:val="00797066"/>
    <w:rsid w:val="007A1494"/>
    <w:rsid w:val="007A1F28"/>
    <w:rsid w:val="007A2A57"/>
    <w:rsid w:val="007A2F2E"/>
    <w:rsid w:val="007A525D"/>
    <w:rsid w:val="007A5A61"/>
    <w:rsid w:val="007A70FD"/>
    <w:rsid w:val="007B04F1"/>
    <w:rsid w:val="007B2530"/>
    <w:rsid w:val="007B293A"/>
    <w:rsid w:val="007B403A"/>
    <w:rsid w:val="007B432A"/>
    <w:rsid w:val="007B5509"/>
    <w:rsid w:val="007B625E"/>
    <w:rsid w:val="007C0165"/>
    <w:rsid w:val="007C0866"/>
    <w:rsid w:val="007C23A7"/>
    <w:rsid w:val="007C3375"/>
    <w:rsid w:val="007C3533"/>
    <w:rsid w:val="007C4105"/>
    <w:rsid w:val="007D21F4"/>
    <w:rsid w:val="007D2429"/>
    <w:rsid w:val="007D2CA9"/>
    <w:rsid w:val="007D32AD"/>
    <w:rsid w:val="007D4374"/>
    <w:rsid w:val="007D4EE5"/>
    <w:rsid w:val="007D5628"/>
    <w:rsid w:val="007D6297"/>
    <w:rsid w:val="007D6786"/>
    <w:rsid w:val="007E0386"/>
    <w:rsid w:val="007E1BC7"/>
    <w:rsid w:val="007E5BD7"/>
    <w:rsid w:val="007E69C4"/>
    <w:rsid w:val="007E7D2A"/>
    <w:rsid w:val="007F1392"/>
    <w:rsid w:val="007F1CB4"/>
    <w:rsid w:val="007F3213"/>
    <w:rsid w:val="007F4B54"/>
    <w:rsid w:val="007F555F"/>
    <w:rsid w:val="007F5AF9"/>
    <w:rsid w:val="007F74FA"/>
    <w:rsid w:val="00800E35"/>
    <w:rsid w:val="00801D8B"/>
    <w:rsid w:val="00802109"/>
    <w:rsid w:val="00802258"/>
    <w:rsid w:val="00803753"/>
    <w:rsid w:val="00803838"/>
    <w:rsid w:val="0080386F"/>
    <w:rsid w:val="00805D2B"/>
    <w:rsid w:val="00806428"/>
    <w:rsid w:val="00806EAE"/>
    <w:rsid w:val="00806FE4"/>
    <w:rsid w:val="00810F15"/>
    <w:rsid w:val="008120C7"/>
    <w:rsid w:val="008122C5"/>
    <w:rsid w:val="008125D1"/>
    <w:rsid w:val="00814B78"/>
    <w:rsid w:val="00814D5E"/>
    <w:rsid w:val="00815072"/>
    <w:rsid w:val="008154C2"/>
    <w:rsid w:val="0081786C"/>
    <w:rsid w:val="008179C0"/>
    <w:rsid w:val="008212FF"/>
    <w:rsid w:val="00821A11"/>
    <w:rsid w:val="0082288F"/>
    <w:rsid w:val="0082341E"/>
    <w:rsid w:val="008238D4"/>
    <w:rsid w:val="00827265"/>
    <w:rsid w:val="00827346"/>
    <w:rsid w:val="008277B0"/>
    <w:rsid w:val="00827A0C"/>
    <w:rsid w:val="00831C5D"/>
    <w:rsid w:val="00832F1E"/>
    <w:rsid w:val="00833211"/>
    <w:rsid w:val="00833215"/>
    <w:rsid w:val="008339A9"/>
    <w:rsid w:val="00834740"/>
    <w:rsid w:val="00835185"/>
    <w:rsid w:val="008355D5"/>
    <w:rsid w:val="008361E1"/>
    <w:rsid w:val="00840152"/>
    <w:rsid w:val="00840194"/>
    <w:rsid w:val="00842AB3"/>
    <w:rsid w:val="008448F4"/>
    <w:rsid w:val="00845611"/>
    <w:rsid w:val="00845CFE"/>
    <w:rsid w:val="0084654D"/>
    <w:rsid w:val="0084683A"/>
    <w:rsid w:val="008500D4"/>
    <w:rsid w:val="008507AD"/>
    <w:rsid w:val="00850C72"/>
    <w:rsid w:val="00852468"/>
    <w:rsid w:val="00852B0D"/>
    <w:rsid w:val="00855121"/>
    <w:rsid w:val="00857F6F"/>
    <w:rsid w:val="008617C5"/>
    <w:rsid w:val="0086246B"/>
    <w:rsid w:val="00864CFD"/>
    <w:rsid w:val="00865135"/>
    <w:rsid w:val="00865523"/>
    <w:rsid w:val="008655A4"/>
    <w:rsid w:val="008659AD"/>
    <w:rsid w:val="00865F2E"/>
    <w:rsid w:val="00867704"/>
    <w:rsid w:val="00871548"/>
    <w:rsid w:val="008720CE"/>
    <w:rsid w:val="00872644"/>
    <w:rsid w:val="00873058"/>
    <w:rsid w:val="00873AF0"/>
    <w:rsid w:val="00873FFA"/>
    <w:rsid w:val="00877163"/>
    <w:rsid w:val="008778E0"/>
    <w:rsid w:val="00877BFA"/>
    <w:rsid w:val="00877F73"/>
    <w:rsid w:val="0088027C"/>
    <w:rsid w:val="008816AB"/>
    <w:rsid w:val="008822E0"/>
    <w:rsid w:val="00883A50"/>
    <w:rsid w:val="00884B4E"/>
    <w:rsid w:val="00885913"/>
    <w:rsid w:val="008871B1"/>
    <w:rsid w:val="00887A40"/>
    <w:rsid w:val="0089024F"/>
    <w:rsid w:val="00890679"/>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74EE"/>
    <w:rsid w:val="008B0B04"/>
    <w:rsid w:val="008B13CC"/>
    <w:rsid w:val="008B21FB"/>
    <w:rsid w:val="008B412F"/>
    <w:rsid w:val="008C02AF"/>
    <w:rsid w:val="008C073C"/>
    <w:rsid w:val="008C20DE"/>
    <w:rsid w:val="008C2474"/>
    <w:rsid w:val="008C31BF"/>
    <w:rsid w:val="008C3401"/>
    <w:rsid w:val="008C533D"/>
    <w:rsid w:val="008C6906"/>
    <w:rsid w:val="008D4302"/>
    <w:rsid w:val="008D7624"/>
    <w:rsid w:val="008E0291"/>
    <w:rsid w:val="008E36B3"/>
    <w:rsid w:val="008E374D"/>
    <w:rsid w:val="008E41EA"/>
    <w:rsid w:val="008E6005"/>
    <w:rsid w:val="008E7C29"/>
    <w:rsid w:val="008F1E25"/>
    <w:rsid w:val="008F29DC"/>
    <w:rsid w:val="008F554E"/>
    <w:rsid w:val="008F6B59"/>
    <w:rsid w:val="008F703D"/>
    <w:rsid w:val="008F7AB1"/>
    <w:rsid w:val="0090068E"/>
    <w:rsid w:val="00901AE9"/>
    <w:rsid w:val="009045BB"/>
    <w:rsid w:val="00905A91"/>
    <w:rsid w:val="0090704F"/>
    <w:rsid w:val="00910EF4"/>
    <w:rsid w:val="0091268E"/>
    <w:rsid w:val="00913199"/>
    <w:rsid w:val="00914E67"/>
    <w:rsid w:val="00915E12"/>
    <w:rsid w:val="0091626E"/>
    <w:rsid w:val="00917203"/>
    <w:rsid w:val="009172B7"/>
    <w:rsid w:val="00917350"/>
    <w:rsid w:val="009241A1"/>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70A7"/>
    <w:rsid w:val="009472E7"/>
    <w:rsid w:val="009475FA"/>
    <w:rsid w:val="00951632"/>
    <w:rsid w:val="00951CC9"/>
    <w:rsid w:val="00952515"/>
    <w:rsid w:val="00953588"/>
    <w:rsid w:val="009536FE"/>
    <w:rsid w:val="00953CE7"/>
    <w:rsid w:val="009548C3"/>
    <w:rsid w:val="00954FF1"/>
    <w:rsid w:val="0095670C"/>
    <w:rsid w:val="00961200"/>
    <w:rsid w:val="009628F9"/>
    <w:rsid w:val="00962C3F"/>
    <w:rsid w:val="00964002"/>
    <w:rsid w:val="00965A17"/>
    <w:rsid w:val="0096686C"/>
    <w:rsid w:val="00967313"/>
    <w:rsid w:val="00970973"/>
    <w:rsid w:val="009711FC"/>
    <w:rsid w:val="0097287D"/>
    <w:rsid w:val="0097364C"/>
    <w:rsid w:val="0097379C"/>
    <w:rsid w:val="00973965"/>
    <w:rsid w:val="00974115"/>
    <w:rsid w:val="00975A9E"/>
    <w:rsid w:val="00976CBC"/>
    <w:rsid w:val="00980A1A"/>
    <w:rsid w:val="00980A5F"/>
    <w:rsid w:val="009822C6"/>
    <w:rsid w:val="00983306"/>
    <w:rsid w:val="009849A8"/>
    <w:rsid w:val="00985F8E"/>
    <w:rsid w:val="00987042"/>
    <w:rsid w:val="00991DB5"/>
    <w:rsid w:val="009932CC"/>
    <w:rsid w:val="00994064"/>
    <w:rsid w:val="00994AE4"/>
    <w:rsid w:val="00995238"/>
    <w:rsid w:val="00996D6A"/>
    <w:rsid w:val="009A0F8F"/>
    <w:rsid w:val="009A1843"/>
    <w:rsid w:val="009A29E0"/>
    <w:rsid w:val="009A3145"/>
    <w:rsid w:val="009A40F7"/>
    <w:rsid w:val="009A470A"/>
    <w:rsid w:val="009A47B5"/>
    <w:rsid w:val="009A543C"/>
    <w:rsid w:val="009A61C3"/>
    <w:rsid w:val="009A7730"/>
    <w:rsid w:val="009B0036"/>
    <w:rsid w:val="009B0620"/>
    <w:rsid w:val="009B16A4"/>
    <w:rsid w:val="009B2B26"/>
    <w:rsid w:val="009B34D6"/>
    <w:rsid w:val="009B45FF"/>
    <w:rsid w:val="009B561E"/>
    <w:rsid w:val="009B6E71"/>
    <w:rsid w:val="009B79B0"/>
    <w:rsid w:val="009C0602"/>
    <w:rsid w:val="009C10D4"/>
    <w:rsid w:val="009C2305"/>
    <w:rsid w:val="009C24A8"/>
    <w:rsid w:val="009C2698"/>
    <w:rsid w:val="009C4639"/>
    <w:rsid w:val="009C492A"/>
    <w:rsid w:val="009C4A7F"/>
    <w:rsid w:val="009C642C"/>
    <w:rsid w:val="009C763E"/>
    <w:rsid w:val="009C7ED4"/>
    <w:rsid w:val="009D009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43EA"/>
    <w:rsid w:val="009F738B"/>
    <w:rsid w:val="00A0131F"/>
    <w:rsid w:val="00A02441"/>
    <w:rsid w:val="00A039D7"/>
    <w:rsid w:val="00A03C3E"/>
    <w:rsid w:val="00A03C80"/>
    <w:rsid w:val="00A04221"/>
    <w:rsid w:val="00A043D6"/>
    <w:rsid w:val="00A056C0"/>
    <w:rsid w:val="00A07292"/>
    <w:rsid w:val="00A122C5"/>
    <w:rsid w:val="00A1241B"/>
    <w:rsid w:val="00A13802"/>
    <w:rsid w:val="00A15217"/>
    <w:rsid w:val="00A16383"/>
    <w:rsid w:val="00A20660"/>
    <w:rsid w:val="00A20CBD"/>
    <w:rsid w:val="00A21C3D"/>
    <w:rsid w:val="00A23243"/>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FA5"/>
    <w:rsid w:val="00A55222"/>
    <w:rsid w:val="00A55F41"/>
    <w:rsid w:val="00A60835"/>
    <w:rsid w:val="00A60FA9"/>
    <w:rsid w:val="00A632B7"/>
    <w:rsid w:val="00A65742"/>
    <w:rsid w:val="00A658CD"/>
    <w:rsid w:val="00A662FE"/>
    <w:rsid w:val="00A6655F"/>
    <w:rsid w:val="00A678C8"/>
    <w:rsid w:val="00A70575"/>
    <w:rsid w:val="00A726B0"/>
    <w:rsid w:val="00A7342C"/>
    <w:rsid w:val="00A744B7"/>
    <w:rsid w:val="00A74AD3"/>
    <w:rsid w:val="00A74E16"/>
    <w:rsid w:val="00A75F34"/>
    <w:rsid w:val="00A75F3F"/>
    <w:rsid w:val="00A769DC"/>
    <w:rsid w:val="00A805D6"/>
    <w:rsid w:val="00A813FB"/>
    <w:rsid w:val="00A81889"/>
    <w:rsid w:val="00A8301D"/>
    <w:rsid w:val="00A83EE3"/>
    <w:rsid w:val="00A841F3"/>
    <w:rsid w:val="00A84441"/>
    <w:rsid w:val="00A84578"/>
    <w:rsid w:val="00A8547A"/>
    <w:rsid w:val="00A86055"/>
    <w:rsid w:val="00A86076"/>
    <w:rsid w:val="00A865C5"/>
    <w:rsid w:val="00A872EF"/>
    <w:rsid w:val="00A87CC9"/>
    <w:rsid w:val="00A87FC7"/>
    <w:rsid w:val="00A90E40"/>
    <w:rsid w:val="00A91542"/>
    <w:rsid w:val="00A92AD4"/>
    <w:rsid w:val="00A93141"/>
    <w:rsid w:val="00A936F2"/>
    <w:rsid w:val="00A942C0"/>
    <w:rsid w:val="00A94363"/>
    <w:rsid w:val="00A950B2"/>
    <w:rsid w:val="00A955B5"/>
    <w:rsid w:val="00A95932"/>
    <w:rsid w:val="00A959FC"/>
    <w:rsid w:val="00AA0AFA"/>
    <w:rsid w:val="00AA1035"/>
    <w:rsid w:val="00AA2069"/>
    <w:rsid w:val="00AA2AF8"/>
    <w:rsid w:val="00AA2D6E"/>
    <w:rsid w:val="00AA33FC"/>
    <w:rsid w:val="00AA3F9C"/>
    <w:rsid w:val="00AA46D0"/>
    <w:rsid w:val="00AA4C21"/>
    <w:rsid w:val="00AB2ABB"/>
    <w:rsid w:val="00AB2EA9"/>
    <w:rsid w:val="00AB4056"/>
    <w:rsid w:val="00AB776C"/>
    <w:rsid w:val="00AC0578"/>
    <w:rsid w:val="00AC171F"/>
    <w:rsid w:val="00AC2D07"/>
    <w:rsid w:val="00AC4637"/>
    <w:rsid w:val="00AC468B"/>
    <w:rsid w:val="00AC5968"/>
    <w:rsid w:val="00AC5DE7"/>
    <w:rsid w:val="00AC5F81"/>
    <w:rsid w:val="00AC724D"/>
    <w:rsid w:val="00AC79D4"/>
    <w:rsid w:val="00AD1D91"/>
    <w:rsid w:val="00AD2A6A"/>
    <w:rsid w:val="00AD5631"/>
    <w:rsid w:val="00AD568B"/>
    <w:rsid w:val="00AD7309"/>
    <w:rsid w:val="00AD77F8"/>
    <w:rsid w:val="00AE1147"/>
    <w:rsid w:val="00AE1522"/>
    <w:rsid w:val="00AE3C64"/>
    <w:rsid w:val="00AE4682"/>
    <w:rsid w:val="00AE4B04"/>
    <w:rsid w:val="00AE662B"/>
    <w:rsid w:val="00AE7938"/>
    <w:rsid w:val="00AF0469"/>
    <w:rsid w:val="00AF0537"/>
    <w:rsid w:val="00AF126A"/>
    <w:rsid w:val="00AF181D"/>
    <w:rsid w:val="00AF3292"/>
    <w:rsid w:val="00AF34CA"/>
    <w:rsid w:val="00AF413B"/>
    <w:rsid w:val="00AF566A"/>
    <w:rsid w:val="00AF6747"/>
    <w:rsid w:val="00B018EC"/>
    <w:rsid w:val="00B0224B"/>
    <w:rsid w:val="00B03A98"/>
    <w:rsid w:val="00B048AF"/>
    <w:rsid w:val="00B05BA0"/>
    <w:rsid w:val="00B064F1"/>
    <w:rsid w:val="00B06C47"/>
    <w:rsid w:val="00B070CF"/>
    <w:rsid w:val="00B07CE1"/>
    <w:rsid w:val="00B108E6"/>
    <w:rsid w:val="00B11397"/>
    <w:rsid w:val="00B11AB5"/>
    <w:rsid w:val="00B11B7E"/>
    <w:rsid w:val="00B12495"/>
    <w:rsid w:val="00B124C4"/>
    <w:rsid w:val="00B12846"/>
    <w:rsid w:val="00B1291A"/>
    <w:rsid w:val="00B20F66"/>
    <w:rsid w:val="00B24435"/>
    <w:rsid w:val="00B2609A"/>
    <w:rsid w:val="00B27B71"/>
    <w:rsid w:val="00B27C4E"/>
    <w:rsid w:val="00B27D31"/>
    <w:rsid w:val="00B3329F"/>
    <w:rsid w:val="00B33763"/>
    <w:rsid w:val="00B344C0"/>
    <w:rsid w:val="00B3575A"/>
    <w:rsid w:val="00B368D0"/>
    <w:rsid w:val="00B40A48"/>
    <w:rsid w:val="00B411B9"/>
    <w:rsid w:val="00B41CE5"/>
    <w:rsid w:val="00B42498"/>
    <w:rsid w:val="00B4343C"/>
    <w:rsid w:val="00B45EAB"/>
    <w:rsid w:val="00B46946"/>
    <w:rsid w:val="00B47164"/>
    <w:rsid w:val="00B502D2"/>
    <w:rsid w:val="00B50ED7"/>
    <w:rsid w:val="00B516F1"/>
    <w:rsid w:val="00B51900"/>
    <w:rsid w:val="00B51C9D"/>
    <w:rsid w:val="00B545FC"/>
    <w:rsid w:val="00B5496B"/>
    <w:rsid w:val="00B54C6A"/>
    <w:rsid w:val="00B55697"/>
    <w:rsid w:val="00B563D2"/>
    <w:rsid w:val="00B57D41"/>
    <w:rsid w:val="00B638D8"/>
    <w:rsid w:val="00B64BF4"/>
    <w:rsid w:val="00B67E4A"/>
    <w:rsid w:val="00B700F0"/>
    <w:rsid w:val="00B7185F"/>
    <w:rsid w:val="00B72D1E"/>
    <w:rsid w:val="00B738EC"/>
    <w:rsid w:val="00B76FFF"/>
    <w:rsid w:val="00B778AF"/>
    <w:rsid w:val="00B77D2A"/>
    <w:rsid w:val="00B77D4F"/>
    <w:rsid w:val="00B80FE3"/>
    <w:rsid w:val="00B81B07"/>
    <w:rsid w:val="00B82DEC"/>
    <w:rsid w:val="00B83B1E"/>
    <w:rsid w:val="00B859B9"/>
    <w:rsid w:val="00B8645B"/>
    <w:rsid w:val="00B90FD1"/>
    <w:rsid w:val="00B937B1"/>
    <w:rsid w:val="00B9433C"/>
    <w:rsid w:val="00B94E14"/>
    <w:rsid w:val="00B94EE9"/>
    <w:rsid w:val="00B9512B"/>
    <w:rsid w:val="00B95222"/>
    <w:rsid w:val="00B9595B"/>
    <w:rsid w:val="00B9675E"/>
    <w:rsid w:val="00B9754D"/>
    <w:rsid w:val="00BA1A8D"/>
    <w:rsid w:val="00BA333A"/>
    <w:rsid w:val="00BA3CED"/>
    <w:rsid w:val="00BA4392"/>
    <w:rsid w:val="00BA7031"/>
    <w:rsid w:val="00BB1D5F"/>
    <w:rsid w:val="00BB412E"/>
    <w:rsid w:val="00BB4511"/>
    <w:rsid w:val="00BB4CDD"/>
    <w:rsid w:val="00BB4DEB"/>
    <w:rsid w:val="00BB617D"/>
    <w:rsid w:val="00BB6559"/>
    <w:rsid w:val="00BB7943"/>
    <w:rsid w:val="00BC16E2"/>
    <w:rsid w:val="00BC2414"/>
    <w:rsid w:val="00BC2921"/>
    <w:rsid w:val="00BC2AC4"/>
    <w:rsid w:val="00BC3E37"/>
    <w:rsid w:val="00BC3E3C"/>
    <w:rsid w:val="00BC47E8"/>
    <w:rsid w:val="00BD0CC5"/>
    <w:rsid w:val="00BD133F"/>
    <w:rsid w:val="00BD13D2"/>
    <w:rsid w:val="00BD3B2D"/>
    <w:rsid w:val="00BD4A4A"/>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2CC3"/>
    <w:rsid w:val="00BF477D"/>
    <w:rsid w:val="00BF4E93"/>
    <w:rsid w:val="00BF4EDD"/>
    <w:rsid w:val="00BF69B1"/>
    <w:rsid w:val="00C01589"/>
    <w:rsid w:val="00C0178A"/>
    <w:rsid w:val="00C0178B"/>
    <w:rsid w:val="00C04610"/>
    <w:rsid w:val="00C0487E"/>
    <w:rsid w:val="00C04A8C"/>
    <w:rsid w:val="00C05AAD"/>
    <w:rsid w:val="00C07D29"/>
    <w:rsid w:val="00C07E8F"/>
    <w:rsid w:val="00C11DDE"/>
    <w:rsid w:val="00C13D96"/>
    <w:rsid w:val="00C13E7F"/>
    <w:rsid w:val="00C13F3C"/>
    <w:rsid w:val="00C14057"/>
    <w:rsid w:val="00C15D1A"/>
    <w:rsid w:val="00C16940"/>
    <w:rsid w:val="00C17981"/>
    <w:rsid w:val="00C17AB8"/>
    <w:rsid w:val="00C17AD5"/>
    <w:rsid w:val="00C17F18"/>
    <w:rsid w:val="00C20729"/>
    <w:rsid w:val="00C22343"/>
    <w:rsid w:val="00C223F3"/>
    <w:rsid w:val="00C2261E"/>
    <w:rsid w:val="00C22D1C"/>
    <w:rsid w:val="00C2314B"/>
    <w:rsid w:val="00C23467"/>
    <w:rsid w:val="00C249A8"/>
    <w:rsid w:val="00C267C6"/>
    <w:rsid w:val="00C26B8A"/>
    <w:rsid w:val="00C27818"/>
    <w:rsid w:val="00C27F44"/>
    <w:rsid w:val="00C30B81"/>
    <w:rsid w:val="00C3140B"/>
    <w:rsid w:val="00C32193"/>
    <w:rsid w:val="00C329E8"/>
    <w:rsid w:val="00C33F66"/>
    <w:rsid w:val="00C35D3F"/>
    <w:rsid w:val="00C364D9"/>
    <w:rsid w:val="00C37E93"/>
    <w:rsid w:val="00C40947"/>
    <w:rsid w:val="00C409D5"/>
    <w:rsid w:val="00C40FDF"/>
    <w:rsid w:val="00C41FE8"/>
    <w:rsid w:val="00C44778"/>
    <w:rsid w:val="00C5230B"/>
    <w:rsid w:val="00C53395"/>
    <w:rsid w:val="00C5409F"/>
    <w:rsid w:val="00C55DC3"/>
    <w:rsid w:val="00C560C9"/>
    <w:rsid w:val="00C56142"/>
    <w:rsid w:val="00C57E71"/>
    <w:rsid w:val="00C60CEB"/>
    <w:rsid w:val="00C61570"/>
    <w:rsid w:val="00C63E05"/>
    <w:rsid w:val="00C64AEC"/>
    <w:rsid w:val="00C65177"/>
    <w:rsid w:val="00C65E50"/>
    <w:rsid w:val="00C67418"/>
    <w:rsid w:val="00C7046D"/>
    <w:rsid w:val="00C71BCC"/>
    <w:rsid w:val="00C76038"/>
    <w:rsid w:val="00C7792D"/>
    <w:rsid w:val="00C77EA6"/>
    <w:rsid w:val="00C80425"/>
    <w:rsid w:val="00C814F7"/>
    <w:rsid w:val="00C8201D"/>
    <w:rsid w:val="00C846C7"/>
    <w:rsid w:val="00C84B11"/>
    <w:rsid w:val="00C876D1"/>
    <w:rsid w:val="00C878B3"/>
    <w:rsid w:val="00C91269"/>
    <w:rsid w:val="00C91586"/>
    <w:rsid w:val="00C920CE"/>
    <w:rsid w:val="00C932FE"/>
    <w:rsid w:val="00C966CF"/>
    <w:rsid w:val="00C9674B"/>
    <w:rsid w:val="00C9704B"/>
    <w:rsid w:val="00C97424"/>
    <w:rsid w:val="00C97BD4"/>
    <w:rsid w:val="00CA0453"/>
    <w:rsid w:val="00CA1006"/>
    <w:rsid w:val="00CA1ADB"/>
    <w:rsid w:val="00CA3164"/>
    <w:rsid w:val="00CA4427"/>
    <w:rsid w:val="00CA698E"/>
    <w:rsid w:val="00CA74FE"/>
    <w:rsid w:val="00CB09ED"/>
    <w:rsid w:val="00CB3378"/>
    <w:rsid w:val="00CB44B4"/>
    <w:rsid w:val="00CB47B9"/>
    <w:rsid w:val="00CC00A0"/>
    <w:rsid w:val="00CC099D"/>
    <w:rsid w:val="00CC0C98"/>
    <w:rsid w:val="00CC1153"/>
    <w:rsid w:val="00CC1D9B"/>
    <w:rsid w:val="00CC2C77"/>
    <w:rsid w:val="00CC3BDF"/>
    <w:rsid w:val="00CC3D95"/>
    <w:rsid w:val="00CC57A4"/>
    <w:rsid w:val="00CC7641"/>
    <w:rsid w:val="00CD05C7"/>
    <w:rsid w:val="00CD1761"/>
    <w:rsid w:val="00CD1C52"/>
    <w:rsid w:val="00CD33ED"/>
    <w:rsid w:val="00CD41B1"/>
    <w:rsid w:val="00CD59C8"/>
    <w:rsid w:val="00CD68A0"/>
    <w:rsid w:val="00CD6EE4"/>
    <w:rsid w:val="00CD7925"/>
    <w:rsid w:val="00CD7E91"/>
    <w:rsid w:val="00CE1349"/>
    <w:rsid w:val="00CE1D0A"/>
    <w:rsid w:val="00CE2168"/>
    <w:rsid w:val="00CE2172"/>
    <w:rsid w:val="00CE2EB6"/>
    <w:rsid w:val="00CE303A"/>
    <w:rsid w:val="00CE3856"/>
    <w:rsid w:val="00CE5C84"/>
    <w:rsid w:val="00CE7292"/>
    <w:rsid w:val="00CF07F4"/>
    <w:rsid w:val="00CF102F"/>
    <w:rsid w:val="00CF339E"/>
    <w:rsid w:val="00CF3667"/>
    <w:rsid w:val="00CF3825"/>
    <w:rsid w:val="00CF62F8"/>
    <w:rsid w:val="00CF6E7F"/>
    <w:rsid w:val="00D00B2C"/>
    <w:rsid w:val="00D00FF8"/>
    <w:rsid w:val="00D019EC"/>
    <w:rsid w:val="00D02093"/>
    <w:rsid w:val="00D043C2"/>
    <w:rsid w:val="00D06488"/>
    <w:rsid w:val="00D0663B"/>
    <w:rsid w:val="00D06FC6"/>
    <w:rsid w:val="00D07807"/>
    <w:rsid w:val="00D1103E"/>
    <w:rsid w:val="00D12809"/>
    <w:rsid w:val="00D1285B"/>
    <w:rsid w:val="00D137E2"/>
    <w:rsid w:val="00D16D7A"/>
    <w:rsid w:val="00D1703C"/>
    <w:rsid w:val="00D205E5"/>
    <w:rsid w:val="00D207EA"/>
    <w:rsid w:val="00D21B9F"/>
    <w:rsid w:val="00D243D1"/>
    <w:rsid w:val="00D26B6A"/>
    <w:rsid w:val="00D26F1E"/>
    <w:rsid w:val="00D27503"/>
    <w:rsid w:val="00D31C11"/>
    <w:rsid w:val="00D31C3A"/>
    <w:rsid w:val="00D328ED"/>
    <w:rsid w:val="00D35635"/>
    <w:rsid w:val="00D36903"/>
    <w:rsid w:val="00D37230"/>
    <w:rsid w:val="00D37FC5"/>
    <w:rsid w:val="00D45435"/>
    <w:rsid w:val="00D46943"/>
    <w:rsid w:val="00D47A33"/>
    <w:rsid w:val="00D518D2"/>
    <w:rsid w:val="00D539C4"/>
    <w:rsid w:val="00D53E40"/>
    <w:rsid w:val="00D54070"/>
    <w:rsid w:val="00D548F1"/>
    <w:rsid w:val="00D551C8"/>
    <w:rsid w:val="00D567E1"/>
    <w:rsid w:val="00D57474"/>
    <w:rsid w:val="00D57F7F"/>
    <w:rsid w:val="00D6033A"/>
    <w:rsid w:val="00D61999"/>
    <w:rsid w:val="00D61F05"/>
    <w:rsid w:val="00D634B8"/>
    <w:rsid w:val="00D643DD"/>
    <w:rsid w:val="00D65020"/>
    <w:rsid w:val="00D65E2F"/>
    <w:rsid w:val="00D662C2"/>
    <w:rsid w:val="00D728D7"/>
    <w:rsid w:val="00D73D15"/>
    <w:rsid w:val="00D765FC"/>
    <w:rsid w:val="00D76C5C"/>
    <w:rsid w:val="00D778FF"/>
    <w:rsid w:val="00D8020F"/>
    <w:rsid w:val="00D821F8"/>
    <w:rsid w:val="00D824BF"/>
    <w:rsid w:val="00D82B55"/>
    <w:rsid w:val="00D83069"/>
    <w:rsid w:val="00D85306"/>
    <w:rsid w:val="00D86637"/>
    <w:rsid w:val="00D876FA"/>
    <w:rsid w:val="00D8792F"/>
    <w:rsid w:val="00D87CEF"/>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CEC"/>
    <w:rsid w:val="00DB5BB2"/>
    <w:rsid w:val="00DB6761"/>
    <w:rsid w:val="00DB703B"/>
    <w:rsid w:val="00DB72A8"/>
    <w:rsid w:val="00DC01BA"/>
    <w:rsid w:val="00DC0F85"/>
    <w:rsid w:val="00DC2951"/>
    <w:rsid w:val="00DC3844"/>
    <w:rsid w:val="00DC3CE6"/>
    <w:rsid w:val="00DC46F6"/>
    <w:rsid w:val="00DC7157"/>
    <w:rsid w:val="00DD0293"/>
    <w:rsid w:val="00DD3E36"/>
    <w:rsid w:val="00DD73F6"/>
    <w:rsid w:val="00DD7814"/>
    <w:rsid w:val="00DE0ED4"/>
    <w:rsid w:val="00DE2868"/>
    <w:rsid w:val="00DE29BB"/>
    <w:rsid w:val="00DE3040"/>
    <w:rsid w:val="00DE3154"/>
    <w:rsid w:val="00DE3928"/>
    <w:rsid w:val="00DE555E"/>
    <w:rsid w:val="00DE75AE"/>
    <w:rsid w:val="00DE7CDC"/>
    <w:rsid w:val="00DE7DF9"/>
    <w:rsid w:val="00DF04B8"/>
    <w:rsid w:val="00DF172A"/>
    <w:rsid w:val="00DF2FEF"/>
    <w:rsid w:val="00DF3206"/>
    <w:rsid w:val="00DF566A"/>
    <w:rsid w:val="00DF6D07"/>
    <w:rsid w:val="00DF7628"/>
    <w:rsid w:val="00DF76F7"/>
    <w:rsid w:val="00DF7D4A"/>
    <w:rsid w:val="00E01148"/>
    <w:rsid w:val="00E011AA"/>
    <w:rsid w:val="00E02987"/>
    <w:rsid w:val="00E03241"/>
    <w:rsid w:val="00E044AB"/>
    <w:rsid w:val="00E05070"/>
    <w:rsid w:val="00E05FDD"/>
    <w:rsid w:val="00E06BE3"/>
    <w:rsid w:val="00E06D1D"/>
    <w:rsid w:val="00E0702D"/>
    <w:rsid w:val="00E071AE"/>
    <w:rsid w:val="00E10A2F"/>
    <w:rsid w:val="00E13B57"/>
    <w:rsid w:val="00E13E69"/>
    <w:rsid w:val="00E1582D"/>
    <w:rsid w:val="00E17425"/>
    <w:rsid w:val="00E1759E"/>
    <w:rsid w:val="00E22CD6"/>
    <w:rsid w:val="00E238B9"/>
    <w:rsid w:val="00E24049"/>
    <w:rsid w:val="00E24860"/>
    <w:rsid w:val="00E24F70"/>
    <w:rsid w:val="00E308F7"/>
    <w:rsid w:val="00E32F7D"/>
    <w:rsid w:val="00E33A57"/>
    <w:rsid w:val="00E33FDE"/>
    <w:rsid w:val="00E34124"/>
    <w:rsid w:val="00E3737D"/>
    <w:rsid w:val="00E37D52"/>
    <w:rsid w:val="00E413FC"/>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3C"/>
    <w:rsid w:val="00E671B4"/>
    <w:rsid w:val="00E679CF"/>
    <w:rsid w:val="00E67A2E"/>
    <w:rsid w:val="00E715E8"/>
    <w:rsid w:val="00E72B0F"/>
    <w:rsid w:val="00E73085"/>
    <w:rsid w:val="00E74431"/>
    <w:rsid w:val="00E74C5F"/>
    <w:rsid w:val="00E74EC6"/>
    <w:rsid w:val="00E751FC"/>
    <w:rsid w:val="00E757E4"/>
    <w:rsid w:val="00E774D0"/>
    <w:rsid w:val="00E77995"/>
    <w:rsid w:val="00E77FCD"/>
    <w:rsid w:val="00E8045B"/>
    <w:rsid w:val="00E86BEB"/>
    <w:rsid w:val="00E87CF2"/>
    <w:rsid w:val="00E90642"/>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E9F"/>
    <w:rsid w:val="00EA4554"/>
    <w:rsid w:val="00EA558C"/>
    <w:rsid w:val="00EA6FF1"/>
    <w:rsid w:val="00EA71C3"/>
    <w:rsid w:val="00EB1984"/>
    <w:rsid w:val="00EB2351"/>
    <w:rsid w:val="00EB2DFD"/>
    <w:rsid w:val="00EB37BE"/>
    <w:rsid w:val="00EB38D6"/>
    <w:rsid w:val="00EB41FF"/>
    <w:rsid w:val="00EB5717"/>
    <w:rsid w:val="00EB5CBE"/>
    <w:rsid w:val="00EB64F0"/>
    <w:rsid w:val="00EB67F7"/>
    <w:rsid w:val="00EB6AE6"/>
    <w:rsid w:val="00EC1160"/>
    <w:rsid w:val="00EC4881"/>
    <w:rsid w:val="00EC4A46"/>
    <w:rsid w:val="00EC517D"/>
    <w:rsid w:val="00EC552C"/>
    <w:rsid w:val="00EC5A7A"/>
    <w:rsid w:val="00EC7BB4"/>
    <w:rsid w:val="00ED1FA4"/>
    <w:rsid w:val="00ED290E"/>
    <w:rsid w:val="00ED52CF"/>
    <w:rsid w:val="00ED6BC7"/>
    <w:rsid w:val="00ED6E8A"/>
    <w:rsid w:val="00ED7B95"/>
    <w:rsid w:val="00ED7EC0"/>
    <w:rsid w:val="00EE02DC"/>
    <w:rsid w:val="00EE0305"/>
    <w:rsid w:val="00EE07D8"/>
    <w:rsid w:val="00EE234C"/>
    <w:rsid w:val="00EE3557"/>
    <w:rsid w:val="00EE4AC7"/>
    <w:rsid w:val="00EF1ACE"/>
    <w:rsid w:val="00EF1F4D"/>
    <w:rsid w:val="00EF574D"/>
    <w:rsid w:val="00EF6E11"/>
    <w:rsid w:val="00EF7CF3"/>
    <w:rsid w:val="00F03C65"/>
    <w:rsid w:val="00F04603"/>
    <w:rsid w:val="00F06B04"/>
    <w:rsid w:val="00F10626"/>
    <w:rsid w:val="00F1062E"/>
    <w:rsid w:val="00F10EE7"/>
    <w:rsid w:val="00F11471"/>
    <w:rsid w:val="00F1152F"/>
    <w:rsid w:val="00F143C5"/>
    <w:rsid w:val="00F14F5F"/>
    <w:rsid w:val="00F166B0"/>
    <w:rsid w:val="00F16A49"/>
    <w:rsid w:val="00F172D9"/>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EF"/>
    <w:rsid w:val="00F5380B"/>
    <w:rsid w:val="00F544C7"/>
    <w:rsid w:val="00F54C96"/>
    <w:rsid w:val="00F55109"/>
    <w:rsid w:val="00F5660F"/>
    <w:rsid w:val="00F61FE7"/>
    <w:rsid w:val="00F63D82"/>
    <w:rsid w:val="00F6487E"/>
    <w:rsid w:val="00F64BB8"/>
    <w:rsid w:val="00F65729"/>
    <w:rsid w:val="00F661F0"/>
    <w:rsid w:val="00F67A67"/>
    <w:rsid w:val="00F71BAD"/>
    <w:rsid w:val="00F7437E"/>
    <w:rsid w:val="00F74BD3"/>
    <w:rsid w:val="00F75E8C"/>
    <w:rsid w:val="00F76129"/>
    <w:rsid w:val="00F77355"/>
    <w:rsid w:val="00F81506"/>
    <w:rsid w:val="00F82575"/>
    <w:rsid w:val="00F8284D"/>
    <w:rsid w:val="00F8341C"/>
    <w:rsid w:val="00F83616"/>
    <w:rsid w:val="00F868C1"/>
    <w:rsid w:val="00F86DF8"/>
    <w:rsid w:val="00F87657"/>
    <w:rsid w:val="00F9350B"/>
    <w:rsid w:val="00F937D5"/>
    <w:rsid w:val="00F943CE"/>
    <w:rsid w:val="00F95F44"/>
    <w:rsid w:val="00F96E4F"/>
    <w:rsid w:val="00FA0718"/>
    <w:rsid w:val="00FA0BD3"/>
    <w:rsid w:val="00FA1327"/>
    <w:rsid w:val="00FA2D47"/>
    <w:rsid w:val="00FA2E25"/>
    <w:rsid w:val="00FA371E"/>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D41"/>
    <w:rsid w:val="00FC41EE"/>
    <w:rsid w:val="00FC509B"/>
    <w:rsid w:val="00FC7244"/>
    <w:rsid w:val="00FC732F"/>
    <w:rsid w:val="00FC7D53"/>
    <w:rsid w:val="00FD02A0"/>
    <w:rsid w:val="00FD0738"/>
    <w:rsid w:val="00FD2C94"/>
    <w:rsid w:val="00FD2D84"/>
    <w:rsid w:val="00FD488F"/>
    <w:rsid w:val="00FD5B2C"/>
    <w:rsid w:val="00FD7EF5"/>
    <w:rsid w:val="00FE10A9"/>
    <w:rsid w:val="00FE2757"/>
    <w:rsid w:val="00FE3952"/>
    <w:rsid w:val="00FE4FF1"/>
    <w:rsid w:val="00FE50F9"/>
    <w:rsid w:val="00FE559D"/>
    <w:rsid w:val="00FE61C7"/>
    <w:rsid w:val="00FE6AA5"/>
    <w:rsid w:val="00FE73CE"/>
    <w:rsid w:val="00FF02D7"/>
    <w:rsid w:val="00FF0694"/>
    <w:rsid w:val="00FF10FE"/>
    <w:rsid w:val="00FF2FD5"/>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3744905-A316-4FA7-BD41-96E01627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6FE"/>
    <w:pPr>
      <w:spacing w:after="200"/>
    </w:pPr>
    <w:rPr>
      <w:rFonts w:ascii="Times New Roman" w:hAnsi="Times New Roman" w:cs="Times New Roman"/>
      <w:sz w:val="24"/>
      <w:szCs w:val="22"/>
      <w:lang w:val="sk-SK"/>
    </w:rPr>
  </w:style>
  <w:style w:type="paragraph" w:styleId="Nadpis1">
    <w:name w:val="heading 1"/>
    <w:basedOn w:val="Normlny"/>
    <w:next w:val="Normlny"/>
    <w:link w:val="Nadpis1Char"/>
    <w:uiPriority w:val="9"/>
    <w:qFormat/>
    <w:rsid w:val="009536FE"/>
    <w:pPr>
      <w:keepNext/>
      <w:spacing w:before="240" w:after="60"/>
      <w:jc w:val="both"/>
      <w:outlineLvl w:val="0"/>
    </w:pPr>
    <w:rPr>
      <w:b/>
      <w:bCs/>
      <w:kern w:val="32"/>
      <w:szCs w:val="24"/>
    </w:rPr>
  </w:style>
  <w:style w:type="paragraph" w:styleId="Nadpis2">
    <w:name w:val="heading 2"/>
    <w:basedOn w:val="Normlny"/>
    <w:next w:val="Normlny"/>
    <w:link w:val="Nadpis2Char"/>
    <w:uiPriority w:val="9"/>
    <w:qFormat/>
    <w:rsid w:val="009536FE"/>
    <w:pPr>
      <w:keepNext/>
      <w:numPr>
        <w:ilvl w:val="1"/>
        <w:numId w:val="26"/>
      </w:numPr>
      <w:tabs>
        <w:tab w:val="num" w:pos="1440"/>
        <w:tab w:val="num" w:pos="1772"/>
      </w:tabs>
      <w:spacing w:before="240" w:after="60"/>
      <w:ind w:left="576" w:hanging="576"/>
      <w:outlineLvl w:val="1"/>
    </w:pPr>
    <w:rPr>
      <w:b/>
      <w:bCs/>
      <w:iCs/>
      <w:szCs w:val="28"/>
    </w:rPr>
  </w:style>
  <w:style w:type="paragraph" w:styleId="Nadpis3">
    <w:name w:val="heading 3"/>
    <w:basedOn w:val="Normlny"/>
    <w:next w:val="Normlny"/>
    <w:link w:val="Nadpis3Char"/>
    <w:uiPriority w:val="9"/>
    <w:qFormat/>
    <w:rsid w:val="009536FE"/>
    <w:pPr>
      <w:keepNext/>
      <w:numPr>
        <w:ilvl w:val="2"/>
        <w:numId w:val="26"/>
      </w:numPr>
      <w:tabs>
        <w:tab w:val="num" w:pos="2160"/>
        <w:tab w:val="num" w:pos="2492"/>
      </w:tabs>
      <w:spacing w:before="240" w:after="60"/>
      <w:ind w:left="720" w:hanging="720"/>
      <w:outlineLvl w:val="2"/>
    </w:pPr>
    <w:rPr>
      <w:b/>
      <w:bCs/>
      <w:szCs w:val="26"/>
    </w:rPr>
  </w:style>
  <w:style w:type="paragraph" w:styleId="Nadpis4">
    <w:name w:val="heading 4"/>
    <w:basedOn w:val="Normlny"/>
    <w:next w:val="Normlny"/>
    <w:link w:val="Nadpis4Char"/>
    <w:uiPriority w:val="9"/>
    <w:qFormat/>
    <w:rsid w:val="009536FE"/>
    <w:pPr>
      <w:keepNext/>
      <w:numPr>
        <w:ilvl w:val="3"/>
        <w:numId w:val="26"/>
      </w:numPr>
      <w:tabs>
        <w:tab w:val="num" w:pos="2880"/>
        <w:tab w:val="num" w:pos="3212"/>
      </w:tabs>
      <w:spacing w:before="240" w:after="60"/>
      <w:ind w:left="864" w:hanging="864"/>
      <w:outlineLvl w:val="3"/>
    </w:pPr>
    <w:rPr>
      <w:rFonts w:ascii="Calibri" w:hAnsi="Calibri"/>
      <w:b/>
      <w:bCs/>
      <w:sz w:val="28"/>
      <w:szCs w:val="28"/>
    </w:rPr>
  </w:style>
  <w:style w:type="paragraph" w:styleId="Nadpis5">
    <w:name w:val="heading 5"/>
    <w:basedOn w:val="Normlny"/>
    <w:next w:val="Normlny"/>
    <w:link w:val="Nadpis5Char"/>
    <w:uiPriority w:val="9"/>
    <w:qFormat/>
    <w:rsid w:val="009536FE"/>
    <w:pPr>
      <w:numPr>
        <w:ilvl w:val="4"/>
        <w:numId w:val="26"/>
      </w:numPr>
      <w:tabs>
        <w:tab w:val="num" w:pos="3600"/>
        <w:tab w:val="num" w:pos="3932"/>
      </w:tabs>
      <w:spacing w:before="240" w:after="60"/>
      <w:ind w:left="1008" w:hanging="1008"/>
      <w:outlineLvl w:val="4"/>
    </w:pPr>
    <w:rPr>
      <w:rFonts w:ascii="Calibri" w:hAnsi="Calibri"/>
      <w:b/>
      <w:bCs/>
      <w:i/>
      <w:iCs/>
      <w:sz w:val="26"/>
      <w:szCs w:val="26"/>
    </w:rPr>
  </w:style>
  <w:style w:type="paragraph" w:styleId="Nadpis6">
    <w:name w:val="heading 6"/>
    <w:basedOn w:val="Normlny"/>
    <w:next w:val="Normlny"/>
    <w:link w:val="Nadpis6Char"/>
    <w:uiPriority w:val="9"/>
    <w:qFormat/>
    <w:rsid w:val="009536FE"/>
    <w:pPr>
      <w:numPr>
        <w:ilvl w:val="5"/>
        <w:numId w:val="26"/>
      </w:numPr>
      <w:tabs>
        <w:tab w:val="num" w:pos="4320"/>
        <w:tab w:val="num" w:pos="4652"/>
      </w:tabs>
      <w:spacing w:before="240" w:after="60"/>
      <w:ind w:left="1152" w:hanging="1152"/>
      <w:outlineLvl w:val="5"/>
    </w:pPr>
    <w:rPr>
      <w:rFonts w:ascii="Calibri" w:hAnsi="Calibri"/>
      <w:b/>
      <w:bCs/>
      <w:sz w:val="22"/>
    </w:rPr>
  </w:style>
  <w:style w:type="paragraph" w:styleId="Nadpis7">
    <w:name w:val="heading 7"/>
    <w:basedOn w:val="Normlny"/>
    <w:next w:val="Normlny"/>
    <w:link w:val="Nadpis7Char"/>
    <w:uiPriority w:val="9"/>
    <w:qFormat/>
    <w:rsid w:val="009536FE"/>
    <w:pPr>
      <w:numPr>
        <w:ilvl w:val="6"/>
        <w:numId w:val="26"/>
      </w:numPr>
      <w:tabs>
        <w:tab w:val="num" w:pos="5040"/>
        <w:tab w:val="num" w:pos="5372"/>
      </w:tabs>
      <w:spacing w:before="240" w:after="60"/>
      <w:ind w:left="1296" w:hanging="1296"/>
      <w:outlineLvl w:val="6"/>
    </w:pPr>
    <w:rPr>
      <w:rFonts w:ascii="Calibri" w:hAnsi="Calibri"/>
      <w:szCs w:val="24"/>
    </w:rPr>
  </w:style>
  <w:style w:type="paragraph" w:styleId="Nadpis8">
    <w:name w:val="heading 8"/>
    <w:basedOn w:val="Normlny"/>
    <w:next w:val="Normlny"/>
    <w:link w:val="Nadpis8Char"/>
    <w:uiPriority w:val="9"/>
    <w:qFormat/>
    <w:rsid w:val="009536FE"/>
    <w:pPr>
      <w:numPr>
        <w:ilvl w:val="7"/>
        <w:numId w:val="26"/>
      </w:numPr>
      <w:tabs>
        <w:tab w:val="num" w:pos="5760"/>
        <w:tab w:val="num" w:pos="6092"/>
      </w:tabs>
      <w:spacing w:before="240" w:after="60"/>
      <w:ind w:left="1440" w:hanging="1440"/>
      <w:outlineLvl w:val="7"/>
    </w:pPr>
    <w:rPr>
      <w:rFonts w:ascii="Calibri" w:hAnsi="Calibri"/>
      <w:i/>
      <w:iCs/>
      <w:szCs w:val="24"/>
    </w:rPr>
  </w:style>
  <w:style w:type="paragraph" w:styleId="Nadpis9">
    <w:name w:val="heading 9"/>
    <w:basedOn w:val="Normlny"/>
    <w:next w:val="Normlny"/>
    <w:link w:val="Nadpis9Char"/>
    <w:uiPriority w:val="9"/>
    <w:qFormat/>
    <w:rsid w:val="009536FE"/>
    <w:pPr>
      <w:numPr>
        <w:ilvl w:val="8"/>
        <w:numId w:val="26"/>
      </w:numPr>
      <w:tabs>
        <w:tab w:val="num" w:pos="6480"/>
        <w:tab w:val="num" w:pos="6812"/>
      </w:tabs>
      <w:spacing w:before="240" w:after="60"/>
      <w:ind w:left="1584" w:hanging="1584"/>
      <w:outlineLvl w:val="8"/>
    </w:pPr>
    <w:rPr>
      <w:rFonts w:ascii="Cambria" w:hAnsi="Cambri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536FE"/>
    <w:rPr>
      <w:rFonts w:ascii="Times New Roman" w:hAnsi="Times New Roman" w:cs="Times New Roman"/>
      <w:b/>
      <w:kern w:val="32"/>
      <w:sz w:val="24"/>
    </w:rPr>
  </w:style>
  <w:style w:type="character" w:customStyle="1" w:styleId="Nadpis2Char">
    <w:name w:val="Nadpis 2 Char"/>
    <w:basedOn w:val="Predvolenpsmoodseku"/>
    <w:link w:val="Nadpis2"/>
    <w:uiPriority w:val="9"/>
    <w:locked/>
    <w:rsid w:val="009536FE"/>
    <w:rPr>
      <w:rFonts w:ascii="Times New Roman" w:hAnsi="Times New Roman" w:cs="Times New Roman"/>
      <w:b/>
      <w:bCs/>
      <w:iCs/>
      <w:sz w:val="28"/>
      <w:szCs w:val="28"/>
      <w:lang w:val="sk-SK" w:eastAsia="x-none"/>
    </w:rPr>
  </w:style>
  <w:style w:type="character" w:customStyle="1" w:styleId="Nadpis3Char">
    <w:name w:val="Nadpis 3 Char"/>
    <w:basedOn w:val="Predvolenpsmoodseku"/>
    <w:link w:val="Nadpis3"/>
    <w:uiPriority w:val="9"/>
    <w:locked/>
    <w:rsid w:val="009536FE"/>
    <w:rPr>
      <w:rFonts w:ascii="Times New Roman" w:hAnsi="Times New Roman" w:cs="Times New Roman"/>
      <w:b/>
      <w:bCs/>
      <w:sz w:val="26"/>
      <w:szCs w:val="26"/>
      <w:lang w:val="sk-SK" w:eastAsia="x-none"/>
    </w:rPr>
  </w:style>
  <w:style w:type="character" w:customStyle="1" w:styleId="Nadpis4Char">
    <w:name w:val="Nadpis 4 Char"/>
    <w:basedOn w:val="Predvolenpsmoodseku"/>
    <w:link w:val="Nadpis4"/>
    <w:uiPriority w:val="9"/>
    <w:locked/>
    <w:rsid w:val="009536FE"/>
    <w:rPr>
      <w:rFonts w:cs="Times New Roman"/>
      <w:b/>
      <w:bCs/>
      <w:sz w:val="28"/>
      <w:szCs w:val="28"/>
      <w:lang w:val="sk-SK" w:eastAsia="x-none"/>
    </w:rPr>
  </w:style>
  <w:style w:type="character" w:customStyle="1" w:styleId="Nadpis5Char">
    <w:name w:val="Nadpis 5 Char"/>
    <w:basedOn w:val="Predvolenpsmoodseku"/>
    <w:link w:val="Nadpis5"/>
    <w:uiPriority w:val="9"/>
    <w:locked/>
    <w:rsid w:val="009536FE"/>
    <w:rPr>
      <w:rFonts w:cs="Times New Roman"/>
      <w:b/>
      <w:bCs/>
      <w:i/>
      <w:iCs/>
      <w:sz w:val="26"/>
      <w:szCs w:val="26"/>
      <w:lang w:val="sk-SK" w:eastAsia="x-none"/>
    </w:rPr>
  </w:style>
  <w:style w:type="character" w:customStyle="1" w:styleId="Nadpis6Char">
    <w:name w:val="Nadpis 6 Char"/>
    <w:basedOn w:val="Predvolenpsmoodseku"/>
    <w:link w:val="Nadpis6"/>
    <w:uiPriority w:val="9"/>
    <w:locked/>
    <w:rsid w:val="009536FE"/>
    <w:rPr>
      <w:rFonts w:cs="Times New Roman"/>
      <w:b/>
      <w:bCs/>
      <w:sz w:val="22"/>
      <w:szCs w:val="22"/>
      <w:lang w:val="sk-SK" w:eastAsia="x-none"/>
    </w:rPr>
  </w:style>
  <w:style w:type="character" w:customStyle="1" w:styleId="Nadpis7Char">
    <w:name w:val="Nadpis 7 Char"/>
    <w:basedOn w:val="Predvolenpsmoodseku"/>
    <w:link w:val="Nadpis7"/>
    <w:uiPriority w:val="9"/>
    <w:locked/>
    <w:rsid w:val="009536FE"/>
    <w:rPr>
      <w:rFonts w:cs="Times New Roman"/>
      <w:sz w:val="24"/>
      <w:szCs w:val="24"/>
      <w:lang w:val="sk-SK" w:eastAsia="x-none"/>
    </w:rPr>
  </w:style>
  <w:style w:type="character" w:customStyle="1" w:styleId="Nadpis8Char">
    <w:name w:val="Nadpis 8 Char"/>
    <w:basedOn w:val="Predvolenpsmoodseku"/>
    <w:link w:val="Nadpis8"/>
    <w:uiPriority w:val="9"/>
    <w:locked/>
    <w:rsid w:val="009536FE"/>
    <w:rPr>
      <w:rFonts w:cs="Times New Roman"/>
      <w:i/>
      <w:iCs/>
      <w:sz w:val="24"/>
      <w:szCs w:val="24"/>
      <w:lang w:val="sk-SK" w:eastAsia="x-none"/>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eastAsia="x-none"/>
    </w:rPr>
  </w:style>
  <w:style w:type="paragraph" w:styleId="Hlavika">
    <w:name w:val="header"/>
    <w:basedOn w:val="Normlny"/>
    <w:link w:val="HlavikaChar"/>
    <w:uiPriority w:val="99"/>
    <w:unhideWhenUsed/>
    <w:rsid w:val="004419B4"/>
    <w:pPr>
      <w:tabs>
        <w:tab w:val="center" w:pos="4536"/>
        <w:tab w:val="right" w:pos="9072"/>
      </w:tabs>
      <w:spacing w:after="0"/>
    </w:pPr>
    <w:rPr>
      <w:szCs w:val="20"/>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after="0"/>
    </w:pPr>
    <w:rPr>
      <w:szCs w:val="20"/>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after="0"/>
    </w:pPr>
    <w:rPr>
      <w:rFonts w:ascii="Tahoma" w:hAnsi="Tahoma"/>
      <w:sz w:val="16"/>
      <w:szCs w:val="16"/>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rPr>
      <w:sz w:val="20"/>
      <w:szCs w:val="20"/>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basedOn w:val="Normlny"/>
    <w:link w:val="OdsekzoznamuChar"/>
    <w:uiPriority w:val="34"/>
    <w:qFormat/>
    <w:rsid w:val="009536FE"/>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after="0"/>
    </w:pPr>
    <w:rPr>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after="160" w:line="240" w:lineRule="exact"/>
    </w:pPr>
    <w:rPr>
      <w:rFonts w:ascii="Tahoma" w:hAnsi="Tahoma"/>
      <w:sz w:val="20"/>
      <w:szCs w:val="20"/>
      <w:lang w:val="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ind w:left="284" w:hanging="284"/>
    </w:pPr>
  </w:style>
  <w:style w:type="paragraph" w:styleId="Obsah2">
    <w:name w:val="toc 2"/>
    <w:basedOn w:val="Normlny"/>
    <w:next w:val="Normlny"/>
    <w:autoRedefine/>
    <w:uiPriority w:val="39"/>
    <w:unhideWhenUsed/>
    <w:rsid w:val="0044558C"/>
    <w:pPr>
      <w:tabs>
        <w:tab w:val="left" w:pos="567"/>
        <w:tab w:val="right" w:leader="dot" w:pos="9060"/>
      </w:tabs>
      <w:ind w:left="240"/>
    </w:pPr>
  </w:style>
  <w:style w:type="paragraph" w:styleId="Obsah3">
    <w:name w:val="toc 3"/>
    <w:basedOn w:val="Normlny"/>
    <w:next w:val="Normlny"/>
    <w:autoRedefine/>
    <w:uiPriority w:val="39"/>
    <w:unhideWhenUsed/>
    <w:rsid w:val="00B80FE3"/>
    <w:pPr>
      <w:tabs>
        <w:tab w:val="right" w:leader="dot" w:pos="9060"/>
      </w:tabs>
      <w:ind w:left="567"/>
    </w:pPr>
  </w:style>
  <w:style w:type="paragraph" w:styleId="Zkladntext">
    <w:name w:val="Body Text"/>
    <w:aliases w:val="Body Text Char,Základní text Char,bt,heading3,Body Text - Level 2,Body,b"/>
    <w:basedOn w:val="Normlny"/>
    <w:link w:val="ZkladntextChar"/>
    <w:uiPriority w:val="99"/>
    <w:rsid w:val="00DC3844"/>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after="0"/>
      <w:jc w:val="both"/>
    </w:pPr>
    <w:rPr>
      <w:color w:val="0000FF"/>
      <w:szCs w:val="24"/>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after="0"/>
      <w:jc w:val="center"/>
    </w:pPr>
    <w:rPr>
      <w:b/>
      <w:bCs/>
      <w:szCs w:val="24"/>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after="0"/>
      <w:jc w:val="both"/>
    </w:pPr>
    <w:rPr>
      <w:b/>
      <w:caps/>
      <w:spacing w:val="-4"/>
      <w:szCs w:val="24"/>
      <w:lang w:eastAsia="sk-SK"/>
    </w:rPr>
  </w:style>
  <w:style w:type="paragraph" w:customStyle="1" w:styleId="Normlc">
    <w:name w:val="Normálc"/>
    <w:basedOn w:val="Normlny"/>
    <w:rsid w:val="00212DA1"/>
    <w:pPr>
      <w:overflowPunct w:val="0"/>
      <w:autoSpaceDE w:val="0"/>
      <w:autoSpaceDN w:val="0"/>
      <w:adjustRightInd w:val="0"/>
      <w:spacing w:after="0"/>
      <w:textAlignment w:val="baseline"/>
    </w:pPr>
    <w:rPr>
      <w:rFonts w:ascii="S Patkou" w:hAnsi="S Patkou"/>
      <w:szCs w:val="20"/>
      <w:lang w:val="cs-CZ" w:eastAsia="sk-SK"/>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after="0"/>
      <w:jc w:val="both"/>
    </w:pPr>
    <w:rPr>
      <w:szCs w:val="24"/>
      <w:lang w:eastAsia="sk-SK"/>
    </w:rPr>
  </w:style>
  <w:style w:type="paragraph" w:styleId="Zarkazkladnhotextu3">
    <w:name w:val="Body Text Indent 3"/>
    <w:basedOn w:val="Normlny"/>
    <w:link w:val="Zarkazkladnhotextu3Char"/>
    <w:uiPriority w:val="99"/>
    <w:rsid w:val="0061160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spacing w:before="120" w:after="0"/>
      <w:outlineLvl w:val="1"/>
    </w:pPr>
    <w:rPr>
      <w:b/>
      <w:szCs w:val="24"/>
      <w:lang w:eastAsia="sk-SK"/>
    </w:rPr>
  </w:style>
  <w:style w:type="paragraph" w:customStyle="1" w:styleId="CharChar3">
    <w:name w:val="Char Char3"/>
    <w:basedOn w:val="Normlny"/>
    <w:rsid w:val="009C492A"/>
    <w:pPr>
      <w:spacing w:after="160" w:line="240" w:lineRule="exact"/>
    </w:pPr>
    <w:rPr>
      <w:rFonts w:ascii="Tahoma" w:hAnsi="Tahoma"/>
      <w:sz w:val="20"/>
      <w:szCs w:val="20"/>
      <w:lang w:val="en-US"/>
    </w:rPr>
  </w:style>
  <w:style w:type="paragraph" w:customStyle="1" w:styleId="CharCharCharCharCharChar1">
    <w:name w:val="Char Char Char Char Char Char1"/>
    <w:basedOn w:val="Normlny"/>
    <w:uiPriority w:val="99"/>
    <w:rsid w:val="00412964"/>
    <w:pPr>
      <w:spacing w:after="160" w:line="240" w:lineRule="exact"/>
    </w:pPr>
    <w:rPr>
      <w:rFonts w:ascii="Tahoma" w:hAnsi="Tahoma" w:cs="Tahoma"/>
      <w:sz w:val="20"/>
      <w:szCs w:val="20"/>
      <w:lang w:val="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after="0" w:line="240" w:lineRule="exact"/>
      <w:ind w:left="567" w:hanging="567"/>
    </w:pPr>
    <w:rPr>
      <w:rFonts w:ascii="Times New Roman Bold" w:hAnsi="Times New Roman Bold"/>
      <w:b/>
      <w:sz w:val="26"/>
      <w:szCs w:val="26"/>
    </w:rPr>
  </w:style>
  <w:style w:type="paragraph" w:styleId="Zarkazkladnhotextu">
    <w:name w:val="Body Text Indent"/>
    <w:basedOn w:val="Normlny"/>
    <w:link w:val="ZarkazkladnhotextuChar"/>
    <w:uiPriority w:val="99"/>
    <w:unhideWhenUsed/>
    <w:rsid w:val="006D1191"/>
    <w:pPr>
      <w:spacing w:after="120"/>
      <w:ind w:left="283"/>
    </w:p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after="120" w:line="480" w:lineRule="auto"/>
    </w:p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38"/>
      </w:numPr>
      <w:tabs>
        <w:tab w:val="left" w:pos="900"/>
        <w:tab w:val="decimal" w:pos="9000"/>
      </w:tabs>
      <w:overflowPunct w:val="0"/>
      <w:autoSpaceDE w:val="0"/>
      <w:autoSpaceDN w:val="0"/>
      <w:adjustRightInd w:val="0"/>
      <w:spacing w:after="0"/>
      <w:jc w:val="both"/>
      <w:textAlignment w:val="baseline"/>
    </w:pPr>
    <w:rPr>
      <w:szCs w:val="24"/>
      <w:lang w:eastAsia="cs-CZ"/>
    </w:rPr>
  </w:style>
  <w:style w:type="paragraph" w:styleId="Normlnywebov">
    <w:name w:val="Normal (Web)"/>
    <w:basedOn w:val="Normlny"/>
    <w:uiPriority w:val="99"/>
    <w:rsid w:val="006D1191"/>
    <w:pPr>
      <w:spacing w:before="100" w:beforeAutospacing="1" w:after="100" w:afterAutospacing="1"/>
    </w:pPr>
    <w:rPr>
      <w:szCs w:val="24"/>
      <w:lang w:eastAsia="sk-SK"/>
    </w:rPr>
  </w:style>
  <w:style w:type="paragraph" w:styleId="Textvysvetlivky">
    <w:name w:val="endnote text"/>
    <w:basedOn w:val="Normlny"/>
    <w:link w:val="TextvysvetlivkyChar"/>
    <w:uiPriority w:val="99"/>
    <w:semiHidden/>
    <w:unhideWhenUsed/>
    <w:rsid w:val="005B5A84"/>
    <w:rPr>
      <w:sz w:val="20"/>
      <w:szCs w:val="20"/>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after="160" w:line="240" w:lineRule="exact"/>
    </w:pPr>
    <w:rPr>
      <w:rFonts w:ascii="Tahoma" w:hAnsi="Tahoma"/>
      <w:sz w:val="20"/>
      <w:szCs w:val="20"/>
      <w:lang w:val="en-US"/>
    </w:rPr>
  </w:style>
  <w:style w:type="paragraph" w:customStyle="1" w:styleId="Char1">
    <w:name w:val="Char1"/>
    <w:basedOn w:val="Normlny"/>
    <w:rsid w:val="00531A82"/>
    <w:pPr>
      <w:spacing w:after="160" w:line="240" w:lineRule="exact"/>
    </w:pPr>
    <w:rPr>
      <w:rFonts w:ascii="Tahoma" w:hAnsi="Tahoma"/>
      <w:sz w:val="20"/>
      <w:szCs w:val="20"/>
      <w:lang w:val="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before="120" w:after="0" w:line="360" w:lineRule="auto"/>
      <w:ind w:left="360" w:hanging="360"/>
      <w:jc w:val="both"/>
    </w:pPr>
    <w:rPr>
      <w:szCs w:val="24"/>
    </w:rPr>
  </w:style>
  <w:style w:type="paragraph" w:customStyle="1" w:styleId="NumPar1">
    <w:name w:val="NumPar 1"/>
    <w:basedOn w:val="Normlny"/>
    <w:next w:val="Normlny"/>
    <w:rsid w:val="00574ECE"/>
    <w:pPr>
      <w:numPr>
        <w:numId w:val="42"/>
      </w:numPr>
      <w:tabs>
        <w:tab w:val="left" w:pos="851"/>
      </w:tabs>
      <w:spacing w:before="120" w:after="120"/>
      <w:jc w:val="both"/>
    </w:pPr>
    <w:rPr>
      <w:szCs w:val="24"/>
      <w:lang w:val="en-GB" w:eastAsia="sk-SK"/>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after="160" w:line="240" w:lineRule="exact"/>
    </w:pPr>
    <w:rPr>
      <w:rFonts w:ascii="Tahoma" w:hAnsi="Tahoma"/>
      <w:sz w:val="20"/>
      <w:szCs w:val="20"/>
      <w:lang w:val="en-US"/>
    </w:rPr>
  </w:style>
  <w:style w:type="paragraph" w:customStyle="1" w:styleId="1nadpis">
    <w:name w:val="1. nadpis"/>
    <w:basedOn w:val="Odsekzoznamu"/>
    <w:autoRedefine/>
    <w:rsid w:val="008A4313"/>
    <w:pPr>
      <w:numPr>
        <w:numId w:val="50"/>
      </w:numPr>
      <w:tabs>
        <w:tab w:val="num" w:pos="1068"/>
      </w:tabs>
      <w:spacing w:line="276" w:lineRule="auto"/>
      <w:ind w:left="567" w:hanging="567"/>
    </w:pPr>
    <w:rPr>
      <w:b/>
      <w:szCs w:val="24"/>
    </w:rPr>
  </w:style>
  <w:style w:type="character" w:customStyle="1" w:styleId="OdsekzoznamuChar">
    <w:name w:val="Odsek zoznamu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50"/>
      </w:numPr>
      <w:spacing w:line="276" w:lineRule="auto"/>
      <w:ind w:left="567" w:hanging="567"/>
      <w:contextualSpacing/>
    </w:pPr>
    <w:rPr>
      <w:b/>
      <w:i/>
      <w:szCs w:val="24"/>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5973">
      <w:marLeft w:val="0"/>
      <w:marRight w:val="0"/>
      <w:marTop w:val="0"/>
      <w:marBottom w:val="0"/>
      <w:divBdr>
        <w:top w:val="none" w:sz="0" w:space="0" w:color="auto"/>
        <w:left w:val="none" w:sz="0" w:space="0" w:color="auto"/>
        <w:bottom w:val="none" w:sz="0" w:space="0" w:color="auto"/>
        <w:right w:val="none" w:sz="0" w:space="0" w:color="auto"/>
      </w:divBdr>
    </w:div>
    <w:div w:id="524095974">
      <w:marLeft w:val="0"/>
      <w:marRight w:val="0"/>
      <w:marTop w:val="0"/>
      <w:marBottom w:val="0"/>
      <w:divBdr>
        <w:top w:val="none" w:sz="0" w:space="0" w:color="auto"/>
        <w:left w:val="none" w:sz="0" w:space="0" w:color="auto"/>
        <w:bottom w:val="none" w:sz="0" w:space="0" w:color="auto"/>
        <w:right w:val="none" w:sz="0" w:space="0" w:color="auto"/>
      </w:divBdr>
    </w:div>
    <w:div w:id="524095975">
      <w:marLeft w:val="0"/>
      <w:marRight w:val="0"/>
      <w:marTop w:val="0"/>
      <w:marBottom w:val="0"/>
      <w:divBdr>
        <w:top w:val="none" w:sz="0" w:space="0" w:color="auto"/>
        <w:left w:val="none" w:sz="0" w:space="0" w:color="auto"/>
        <w:bottom w:val="none" w:sz="0" w:space="0" w:color="auto"/>
        <w:right w:val="none" w:sz="0" w:space="0" w:color="auto"/>
      </w:divBdr>
    </w:div>
    <w:div w:id="524095976">
      <w:marLeft w:val="0"/>
      <w:marRight w:val="0"/>
      <w:marTop w:val="0"/>
      <w:marBottom w:val="0"/>
      <w:divBdr>
        <w:top w:val="none" w:sz="0" w:space="0" w:color="auto"/>
        <w:left w:val="none" w:sz="0" w:space="0" w:color="auto"/>
        <w:bottom w:val="none" w:sz="0" w:space="0" w:color="auto"/>
        <w:right w:val="none" w:sz="0" w:space="0" w:color="auto"/>
      </w:divBdr>
    </w:div>
    <w:div w:id="524095977">
      <w:marLeft w:val="0"/>
      <w:marRight w:val="0"/>
      <w:marTop w:val="0"/>
      <w:marBottom w:val="0"/>
      <w:divBdr>
        <w:top w:val="none" w:sz="0" w:space="0" w:color="auto"/>
        <w:left w:val="none" w:sz="0" w:space="0" w:color="auto"/>
        <w:bottom w:val="none" w:sz="0" w:space="0" w:color="auto"/>
        <w:right w:val="none" w:sz="0" w:space="0" w:color="auto"/>
      </w:divBdr>
    </w:div>
    <w:div w:id="524095978">
      <w:marLeft w:val="0"/>
      <w:marRight w:val="0"/>
      <w:marTop w:val="0"/>
      <w:marBottom w:val="0"/>
      <w:divBdr>
        <w:top w:val="none" w:sz="0" w:space="0" w:color="auto"/>
        <w:left w:val="none" w:sz="0" w:space="0" w:color="auto"/>
        <w:bottom w:val="none" w:sz="0" w:space="0" w:color="auto"/>
        <w:right w:val="none" w:sz="0" w:space="0" w:color="auto"/>
      </w:divBdr>
    </w:div>
    <w:div w:id="524095979">
      <w:marLeft w:val="0"/>
      <w:marRight w:val="0"/>
      <w:marTop w:val="0"/>
      <w:marBottom w:val="0"/>
      <w:divBdr>
        <w:top w:val="none" w:sz="0" w:space="0" w:color="auto"/>
        <w:left w:val="none" w:sz="0" w:space="0" w:color="auto"/>
        <w:bottom w:val="none" w:sz="0" w:space="0" w:color="auto"/>
        <w:right w:val="none" w:sz="0" w:space="0" w:color="auto"/>
      </w:divBdr>
    </w:div>
    <w:div w:id="524095980">
      <w:marLeft w:val="0"/>
      <w:marRight w:val="0"/>
      <w:marTop w:val="0"/>
      <w:marBottom w:val="0"/>
      <w:divBdr>
        <w:top w:val="none" w:sz="0" w:space="0" w:color="auto"/>
        <w:left w:val="none" w:sz="0" w:space="0" w:color="auto"/>
        <w:bottom w:val="none" w:sz="0" w:space="0" w:color="auto"/>
        <w:right w:val="none" w:sz="0" w:space="0" w:color="auto"/>
      </w:divBdr>
    </w:div>
    <w:div w:id="524095981">
      <w:marLeft w:val="0"/>
      <w:marRight w:val="0"/>
      <w:marTop w:val="0"/>
      <w:marBottom w:val="0"/>
      <w:divBdr>
        <w:top w:val="none" w:sz="0" w:space="0" w:color="auto"/>
        <w:left w:val="none" w:sz="0" w:space="0" w:color="auto"/>
        <w:bottom w:val="none" w:sz="0" w:space="0" w:color="auto"/>
        <w:right w:val="none" w:sz="0" w:space="0" w:color="auto"/>
      </w:divBdr>
    </w:div>
    <w:div w:id="524095982">
      <w:marLeft w:val="0"/>
      <w:marRight w:val="0"/>
      <w:marTop w:val="0"/>
      <w:marBottom w:val="0"/>
      <w:divBdr>
        <w:top w:val="none" w:sz="0" w:space="0" w:color="auto"/>
        <w:left w:val="none" w:sz="0" w:space="0" w:color="auto"/>
        <w:bottom w:val="none" w:sz="0" w:space="0" w:color="auto"/>
        <w:right w:val="none" w:sz="0" w:space="0" w:color="auto"/>
      </w:divBdr>
      <w:divsChild>
        <w:div w:id="524095983">
          <w:marLeft w:val="0"/>
          <w:marRight w:val="0"/>
          <w:marTop w:val="0"/>
          <w:marBottom w:val="15"/>
          <w:divBdr>
            <w:top w:val="none" w:sz="0" w:space="0" w:color="auto"/>
            <w:left w:val="none" w:sz="0" w:space="0" w:color="auto"/>
            <w:bottom w:val="none" w:sz="0" w:space="0" w:color="auto"/>
            <w:right w:val="none" w:sz="0" w:space="0" w:color="auto"/>
          </w:divBdr>
        </w:div>
      </w:divsChild>
    </w:div>
    <w:div w:id="524095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k.sk/legislativa-zakon-o-verejnom-obstarava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BC5B-C3E2-4C67-9FA1-A5FE671C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13593</Words>
  <Characters>77486</Characters>
  <Application>Microsoft Office Word</Application>
  <DocSecurity>0</DocSecurity>
  <Lines>645</Lines>
  <Paragraphs>181</Paragraphs>
  <ScaleCrop>false</ScaleCrop>
  <Company>PPA</Company>
  <LinksUpToDate>false</LinksUpToDate>
  <CharactersWithSpaces>90898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Juraj GOGORA</cp:lastModifiedBy>
  <cp:revision>2</cp:revision>
  <cp:lastPrinted>2014-06-03T07:37:00Z</cp:lastPrinted>
  <dcterms:created xsi:type="dcterms:W3CDTF">2018-04-16T08:28:00Z</dcterms:created>
  <dcterms:modified xsi:type="dcterms:W3CDTF">2018-04-16T08:28:00Z</dcterms:modified>
</cp:coreProperties>
</file>