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FC6184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F456B2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1.7</w:t>
            </w:r>
          </w:p>
          <w:p w:rsidR="00051653" w:rsidRPr="00744FD9" w:rsidRDefault="00F456B2" w:rsidP="00566D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4FD9">
              <w:rPr>
                <w:b/>
                <w:caps/>
                <w:sz w:val="28"/>
                <w:szCs w:val="28"/>
              </w:rPr>
              <w:t>využívanie poradenských služieb</w:t>
            </w:r>
            <w:r w:rsidR="00DF6062" w:rsidRPr="00744FD9">
              <w:rPr>
                <w:b/>
                <w:caps/>
                <w:sz w:val="28"/>
                <w:szCs w:val="28"/>
              </w:rPr>
              <w:t xml:space="preserve"> (</w:t>
            </w:r>
            <w:r w:rsidRPr="00744FD9">
              <w:rPr>
                <w:b/>
                <w:caps/>
                <w:sz w:val="28"/>
                <w:szCs w:val="28"/>
              </w:rPr>
              <w:t>114</w:t>
            </w:r>
            <w:r w:rsidR="00051653" w:rsidRPr="00744FD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FC6184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D13000">
      <w:pPr>
        <w:jc w:val="both"/>
        <w:rPr>
          <w:rFonts w:ascii="Arial" w:hAnsi="Arial" w:cs="Arial"/>
          <w:b/>
          <w:color w:val="FF0000"/>
          <w:sz w:val="20"/>
        </w:rPr>
      </w:pPr>
    </w:p>
    <w:p w:rsidR="00D13000" w:rsidRPr="009319AD" w:rsidRDefault="00D13000" w:rsidP="00D13000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D13000">
      <w:pPr>
        <w:jc w:val="both"/>
        <w:rPr>
          <w:b/>
          <w:color w:val="FF0000"/>
          <w:sz w:val="20"/>
        </w:rPr>
      </w:pPr>
    </w:p>
    <w:p w:rsidR="00D13000" w:rsidRDefault="00D13000" w:rsidP="00D13000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D13000">
      <w:pPr>
        <w:rPr>
          <w:b/>
          <w:color w:val="FF0000"/>
          <w:sz w:val="20"/>
        </w:rPr>
      </w:pPr>
    </w:p>
    <w:p w:rsidR="00D13000" w:rsidRDefault="00D13000" w:rsidP="00D13000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D13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D13000" w:rsidRDefault="00D13000" w:rsidP="0018757A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D13000" w:rsidRDefault="00D13000" w:rsidP="0018757A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D13000" w:rsidRDefault="00D13000" w:rsidP="0018757A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D13000" w:rsidRDefault="00D13000" w:rsidP="00D13000">
      <w:pPr>
        <w:rPr>
          <w:b/>
          <w:color w:val="FF0000"/>
          <w:sz w:val="20"/>
        </w:rPr>
      </w:pPr>
    </w:p>
    <w:p w:rsidR="001A2542" w:rsidRDefault="001A2542" w:rsidP="00D13000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8A1C58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573641"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D13000" w:rsidRDefault="00D13000" w:rsidP="008A1C58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573641" w:rsidP="00EB5E8B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Pr="003F0135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hrubú pridanú hodnotu </w:t>
            </w:r>
            <w:r w:rsidRPr="003F0135">
              <w:rPr>
                <w:snapToGrid w:val="0"/>
                <w:sz w:val="20"/>
              </w:rPr>
              <w:t>(</w:t>
            </w:r>
            <w:r w:rsidR="001876F0" w:rsidRPr="001158A0">
              <w:rPr>
                <w:b/>
                <w:snapToGrid w:val="0"/>
                <w:sz w:val="20"/>
              </w:rPr>
              <w:t>HPH v</w:t>
            </w:r>
            <w:r w:rsidR="0023445A" w:rsidRPr="001158A0">
              <w:rPr>
                <w:b/>
                <w:snapToGrid w:val="0"/>
                <w:sz w:val="20"/>
              </w:rPr>
              <w:t> </w:t>
            </w:r>
            <w:r w:rsidR="001876F0" w:rsidRPr="001158A0">
              <w:rPr>
                <w:b/>
                <w:snapToGrid w:val="0"/>
                <w:sz w:val="20"/>
              </w:rPr>
              <w:t>EUR</w:t>
            </w:r>
            <w:r w:rsidR="0023445A" w:rsidRPr="001158A0">
              <w:rPr>
                <w:b/>
                <w:snapToGrid w:val="0"/>
                <w:sz w:val="20"/>
              </w:rPr>
              <w:t>,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="001876F0" w:rsidRPr="003F0135">
              <w:rPr>
                <w:b/>
                <w:snapToGrid w:val="0"/>
                <w:sz w:val="20"/>
              </w:rPr>
              <w:t>do roku 2009 pri prepočte z SKK na EUR použite konverzný kurz 30,126 SKK/EUR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Pr="003F0135">
              <w:rPr>
                <w:snapToGrid w:val="0"/>
                <w:sz w:val="20"/>
              </w:rPr>
              <w:t>) Vášho podniku podľa účtovných výkazov od  31.12.2006 až do posledného uzatvoreného účtovného obdobia; (napr. ak máte posledné uzatvorené účtovné obdobie k 31.12.201</w:t>
            </w:r>
            <w:r w:rsidR="00BB16A3">
              <w:rPr>
                <w:snapToGrid w:val="0"/>
                <w:sz w:val="20"/>
              </w:rPr>
              <w:t>3</w:t>
            </w:r>
            <w:r w:rsidRPr="003F0135">
              <w:rPr>
                <w:snapToGrid w:val="0"/>
                <w:sz w:val="20"/>
              </w:rPr>
              <w:t xml:space="preserve"> uveďte hodnotu HPH k 31. 12. 2006</w:t>
            </w:r>
            <w:r w:rsidR="00BB16A3">
              <w:rPr>
                <w:snapToGrid w:val="0"/>
                <w:sz w:val="20"/>
              </w:rPr>
              <w:t xml:space="preserve"> až 2013</w:t>
            </w:r>
            <w:r w:rsidRPr="003F0135">
              <w:rPr>
                <w:snapToGrid w:val="0"/>
                <w:sz w:val="20"/>
              </w:rPr>
              <w:t>).</w:t>
            </w:r>
          </w:p>
          <w:p w:rsidR="004010F4" w:rsidRDefault="004010F4" w:rsidP="00EB5E8B">
            <w:pPr>
              <w:rPr>
                <w:snapToGrid w:val="0"/>
                <w:sz w:val="20"/>
              </w:rPr>
            </w:pPr>
            <w:r w:rsidRPr="003F0135">
              <w:rPr>
                <w:snapToGrid w:val="0"/>
                <w:sz w:val="20"/>
              </w:rPr>
              <w:t>Vzorec na výpočet hrubej pridanej hodnoty:</w:t>
            </w:r>
            <w:r>
              <w:rPr>
                <w:snapToGrid w:val="0"/>
                <w:sz w:val="20"/>
              </w:rPr>
              <w:t xml:space="preserve"> </w:t>
            </w:r>
          </w:p>
          <w:p w:rsidR="004010F4" w:rsidRDefault="004010F4" w:rsidP="00EB5E8B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podvojnom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ziskov a strát</w:t>
            </w:r>
            <w:r>
              <w:rPr>
                <w:snapToGrid w:val="0"/>
                <w:sz w:val="20"/>
              </w:rPr>
              <w:t xml:space="preserve">: 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Default="004010F4" w:rsidP="00EB5E8B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jednoduchom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o príjmoch a výdavkoch</w:t>
            </w:r>
            <w:r>
              <w:rPr>
                <w:snapToGrid w:val="0"/>
                <w:sz w:val="20"/>
              </w:rPr>
              <w:t>: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8014D0" w:rsidP="00EB5E8B">
            <w:pPr>
              <w:pStyle w:val="Textpoznmkypodiarou"/>
            </w:pPr>
            <w:r>
              <w:t>HPH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</w:tbl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573641" w:rsidP="00EB5E8B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</w:t>
            </w:r>
            <w:r w:rsidRPr="003F0135">
              <w:rPr>
                <w:snapToGrid w:val="0"/>
                <w:sz w:val="20"/>
              </w:rPr>
              <w:t>práce (</w:t>
            </w:r>
            <w:r w:rsidR="001876F0" w:rsidRPr="001158A0">
              <w:rPr>
                <w:b/>
                <w:snapToGrid w:val="0"/>
                <w:sz w:val="20"/>
              </w:rPr>
              <w:t>PP v</w:t>
            </w:r>
            <w:r w:rsidR="0023445A" w:rsidRPr="001158A0">
              <w:rPr>
                <w:b/>
                <w:snapToGrid w:val="0"/>
                <w:sz w:val="20"/>
              </w:rPr>
              <w:t> </w:t>
            </w:r>
            <w:r w:rsidR="001876F0" w:rsidRPr="001158A0">
              <w:rPr>
                <w:b/>
                <w:snapToGrid w:val="0"/>
                <w:sz w:val="20"/>
              </w:rPr>
              <w:t>EUR</w:t>
            </w:r>
            <w:r w:rsidR="0023445A" w:rsidRPr="001158A0">
              <w:rPr>
                <w:b/>
                <w:snapToGrid w:val="0"/>
                <w:sz w:val="20"/>
              </w:rPr>
              <w:t>,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="001876F0" w:rsidRPr="003F0135">
              <w:rPr>
                <w:b/>
                <w:snapToGrid w:val="0"/>
                <w:sz w:val="20"/>
              </w:rPr>
              <w:t>do roku 2009 pri prepočte z SKK na EUR použite konverzný kurz 30,126 SKK/EUR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Pr="003F0135">
              <w:rPr>
                <w:snapToGrid w:val="0"/>
                <w:sz w:val="20"/>
              </w:rPr>
              <w:t>) t.j. hrubú pr</w:t>
            </w:r>
            <w:r>
              <w:rPr>
                <w:snapToGrid w:val="0"/>
                <w:sz w:val="20"/>
              </w:rPr>
              <w:t>idanú hodnotu (</w:t>
            </w:r>
            <w:r w:rsidRPr="00ED69EA">
              <w:rPr>
                <w:b/>
                <w:snapToGrid w:val="0"/>
                <w:sz w:val="20"/>
              </w:rPr>
              <w:t>HPH</w:t>
            </w:r>
            <w:r>
              <w:rPr>
                <w:snapToGrid w:val="0"/>
                <w:sz w:val="20"/>
              </w:rPr>
              <w:t>) na ekvivalent pracovného miesta Vášho podniku podľa účtovných výkazov od  31.12.2006 až do posledného uzatvoreného účtovného obdobia; (napr. ak máte posledné uzatvorené účtovné obdobie k 31.12.201</w:t>
            </w:r>
            <w:r w:rsidR="00BB16A3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 xml:space="preserve"> uveďte hodnotu PP k 31. 12. 2006</w:t>
            </w:r>
            <w:r w:rsidR="00BB16A3">
              <w:rPr>
                <w:snapToGrid w:val="0"/>
                <w:sz w:val="20"/>
              </w:rPr>
              <w:t xml:space="preserve"> až </w:t>
            </w:r>
            <w:r>
              <w:rPr>
                <w:snapToGrid w:val="0"/>
                <w:sz w:val="20"/>
              </w:rPr>
              <w:t>201</w:t>
            </w:r>
            <w:r w:rsidR="00BB16A3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>).</w:t>
            </w:r>
          </w:p>
          <w:p w:rsidR="004010F4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7A087D" w:rsidRPr="00953D29" w:rsidRDefault="007A087D" w:rsidP="007A087D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7A087D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7A087D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roka zamestnaných 10 pracovníkov a 2 pracovníci boli zamestnaní len na 3 mesiace, tak EPM = ((10 x12)+(2x3))/12 = 10,5 </w:t>
            </w:r>
          </w:p>
          <w:p w:rsidR="004010F4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 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8014D0" w:rsidP="00EB5E8B">
            <w:pPr>
              <w:pStyle w:val="Textpoznmkypodiarou"/>
            </w:pPr>
            <w:r>
              <w:t>PP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</w:tbl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p w:rsidR="00F03452" w:rsidRDefault="00F03452">
      <w:pPr>
        <w:jc w:val="both"/>
        <w:rPr>
          <w:bCs/>
          <w:caps/>
          <w:sz w:val="20"/>
        </w:rPr>
      </w:pPr>
    </w:p>
    <w:p w:rsidR="00611622" w:rsidRDefault="00611622">
      <w:pPr>
        <w:jc w:val="both"/>
        <w:rPr>
          <w:bCs/>
          <w:caps/>
          <w:sz w:val="20"/>
        </w:rPr>
      </w:pPr>
    </w:p>
    <w:p w:rsidR="005503D2" w:rsidRDefault="005503D2">
      <w:pPr>
        <w:rPr>
          <w:sz w:val="20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A1C58" w:rsidTr="00484E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Default="00573641" w:rsidP="0061162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2B2C88">
              <w:rPr>
                <w:b/>
                <w:caps/>
                <w:sz w:val="20"/>
              </w:rPr>
              <w:t xml:space="preserve">. </w:t>
            </w:r>
            <w:r w:rsidR="008A1C58">
              <w:rPr>
                <w:b/>
                <w:caps/>
                <w:sz w:val="20"/>
              </w:rPr>
              <w:t>priebeh</w:t>
            </w:r>
            <w:r w:rsidR="002B2C88">
              <w:rPr>
                <w:b/>
                <w:caps/>
                <w:sz w:val="20"/>
              </w:rPr>
              <w:t xml:space="preserve"> realizácie projektu, </w:t>
            </w:r>
            <w:r w:rsidR="008A1C58">
              <w:rPr>
                <w:b/>
                <w:caps/>
                <w:sz w:val="20"/>
              </w:rPr>
              <w:t xml:space="preserve">problémy </w:t>
            </w:r>
            <w:r w:rsidR="002B2C88">
              <w:rPr>
                <w:b/>
                <w:caps/>
                <w:sz w:val="20"/>
              </w:rPr>
              <w:t xml:space="preserve">pri realizácii </w:t>
            </w:r>
            <w:r w:rsidR="008A1C58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A02C35" w:rsidP="00611622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</w:p>
        </w:tc>
      </w:tr>
      <w:tr w:rsidR="008A1C58" w:rsidTr="00031616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  <w:p w:rsidR="008A1C58" w:rsidRDefault="008A1C58" w:rsidP="00611622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573641" w:rsidP="008829E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8829E2">
              <w:rPr>
                <w:b/>
                <w:caps/>
                <w:sz w:val="20"/>
              </w:rPr>
              <w:t>0</w:t>
            </w:r>
            <w:r w:rsidR="00C64F82">
              <w:rPr>
                <w:b/>
                <w:caps/>
                <w:sz w:val="20"/>
              </w:rPr>
              <w:t>. Čestné vy</w:t>
            </w:r>
            <w:r w:rsidR="00A51D67">
              <w:rPr>
                <w:b/>
                <w:caps/>
                <w:sz w:val="20"/>
              </w:rPr>
              <w:t>hlásenie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7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A51D67">
              <w:rPr>
                <w:bCs/>
                <w:sz w:val="20"/>
              </w:rPr>
              <w:t xml:space="preserve">, </w:t>
            </w:r>
            <w:r w:rsidR="005A2097">
              <w:rPr>
                <w:bCs/>
                <w:sz w:val="20"/>
              </w:rPr>
              <w:t>dolu podpísaný konečný prijímateľ</w:t>
            </w:r>
            <w:r>
              <w:rPr>
                <w:bCs/>
                <w:sz w:val="20"/>
              </w:rPr>
              <w:t xml:space="preserve"> </w:t>
            </w:r>
            <w:r>
              <w:rPr>
                <w:rStyle w:val="Odkaznapoznmkupodiarou"/>
                <w:bCs/>
                <w:sz w:val="20"/>
              </w:rPr>
              <w:footnoteReference w:id="1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2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..............................</w:t>
            </w:r>
            <w:r w:rsidR="00C64F82">
              <w:rPr>
                <w:bCs/>
                <w:sz w:val="20"/>
              </w:rPr>
              <w:t>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5E04A4">
              <w:rPr>
                <w:sz w:val="20"/>
              </w:rPr>
              <w:t>.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</w:t>
            </w:r>
            <w:r w:rsidR="005A2097">
              <w:rPr>
                <w:bCs/>
                <w:sz w:val="20"/>
              </w:rPr>
              <w:t>o a priezvisko konečného prijímateľa</w:t>
            </w:r>
            <w:r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</w:t>
            </w:r>
            <w:r w:rsidR="005A2097">
              <w:rPr>
                <w:bCs/>
                <w:sz w:val="20"/>
              </w:rPr>
              <w:t xml:space="preserve"> konečného prijímateľa </w:t>
            </w:r>
            <w:r>
              <w:rPr>
                <w:bCs/>
                <w:sz w:val="20"/>
              </w:rPr>
              <w:t>(štatutárneho zástupcu) ...............................................................................</w:t>
            </w:r>
            <w:r w:rsidR="005A2097">
              <w:rPr>
                <w:bCs/>
                <w:sz w:val="20"/>
              </w:rPr>
              <w:t>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540E5" w:rsidRDefault="008540E5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681"/>
      </w:tblGrid>
      <w:tr w:rsidR="00031616" w:rsidRPr="00352746" w:rsidTr="00592F10">
        <w:trPr>
          <w:trHeight w:val="4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1616" w:rsidRPr="00392E3B" w:rsidRDefault="00031616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92E3B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031616" w:rsidRPr="00352746" w:rsidTr="00592F10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6" w:rsidRPr="00352746" w:rsidRDefault="00031616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A2542" w:rsidRPr="00611622" w:rsidRDefault="001A2542" w:rsidP="00611622">
      <w:pPr>
        <w:rPr>
          <w:sz w:val="20"/>
        </w:rPr>
      </w:pPr>
    </w:p>
    <w:sectPr w:rsidR="001A2542" w:rsidRPr="00611622" w:rsidSect="00573641">
      <w:headerReference w:type="default" r:id="rId13"/>
      <w:footerReference w:type="default" r:id="rId14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D0" w:rsidRDefault="00FD34D0">
      <w:r>
        <w:separator/>
      </w:r>
    </w:p>
  </w:endnote>
  <w:endnote w:type="continuationSeparator" w:id="0">
    <w:p w:rsidR="00FD34D0" w:rsidRDefault="00F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876F0" w:rsidRDefault="001876F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C6184">
      <w:rPr>
        <w:rStyle w:val="slostrany"/>
        <w:noProof/>
      </w:rPr>
      <w:t>1</w:t>
    </w:r>
    <w:r>
      <w:rPr>
        <w:rStyle w:val="slostrany"/>
      </w:rPr>
      <w:fldChar w:fldCharType="end"/>
    </w:r>
  </w:p>
  <w:p w:rsidR="001876F0" w:rsidRDefault="001876F0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17C0">
      <w:rPr>
        <w:rStyle w:val="slostrany"/>
        <w:noProof/>
      </w:rPr>
      <w:t>2</w:t>
    </w:r>
    <w:r>
      <w:rPr>
        <w:rStyle w:val="slostrany"/>
      </w:rPr>
      <w:fldChar w:fldCharType="end"/>
    </w:r>
  </w:p>
  <w:p w:rsidR="001876F0" w:rsidRDefault="001876F0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D0" w:rsidRDefault="00FD34D0">
      <w:r>
        <w:separator/>
      </w:r>
    </w:p>
  </w:footnote>
  <w:footnote w:type="continuationSeparator" w:id="0">
    <w:p w:rsidR="00FD34D0" w:rsidRDefault="00FD34D0">
      <w:r>
        <w:continuationSeparator/>
      </w:r>
    </w:p>
  </w:footnote>
  <w:footnote w:id="1">
    <w:p w:rsidR="00000000" w:rsidRDefault="001876F0" w:rsidP="007A1E51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1876F0" w:rsidRDefault="001876F0" w:rsidP="007A1E51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FC6184" w:rsidP="007A1E5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Hlavika"/>
      <w:jc w:val="right"/>
    </w:pPr>
    <w:r>
      <w:t>Monitorovacia správa projektu</w:t>
    </w:r>
  </w:p>
  <w:p w:rsidR="00541C8B" w:rsidRDefault="00541C8B">
    <w:pPr>
      <w:pStyle w:val="Hlavika"/>
      <w:jc w:val="right"/>
    </w:pPr>
    <w:r>
      <w:t>PRV SR 2007-2013</w:t>
    </w:r>
  </w:p>
  <w:p w:rsidR="00041697" w:rsidRDefault="00041697">
    <w:pPr>
      <w:pStyle w:val="Hlavika"/>
      <w:jc w:val="right"/>
    </w:pPr>
  </w:p>
  <w:p w:rsidR="008C4DF1" w:rsidRDefault="008C4DF1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F74000" w:rsidRDefault="00F74000">
    <w:pPr>
      <w:pStyle w:val="Hlavika"/>
      <w:jc w:val="right"/>
      <w:rPr>
        <w:szCs w:val="28"/>
      </w:rPr>
    </w:pPr>
    <w:r>
      <w:rPr>
        <w:szCs w:val="28"/>
      </w:rPr>
      <w:t>PRV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31616"/>
    <w:rsid w:val="0003554F"/>
    <w:rsid w:val="00041697"/>
    <w:rsid w:val="00051653"/>
    <w:rsid w:val="000517C0"/>
    <w:rsid w:val="00077246"/>
    <w:rsid w:val="000957B0"/>
    <w:rsid w:val="001158A0"/>
    <w:rsid w:val="00136C0D"/>
    <w:rsid w:val="00141B3F"/>
    <w:rsid w:val="00161B46"/>
    <w:rsid w:val="001815CF"/>
    <w:rsid w:val="0018757A"/>
    <w:rsid w:val="001876F0"/>
    <w:rsid w:val="001A2542"/>
    <w:rsid w:val="001B5E1C"/>
    <w:rsid w:val="001F1281"/>
    <w:rsid w:val="0023445A"/>
    <w:rsid w:val="00246654"/>
    <w:rsid w:val="0026016F"/>
    <w:rsid w:val="00272915"/>
    <w:rsid w:val="0027437E"/>
    <w:rsid w:val="002B2C88"/>
    <w:rsid w:val="002B78B6"/>
    <w:rsid w:val="002D0184"/>
    <w:rsid w:val="002D0732"/>
    <w:rsid w:val="002F60F3"/>
    <w:rsid w:val="00330D0D"/>
    <w:rsid w:val="00352746"/>
    <w:rsid w:val="00392E3B"/>
    <w:rsid w:val="003F0135"/>
    <w:rsid w:val="004010F4"/>
    <w:rsid w:val="00402E28"/>
    <w:rsid w:val="0043668B"/>
    <w:rsid w:val="00484E4D"/>
    <w:rsid w:val="00541C8B"/>
    <w:rsid w:val="005458DF"/>
    <w:rsid w:val="005503D2"/>
    <w:rsid w:val="00566D4B"/>
    <w:rsid w:val="005705AF"/>
    <w:rsid w:val="00573641"/>
    <w:rsid w:val="00592F10"/>
    <w:rsid w:val="005A2097"/>
    <w:rsid w:val="005E04A4"/>
    <w:rsid w:val="005E2F42"/>
    <w:rsid w:val="00611622"/>
    <w:rsid w:val="00637567"/>
    <w:rsid w:val="006574B2"/>
    <w:rsid w:val="006657E8"/>
    <w:rsid w:val="00695170"/>
    <w:rsid w:val="006C1757"/>
    <w:rsid w:val="00720CE9"/>
    <w:rsid w:val="00721488"/>
    <w:rsid w:val="0072643D"/>
    <w:rsid w:val="00744FD9"/>
    <w:rsid w:val="007974A7"/>
    <w:rsid w:val="007A087D"/>
    <w:rsid w:val="007A1E51"/>
    <w:rsid w:val="007B1276"/>
    <w:rsid w:val="007E0365"/>
    <w:rsid w:val="008014D0"/>
    <w:rsid w:val="008540E5"/>
    <w:rsid w:val="008829E2"/>
    <w:rsid w:val="008A1771"/>
    <w:rsid w:val="008A1C58"/>
    <w:rsid w:val="008C4DF1"/>
    <w:rsid w:val="008E55F0"/>
    <w:rsid w:val="009050BE"/>
    <w:rsid w:val="009319AD"/>
    <w:rsid w:val="00953D29"/>
    <w:rsid w:val="00A02C35"/>
    <w:rsid w:val="00A244C4"/>
    <w:rsid w:val="00A423AE"/>
    <w:rsid w:val="00A44779"/>
    <w:rsid w:val="00A51D67"/>
    <w:rsid w:val="00A94F9B"/>
    <w:rsid w:val="00B84F6F"/>
    <w:rsid w:val="00BB0028"/>
    <w:rsid w:val="00BB16A3"/>
    <w:rsid w:val="00C572A6"/>
    <w:rsid w:val="00C64F82"/>
    <w:rsid w:val="00C975A7"/>
    <w:rsid w:val="00CB5EE1"/>
    <w:rsid w:val="00CC2E45"/>
    <w:rsid w:val="00CC70A2"/>
    <w:rsid w:val="00CF4C1F"/>
    <w:rsid w:val="00D13000"/>
    <w:rsid w:val="00D136E0"/>
    <w:rsid w:val="00D46F3D"/>
    <w:rsid w:val="00D5058D"/>
    <w:rsid w:val="00DD4D8F"/>
    <w:rsid w:val="00DF6062"/>
    <w:rsid w:val="00E00891"/>
    <w:rsid w:val="00E41E5F"/>
    <w:rsid w:val="00E62D06"/>
    <w:rsid w:val="00E81C68"/>
    <w:rsid w:val="00E84036"/>
    <w:rsid w:val="00EA2BB1"/>
    <w:rsid w:val="00EB5E8B"/>
    <w:rsid w:val="00ED69EA"/>
    <w:rsid w:val="00EE0429"/>
    <w:rsid w:val="00EF2E62"/>
    <w:rsid w:val="00EF37A9"/>
    <w:rsid w:val="00F03452"/>
    <w:rsid w:val="00F32B25"/>
    <w:rsid w:val="00F33B41"/>
    <w:rsid w:val="00F43A88"/>
    <w:rsid w:val="00F456B2"/>
    <w:rsid w:val="00F535AF"/>
    <w:rsid w:val="00F5586C"/>
    <w:rsid w:val="00F74000"/>
    <w:rsid w:val="00FC6184"/>
    <w:rsid w:val="00FD34D0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CCC3D65-3734-4063-A109-E5AF614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8A1C58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DDFD-D502-411A-961F-775F456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Company>PPA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