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0724D" w14:textId="1CD43EF5" w:rsidR="00100B9B" w:rsidRDefault="00600EE6" w:rsidP="004A4414">
      <w:r>
        <w:t xml:space="preserve"> </w:t>
      </w:r>
    </w:p>
    <w:p w14:paraId="2134EB94" w14:textId="77777777" w:rsidR="004A4414" w:rsidRPr="004A4414" w:rsidRDefault="004A4414" w:rsidP="004A4414">
      <w:pPr>
        <w:pStyle w:val="Normlnywebov"/>
        <w:spacing w:before="0" w:after="0"/>
        <w:jc w:val="center"/>
        <w:rPr>
          <w:rFonts w:asciiTheme="minorHAnsi" w:hAnsiTheme="minorHAnsi"/>
          <w:sz w:val="22"/>
          <w:szCs w:val="22"/>
        </w:rPr>
      </w:pPr>
      <w:r w:rsidRPr="004A4414">
        <w:rPr>
          <w:rFonts w:asciiTheme="minorHAnsi" w:hAnsiTheme="minorHAnsi" w:cs="Times New Roman"/>
          <w:b/>
          <w:bCs/>
          <w:sz w:val="22"/>
          <w:szCs w:val="22"/>
        </w:rPr>
        <w:t>VÝZVA NA PREDKLADANIE ŽIADOSTÍ O SCHVÁLENIE STRATÉGIE MIESTNEHO ROZVOJA VEDENÉHO KOMUNITOU A</w:t>
      </w:r>
      <w:r>
        <w:rPr>
          <w:rFonts w:asciiTheme="minorHAnsi" w:hAnsiTheme="minorHAnsi" w:cs="Times New Roman"/>
          <w:b/>
          <w:bCs/>
          <w:sz w:val="22"/>
          <w:szCs w:val="22"/>
        </w:rPr>
        <w:t> </w:t>
      </w:r>
      <w:r w:rsidRPr="004A4414">
        <w:rPr>
          <w:rFonts w:asciiTheme="minorHAnsi" w:hAnsiTheme="minorHAnsi" w:cs="Times New Roman"/>
          <w:b/>
          <w:bCs/>
          <w:sz w:val="22"/>
          <w:szCs w:val="22"/>
        </w:rPr>
        <w:t>UDELENIE</w:t>
      </w:r>
      <w:r>
        <w:rPr>
          <w:rFonts w:asciiTheme="minorHAnsi" w:hAnsiTheme="minorHAnsi" w:cs="Times New Roman"/>
          <w:b/>
          <w:bCs/>
          <w:sz w:val="22"/>
          <w:szCs w:val="22"/>
        </w:rPr>
        <w:t xml:space="preserve"> </w:t>
      </w:r>
      <w:r w:rsidRPr="004A4414">
        <w:rPr>
          <w:rFonts w:asciiTheme="minorHAnsi" w:hAnsiTheme="minorHAnsi" w:cs="Times New Roman"/>
          <w:b/>
          <w:bCs/>
          <w:sz w:val="22"/>
          <w:szCs w:val="22"/>
        </w:rPr>
        <w:t>ŠTATÚTOV M</w:t>
      </w:r>
      <w:r w:rsidRPr="004A4414">
        <w:rPr>
          <w:rFonts w:asciiTheme="minorHAnsi" w:hAnsiTheme="minorHAnsi" w:cs="Times New Roman"/>
          <w:b/>
          <w:bCs/>
          <w:caps/>
          <w:sz w:val="22"/>
          <w:szCs w:val="22"/>
        </w:rPr>
        <w:t>iestnych akčných skupín</w:t>
      </w:r>
    </w:p>
    <w:p w14:paraId="063E5EBE" w14:textId="77777777" w:rsidR="004A4414" w:rsidRDefault="004A4414" w:rsidP="004A4414"/>
    <w:p w14:paraId="21C54790" w14:textId="01CC3124" w:rsidR="004A4414" w:rsidRDefault="004A4414" w:rsidP="004A4414">
      <w:pPr>
        <w:jc w:val="center"/>
        <w:rPr>
          <w:b/>
          <w:szCs w:val="24"/>
        </w:rPr>
      </w:pPr>
      <w:r w:rsidRPr="004A4414">
        <w:rPr>
          <w:b/>
          <w:szCs w:val="24"/>
        </w:rPr>
        <w:t>Číslo výzvy: 2</w:t>
      </w:r>
      <w:r>
        <w:rPr>
          <w:b/>
          <w:szCs w:val="24"/>
        </w:rPr>
        <w:t>1</w:t>
      </w:r>
      <w:r w:rsidRPr="004A4414">
        <w:rPr>
          <w:b/>
          <w:szCs w:val="24"/>
        </w:rPr>
        <w:t>/PRV/201</w:t>
      </w:r>
      <w:r>
        <w:rPr>
          <w:b/>
          <w:szCs w:val="24"/>
        </w:rPr>
        <w:t>7</w:t>
      </w:r>
      <w:r w:rsidR="00532F2D">
        <w:rPr>
          <w:b/>
          <w:szCs w:val="24"/>
        </w:rPr>
        <w:t xml:space="preserve"> </w:t>
      </w:r>
      <w:r w:rsidR="00532F2D" w:rsidRPr="00532F2D">
        <w:rPr>
          <w:b/>
          <w:color w:val="FF0000"/>
          <w:szCs w:val="24"/>
        </w:rPr>
        <w:t>– aktualizácia č. 1</w:t>
      </w:r>
    </w:p>
    <w:p w14:paraId="28571D0E" w14:textId="60BD47A3" w:rsidR="004A4414" w:rsidRPr="004A4414" w:rsidRDefault="004A4414" w:rsidP="004A4414">
      <w:pPr>
        <w:pStyle w:val="Textbodyindent"/>
        <w:rPr>
          <w:rFonts w:asciiTheme="minorHAnsi" w:hAnsiTheme="minorHAnsi"/>
          <w:b/>
        </w:rPr>
      </w:pPr>
      <w:r w:rsidRPr="004A4414">
        <w:rPr>
          <w:rFonts w:asciiTheme="minorHAnsi" w:hAnsiTheme="minorHAnsi"/>
          <w:color w:val="000000"/>
        </w:rPr>
        <w:t xml:space="preserve">Pôdohospodárska platobná agentúra, Dobrovičova 12, 815 26 Bratislava, IČO: 30 794 323 (ďalej len „PPA“) vyhlasuje v zmysle ustanovení § 17 v súvislosti s § 13, zákona </w:t>
      </w:r>
      <w:r w:rsidRPr="004A4414">
        <w:rPr>
          <w:rFonts w:asciiTheme="minorHAnsi" w:hAnsiTheme="minorHAnsi"/>
          <w:color w:val="000000"/>
        </w:rPr>
        <w:br/>
        <w:t xml:space="preserve">č. 292/2014 Z. z. o príspevku poskytovanom z európskych štrukturálnych a investičných fondov a o zmene a doplnení niektorých zákonov a v súlade s </w:t>
      </w:r>
      <w:r w:rsidRPr="00ED45CB">
        <w:rPr>
          <w:rFonts w:asciiTheme="minorHAnsi" w:hAnsiTheme="minorHAnsi"/>
          <w:color w:val="000000"/>
        </w:rPr>
        <w:t xml:space="preserve">platnou </w:t>
      </w:r>
      <w:r w:rsidR="007D1264" w:rsidRPr="00736AD6">
        <w:rPr>
          <w:rFonts w:asciiTheme="minorHAnsi" w:hAnsiTheme="minorHAnsi"/>
        </w:rPr>
        <w:t>Príručk</w:t>
      </w:r>
      <w:r w:rsidR="007D1264" w:rsidRPr="002E4B94">
        <w:rPr>
          <w:rFonts w:asciiTheme="minorHAnsi" w:hAnsiTheme="minorHAnsi"/>
          <w:dstrike/>
        </w:rPr>
        <w:t>a</w:t>
      </w:r>
      <w:r w:rsidR="002E4B94" w:rsidRPr="002E4B94">
        <w:rPr>
          <w:rFonts w:asciiTheme="minorHAnsi" w:hAnsiTheme="minorHAnsi"/>
          <w:color w:val="FF0000"/>
        </w:rPr>
        <w:t>ou</w:t>
      </w:r>
      <w:r w:rsidR="007D1264" w:rsidRPr="00736AD6">
        <w:rPr>
          <w:rFonts w:asciiTheme="minorHAnsi" w:hAnsiTheme="minorHAnsi"/>
        </w:rPr>
        <w:t xml:space="preserve"> pre žiadateľa o poskytnutie nenávratného finančného príspevku z Programu rozvoja vidieka SR 2014 – 2020 pre opatrenie 19. </w:t>
      </w:r>
      <w:r w:rsidR="007D1264" w:rsidRPr="00736AD6">
        <w:rPr>
          <w:rFonts w:asciiTheme="minorHAnsi" w:hAnsiTheme="minorHAnsi"/>
          <w:color w:val="000000"/>
        </w:rPr>
        <w:t xml:space="preserve">Podpora na miestny rozvoj v rámci iniciatívy LEADER a Integrovaného regionálneho operačného programu 2014 – 2020, Prioritná os 5. </w:t>
      </w:r>
      <w:r w:rsidR="007D1264" w:rsidRPr="00736AD6">
        <w:rPr>
          <w:rFonts w:asciiTheme="minorHAnsi" w:hAnsiTheme="minorHAnsi" w:cstheme="minorHAnsi"/>
        </w:rPr>
        <w:t>Miestny rozvoj vedený komunitou</w:t>
      </w:r>
      <w:r w:rsidR="007D1264" w:rsidRPr="00736AD6">
        <w:rPr>
          <w:rFonts w:asciiTheme="minorHAnsi" w:hAnsiTheme="minorHAnsi"/>
        </w:rPr>
        <w:t xml:space="preserve"> (ďalej len „príručka pre žiadateľa“)</w:t>
      </w:r>
      <w:r w:rsidR="004A109D">
        <w:rPr>
          <w:rFonts w:asciiTheme="minorHAnsi" w:hAnsiTheme="minorHAnsi"/>
          <w:color w:val="000000"/>
        </w:rPr>
        <w:t xml:space="preserve">, </w:t>
      </w:r>
      <w:r w:rsidR="004A109D" w:rsidRPr="004A109D">
        <w:rPr>
          <w:rFonts w:asciiTheme="minorHAnsi" w:hAnsiTheme="minorHAnsi"/>
          <w:color w:val="000000"/>
        </w:rPr>
        <w:t>so Systémom riadeni</w:t>
      </w:r>
      <w:r w:rsidR="004A109D" w:rsidRPr="002E4B94">
        <w:rPr>
          <w:rFonts w:asciiTheme="minorHAnsi" w:hAnsiTheme="minorHAnsi"/>
          <w:dstrike/>
        </w:rPr>
        <w:t>e</w:t>
      </w:r>
      <w:r w:rsidR="002E4B94" w:rsidRPr="002E4B94">
        <w:rPr>
          <w:rFonts w:asciiTheme="minorHAnsi" w:hAnsiTheme="minorHAnsi"/>
          <w:color w:val="FF0000"/>
        </w:rPr>
        <w:t>a</w:t>
      </w:r>
      <w:bookmarkStart w:id="0" w:name="_GoBack"/>
      <w:bookmarkEnd w:id="0"/>
      <w:r w:rsidR="004A109D" w:rsidRPr="004A109D">
        <w:rPr>
          <w:rFonts w:asciiTheme="minorHAnsi" w:hAnsiTheme="minorHAnsi"/>
          <w:color w:val="000000"/>
        </w:rPr>
        <w:t xml:space="preserve"> CLLD (LEADER a komunitný rozvoj) pre programové obdobie 2014 - 2020</w:t>
      </w:r>
      <w:r w:rsidRPr="004A4414">
        <w:rPr>
          <w:rFonts w:asciiTheme="minorHAnsi" w:hAnsiTheme="minorHAnsi"/>
          <w:color w:val="000000"/>
        </w:rPr>
        <w:t xml:space="preserve"> a </w:t>
      </w:r>
      <w:r w:rsidRPr="004A109D">
        <w:rPr>
          <w:rFonts w:asciiTheme="minorHAnsi" w:hAnsiTheme="minorHAnsi"/>
          <w:color w:val="000000"/>
        </w:rPr>
        <w:t xml:space="preserve">metodickým pokynom </w:t>
      </w:r>
      <w:r w:rsidR="00B261B5" w:rsidRPr="004A109D">
        <w:rPr>
          <w:rFonts w:asciiTheme="minorHAnsi" w:hAnsiTheme="minorHAnsi"/>
          <w:color w:val="000000"/>
        </w:rPr>
        <w:t>na spracovanie</w:t>
      </w:r>
      <w:r w:rsidRPr="004A109D">
        <w:rPr>
          <w:rFonts w:asciiTheme="minorHAnsi" w:hAnsiTheme="minorHAnsi"/>
          <w:color w:val="000000"/>
        </w:rPr>
        <w:t xml:space="preserve"> stratégie CLLD výzvu na predkladanie Žiadostí o schválenie </w:t>
      </w:r>
      <w:r w:rsidRPr="004A4414">
        <w:rPr>
          <w:rFonts w:asciiTheme="minorHAnsi" w:hAnsiTheme="minorHAnsi"/>
          <w:b/>
          <w:bCs/>
          <w:color w:val="000000"/>
        </w:rPr>
        <w:t xml:space="preserve">stratégie miestneho rozvoja vedeného komunitou a udelenie štatútu Miestnej akčnej skupiny </w:t>
      </w:r>
      <w:r w:rsidRPr="004A4414">
        <w:rPr>
          <w:rFonts w:asciiTheme="minorHAnsi" w:hAnsiTheme="minorHAnsi"/>
          <w:color w:val="000000"/>
        </w:rPr>
        <w:t>(ďalej len „výzva“),</w:t>
      </w:r>
    </w:p>
    <w:p w14:paraId="31026F57" w14:textId="77777777" w:rsidR="004A4414" w:rsidRDefault="004A4414" w:rsidP="004A4414">
      <w:pPr>
        <w:jc w:val="center"/>
        <w:rPr>
          <w:b/>
          <w:szCs w:val="24"/>
        </w:rPr>
      </w:pPr>
    </w:p>
    <w:p w14:paraId="45761A7F" w14:textId="77777777" w:rsidR="004A4414" w:rsidRPr="004A4414" w:rsidRDefault="004A4414" w:rsidP="004A4414">
      <w:pPr>
        <w:pStyle w:val="Textbodyindent"/>
        <w:ind w:left="1500" w:hanging="1511"/>
        <w:rPr>
          <w:rFonts w:asciiTheme="minorHAnsi" w:hAnsiTheme="minorHAnsi"/>
          <w:b/>
          <w:color w:val="000000"/>
        </w:rPr>
      </w:pPr>
      <w:r w:rsidRPr="004A4414">
        <w:rPr>
          <w:rFonts w:asciiTheme="minorHAnsi" w:hAnsiTheme="minorHAnsi"/>
          <w:b/>
        </w:rPr>
        <w:t xml:space="preserve">pre opatrenie: </w:t>
      </w:r>
      <w:r w:rsidRPr="004A4414">
        <w:rPr>
          <w:rFonts w:asciiTheme="minorHAnsi" w:hAnsiTheme="minorHAnsi"/>
          <w:b/>
        </w:rPr>
        <w:tab/>
      </w:r>
      <w:r w:rsidRPr="004A4414">
        <w:rPr>
          <w:rFonts w:asciiTheme="minorHAnsi" w:hAnsiTheme="minorHAnsi"/>
          <w:b/>
        </w:rPr>
        <w:tab/>
        <w:t>19</w:t>
      </w:r>
      <w:r w:rsidRPr="004A4414">
        <w:rPr>
          <w:rFonts w:asciiTheme="minorHAnsi" w:hAnsiTheme="minorHAnsi"/>
          <w:b/>
          <w:color w:val="000000"/>
        </w:rPr>
        <w:t xml:space="preserve"> – Podpora na miestny rozvoj v rámci iniciatívy LEADER</w:t>
      </w:r>
    </w:p>
    <w:p w14:paraId="5EE35553" w14:textId="77777777" w:rsidR="004A4414" w:rsidRPr="004A4414" w:rsidRDefault="004A4414" w:rsidP="004A4414">
      <w:pPr>
        <w:pStyle w:val="Textbodyindent"/>
        <w:ind w:left="2127" w:hanging="2127"/>
        <w:rPr>
          <w:rFonts w:asciiTheme="minorHAnsi" w:hAnsiTheme="minorHAnsi"/>
          <w:b/>
          <w:color w:val="000000"/>
        </w:rPr>
      </w:pPr>
    </w:p>
    <w:p w14:paraId="524D2D2A" w14:textId="77777777" w:rsidR="004A4414" w:rsidRPr="004A4414" w:rsidRDefault="004A4414" w:rsidP="004A4414">
      <w:pPr>
        <w:pStyle w:val="Textbodyindent"/>
        <w:ind w:left="2127" w:hanging="2127"/>
        <w:rPr>
          <w:rFonts w:asciiTheme="minorHAnsi" w:hAnsiTheme="minorHAnsi"/>
          <w:b/>
          <w:color w:val="000000"/>
        </w:rPr>
      </w:pPr>
      <w:r w:rsidRPr="004A4414">
        <w:rPr>
          <w:rFonts w:asciiTheme="minorHAnsi" w:hAnsiTheme="minorHAnsi"/>
          <w:b/>
          <w:color w:val="000000"/>
        </w:rPr>
        <w:t xml:space="preserve">podopatrenie: </w:t>
      </w:r>
      <w:r w:rsidRPr="004A4414">
        <w:rPr>
          <w:rFonts w:asciiTheme="minorHAnsi" w:hAnsiTheme="minorHAnsi"/>
          <w:b/>
          <w:color w:val="000000"/>
        </w:rPr>
        <w:tab/>
        <w:t>19.2 – Podpora na vykonávanie operácií v rámci stratégie miestneho rozvoja vedeného komunitou</w:t>
      </w:r>
    </w:p>
    <w:p w14:paraId="75CA8031" w14:textId="77777777" w:rsidR="004A4414" w:rsidRDefault="004A4414" w:rsidP="004A4414">
      <w:pPr>
        <w:jc w:val="center"/>
        <w:rPr>
          <w:b/>
          <w:szCs w:val="24"/>
        </w:rPr>
      </w:pPr>
    </w:p>
    <w:p w14:paraId="74A4D321" w14:textId="6BA2A3E2" w:rsidR="004A4414" w:rsidRDefault="004A4414" w:rsidP="004A4414">
      <w:pPr>
        <w:rPr>
          <w:b/>
          <w:szCs w:val="24"/>
        </w:rPr>
      </w:pPr>
      <w:r w:rsidRPr="00D27622">
        <w:rPr>
          <w:b/>
          <w:color w:val="000000" w:themeColor="text1"/>
          <w:sz w:val="24"/>
          <w:szCs w:val="24"/>
        </w:rPr>
        <w:t>Dátum vyhlásenia výzvy:</w:t>
      </w:r>
      <w:r>
        <w:rPr>
          <w:b/>
          <w:color w:val="000000" w:themeColor="text1"/>
          <w:sz w:val="24"/>
          <w:szCs w:val="24"/>
        </w:rPr>
        <w:tab/>
      </w:r>
      <w:sdt>
        <w:sdtPr>
          <w:rPr>
            <w:b/>
            <w:color w:val="000000" w:themeColor="text1"/>
            <w:sz w:val="24"/>
            <w:szCs w:val="24"/>
          </w:rPr>
          <w:id w:val="1278840388"/>
          <w:placeholder>
            <w:docPart w:val="DefaultPlaceholder_1081868576"/>
          </w:placeholder>
          <w:date w:fullDate="2017-05-02T00:00:00Z">
            <w:dateFormat w:val="d. M. yyyy"/>
            <w:lid w:val="sk-SK"/>
            <w:storeMappedDataAs w:val="dateTime"/>
            <w:calendar w:val="gregorian"/>
          </w:date>
        </w:sdtPr>
        <w:sdtContent>
          <w:r w:rsidR="00AE3BD4" w:rsidRPr="00AE3BD4">
            <w:rPr>
              <w:b/>
              <w:color w:val="000000" w:themeColor="text1"/>
              <w:sz w:val="24"/>
              <w:szCs w:val="24"/>
            </w:rPr>
            <w:t>2. 5. 2017</w:t>
          </w:r>
        </w:sdtContent>
      </w:sdt>
      <w:r>
        <w:rPr>
          <w:b/>
          <w:color w:val="000000" w:themeColor="text1"/>
          <w:sz w:val="24"/>
          <w:szCs w:val="24"/>
        </w:rPr>
        <w:tab/>
      </w:r>
      <w:r w:rsidRPr="00DC4836">
        <w:rPr>
          <w:b/>
          <w:color w:val="000000" w:themeColor="text1"/>
          <w:sz w:val="24"/>
          <w:szCs w:val="24"/>
        </w:rPr>
        <w:t xml:space="preserve">  Dátum uzavretia výzvy:  </w:t>
      </w:r>
      <w:sdt>
        <w:sdtPr>
          <w:rPr>
            <w:b/>
            <w:color w:val="000000" w:themeColor="text1"/>
            <w:sz w:val="24"/>
            <w:szCs w:val="24"/>
          </w:rPr>
          <w:id w:val="1960836145"/>
          <w:placeholder>
            <w:docPart w:val="48C2B96793BB4FECAA96F485074F8E64"/>
          </w:placeholder>
          <w:date w:fullDate="2017-06-15T00:00:00Z">
            <w:dateFormat w:val="d. M. yyyy"/>
            <w:lid w:val="sk-SK"/>
            <w:storeMappedDataAs w:val="dateTime"/>
            <w:calendar w:val="gregorian"/>
          </w:date>
        </w:sdtPr>
        <w:sdtContent>
          <w:r w:rsidR="00AE3BD4" w:rsidRPr="00AE3BD4">
            <w:rPr>
              <w:b/>
              <w:color w:val="000000" w:themeColor="text1"/>
              <w:sz w:val="24"/>
              <w:szCs w:val="24"/>
            </w:rPr>
            <w:t>15. 6. 2017</w:t>
          </w:r>
        </w:sdtContent>
      </w:sdt>
    </w:p>
    <w:p w14:paraId="72449897" w14:textId="77777777" w:rsidR="004A4414" w:rsidRDefault="004A4414" w:rsidP="004A4414">
      <w:pPr>
        <w:jc w:val="center"/>
        <w:rPr>
          <w:sz w:val="20"/>
        </w:rPr>
      </w:pPr>
    </w:p>
    <w:p w14:paraId="4C9EBF95" w14:textId="77777777" w:rsidR="004A4414" w:rsidRDefault="004A4414" w:rsidP="004A4414">
      <w:pPr>
        <w:pStyle w:val="Standard"/>
        <w:numPr>
          <w:ilvl w:val="0"/>
          <w:numId w:val="1"/>
        </w:numPr>
        <w:tabs>
          <w:tab w:val="left" w:pos="289"/>
        </w:tabs>
        <w:spacing w:line="280" w:lineRule="exact"/>
        <w:jc w:val="both"/>
        <w:rPr>
          <w:rFonts w:asciiTheme="minorHAnsi" w:hAnsiTheme="minorHAnsi"/>
          <w:b/>
          <w:bCs/>
          <w:sz w:val="22"/>
        </w:rPr>
      </w:pPr>
      <w:r w:rsidRPr="004A4414">
        <w:rPr>
          <w:rFonts w:asciiTheme="minorHAnsi" w:hAnsiTheme="minorHAnsi"/>
          <w:b/>
          <w:bCs/>
          <w:sz w:val="22"/>
        </w:rPr>
        <w:t>Formálne náležitosti výzvy</w:t>
      </w:r>
    </w:p>
    <w:p w14:paraId="0128922C" w14:textId="77777777" w:rsidR="004A4414" w:rsidRDefault="004A4414" w:rsidP="004A4414">
      <w:pPr>
        <w:pStyle w:val="Standard"/>
        <w:tabs>
          <w:tab w:val="left" w:pos="289"/>
        </w:tabs>
        <w:spacing w:line="280" w:lineRule="exact"/>
        <w:jc w:val="both"/>
        <w:rPr>
          <w:rFonts w:asciiTheme="minorHAnsi" w:hAnsiTheme="minorHAnsi"/>
          <w:b/>
          <w:bCs/>
          <w:sz w:val="22"/>
        </w:rPr>
      </w:pPr>
    </w:p>
    <w:p w14:paraId="42CF283A" w14:textId="77777777" w:rsidR="00BA446C" w:rsidRPr="00BA446C" w:rsidRDefault="00BA446C" w:rsidP="00BA446C">
      <w:pPr>
        <w:pStyle w:val="Standard"/>
        <w:numPr>
          <w:ilvl w:val="1"/>
          <w:numId w:val="1"/>
        </w:numPr>
        <w:spacing w:line="280" w:lineRule="exact"/>
        <w:ind w:hanging="87"/>
        <w:jc w:val="both"/>
        <w:rPr>
          <w:rFonts w:asciiTheme="minorHAnsi" w:hAnsiTheme="minorHAnsi"/>
          <w:b/>
          <w:sz w:val="22"/>
        </w:rPr>
      </w:pPr>
      <w:r w:rsidRPr="00BA446C">
        <w:rPr>
          <w:rFonts w:asciiTheme="minorHAnsi" w:hAnsiTheme="minorHAnsi"/>
          <w:b/>
          <w:sz w:val="22"/>
        </w:rPr>
        <w:t>Kontaktné údaje poskytovateľa a spôsob komunikácie s poskytovateľom:</w:t>
      </w:r>
    </w:p>
    <w:p w14:paraId="2F6A7846" w14:textId="77777777" w:rsidR="00BA446C" w:rsidRPr="004A4414" w:rsidRDefault="00BA446C" w:rsidP="004A4414">
      <w:pPr>
        <w:pStyle w:val="Standard"/>
        <w:tabs>
          <w:tab w:val="left" w:pos="289"/>
        </w:tabs>
        <w:spacing w:line="280" w:lineRule="exact"/>
        <w:jc w:val="both"/>
        <w:rPr>
          <w:rFonts w:asciiTheme="minorHAnsi" w:hAnsiTheme="minorHAnsi"/>
          <w:b/>
          <w:bCs/>
          <w:sz w:val="22"/>
        </w:rPr>
      </w:pPr>
    </w:p>
    <w:p w14:paraId="0C7C49B3" w14:textId="3E545C13" w:rsidR="004A4414" w:rsidRPr="004A4414" w:rsidRDefault="00BA446C" w:rsidP="00BA446C">
      <w:pPr>
        <w:ind w:left="709"/>
        <w:jc w:val="both"/>
        <w:rPr>
          <w:sz w:val="20"/>
        </w:rPr>
      </w:pPr>
      <w:r w:rsidRPr="00AF4395">
        <w:t xml:space="preserve">Žiadosti o poskytnutie informácií adresujte na kanceláriu generálneho riaditeľa PPA, Dobrovičova 12, 815 26 Bratislava. Prípadné informácie je možné získať na tel. č. 02/52733800, e–mail </w:t>
      </w:r>
      <w:hyperlink r:id="rId8" w:history="1">
        <w:r w:rsidRPr="00AF4395">
          <w:rPr>
            <w:rStyle w:val="Hypertextovprepojenie"/>
          </w:rPr>
          <w:t>info@apa.sk</w:t>
        </w:r>
      </w:hyperlink>
      <w:r w:rsidRPr="00AF4395">
        <w:rPr>
          <w:rStyle w:val="Internetlink"/>
        </w:rPr>
        <w:t xml:space="preserve"> </w:t>
      </w:r>
      <w:r w:rsidRPr="00AF4395">
        <w:t xml:space="preserve"> alebo na adrese kancelárie generálneho riaditeľa PPA, Dobrovičova 12, 815 26 Bratislava. PPA bude reagovať na otázky, na ktoré je možné odpovedať informáciami zverejnenými na webovom sídle PPA len odkazmi na príslušné zverejnené dokumenty. V</w:t>
      </w:r>
      <w:r>
        <w:t xml:space="preserve"> </w:t>
      </w:r>
      <w:r w:rsidRPr="00AF4395">
        <w:t xml:space="preserve">procese vyhodnocovania </w:t>
      </w:r>
      <w:r>
        <w:t xml:space="preserve">a schvaľovania </w:t>
      </w:r>
      <w:r w:rsidRPr="00540A07">
        <w:rPr>
          <w:bCs/>
        </w:rPr>
        <w:t>Žiadostí o schválenie stratégie miestneho rozvoja vedeného komunitou a udelenie štatútu Miestnej akčnej skupiny</w:t>
      </w:r>
      <w:r>
        <w:t xml:space="preserve"> </w:t>
      </w:r>
      <w:r w:rsidRPr="00AF4395">
        <w:t xml:space="preserve">PPA neposkytne informácie o stave </w:t>
      </w:r>
      <w:r>
        <w:t xml:space="preserve">ich </w:t>
      </w:r>
      <w:r w:rsidRPr="00AF4395">
        <w:t>vyhodnocovania</w:t>
      </w:r>
      <w:r>
        <w:t>.</w:t>
      </w:r>
    </w:p>
    <w:p w14:paraId="075D676E" w14:textId="77777777" w:rsidR="00BA446C" w:rsidRPr="00BA446C" w:rsidRDefault="00BA446C" w:rsidP="00BA446C">
      <w:pPr>
        <w:pStyle w:val="Standard"/>
        <w:spacing w:line="280" w:lineRule="exact"/>
        <w:ind w:left="709"/>
        <w:jc w:val="both"/>
        <w:rPr>
          <w:rFonts w:asciiTheme="minorHAnsi" w:hAnsiTheme="minorHAnsi"/>
          <w:sz w:val="22"/>
        </w:rPr>
      </w:pPr>
      <w:r w:rsidRPr="00BA446C">
        <w:rPr>
          <w:rFonts w:asciiTheme="minorHAnsi" w:hAnsiTheme="minorHAnsi"/>
          <w:sz w:val="22"/>
        </w:rPr>
        <w:lastRenderedPageBreak/>
        <w:t>Výsledkom konania o </w:t>
      </w:r>
      <w:r w:rsidRPr="00BA446C">
        <w:rPr>
          <w:rFonts w:asciiTheme="minorHAnsi" w:hAnsiTheme="minorHAnsi"/>
          <w:bCs/>
          <w:sz w:val="22"/>
        </w:rPr>
        <w:t>Žiadosti o schválenie stratégie miestneho rozvoja vedeného komunitou a udelenie štatútu Miestnej akčnej skupiny</w:t>
      </w:r>
      <w:r w:rsidRPr="00BA446C">
        <w:rPr>
          <w:rFonts w:asciiTheme="minorHAnsi" w:hAnsiTheme="minorHAnsi"/>
          <w:sz w:val="22"/>
        </w:rPr>
        <w:t xml:space="preserve"> bude rozhodnutie. Odpovede poskytnuté žiadateľovi telefonicky ústnou formou, pokiaľ neboli spracované do písomnej podoby, nemožno považovať za záväzné a žiadateľ sa na </w:t>
      </w:r>
      <w:proofErr w:type="spellStart"/>
      <w:r w:rsidRPr="00BA446C">
        <w:rPr>
          <w:rFonts w:asciiTheme="minorHAnsi" w:hAnsiTheme="minorHAnsi"/>
          <w:sz w:val="22"/>
        </w:rPr>
        <w:t>ne</w:t>
      </w:r>
      <w:proofErr w:type="spellEnd"/>
      <w:r w:rsidRPr="00BA446C">
        <w:rPr>
          <w:rFonts w:asciiTheme="minorHAnsi" w:hAnsiTheme="minorHAnsi"/>
          <w:sz w:val="22"/>
        </w:rPr>
        <w:t xml:space="preserve"> nemôže odvolať. PPA neposkytuje individuálne poradenstvo k výzve.</w:t>
      </w:r>
    </w:p>
    <w:p w14:paraId="172415D9" w14:textId="77777777" w:rsidR="004A4414" w:rsidRDefault="004A4414" w:rsidP="004A4414"/>
    <w:p w14:paraId="4B881489" w14:textId="77777777" w:rsidR="00BA446C" w:rsidRPr="00BA446C" w:rsidRDefault="00BA446C" w:rsidP="00BA446C">
      <w:pPr>
        <w:pStyle w:val="Standard"/>
        <w:numPr>
          <w:ilvl w:val="1"/>
          <w:numId w:val="1"/>
        </w:numPr>
        <w:spacing w:line="280" w:lineRule="exact"/>
        <w:ind w:left="709" w:hanging="425"/>
        <w:jc w:val="both"/>
        <w:rPr>
          <w:rFonts w:asciiTheme="minorHAnsi" w:hAnsiTheme="minorHAnsi"/>
          <w:b/>
          <w:sz w:val="22"/>
        </w:rPr>
      </w:pPr>
      <w:r w:rsidRPr="00BA446C">
        <w:rPr>
          <w:rFonts w:asciiTheme="minorHAnsi" w:hAnsiTheme="minorHAnsi"/>
          <w:b/>
          <w:sz w:val="22"/>
        </w:rPr>
        <w:t>Časový harmonogram konania o Žiadosti o schválenie stratégie miestneho rozvoja vedeného komunitou a udelenie štatútu Miestnej akčnej skupiny (ďalej len „ŽoSS_MAS“)</w:t>
      </w:r>
    </w:p>
    <w:p w14:paraId="5E66DF30" w14:textId="77777777" w:rsidR="004A4414" w:rsidRDefault="004A4414" w:rsidP="004A4414"/>
    <w:tbl>
      <w:tblPr>
        <w:tblStyle w:val="Mriekatabuky"/>
        <w:tblW w:w="0" w:type="auto"/>
        <w:jc w:val="right"/>
        <w:tblLayout w:type="fixed"/>
        <w:tblLook w:val="04A0" w:firstRow="1" w:lastRow="0" w:firstColumn="1" w:lastColumn="0" w:noHBand="0" w:noVBand="1"/>
      </w:tblPr>
      <w:tblGrid>
        <w:gridCol w:w="2405"/>
        <w:gridCol w:w="5958"/>
      </w:tblGrid>
      <w:tr w:rsidR="006C6344" w:rsidRPr="006C6344" w14:paraId="48607DF4" w14:textId="77777777" w:rsidTr="001173E0">
        <w:trPr>
          <w:jc w:val="right"/>
        </w:trPr>
        <w:tc>
          <w:tcPr>
            <w:tcW w:w="2405" w:type="dxa"/>
            <w:vAlign w:val="center"/>
          </w:tcPr>
          <w:p w14:paraId="2EC097DA" w14:textId="77777777" w:rsidR="006C6344" w:rsidRPr="006C6344" w:rsidRDefault="006C6344" w:rsidP="006C6344">
            <w:pPr>
              <w:tabs>
                <w:tab w:val="left" w:pos="709"/>
              </w:tabs>
              <w:suppressAutoHyphens/>
              <w:autoSpaceDN w:val="0"/>
              <w:spacing w:after="0" w:line="280" w:lineRule="exact"/>
              <w:textAlignment w:val="baseline"/>
              <w:rPr>
                <w:rFonts w:eastAsia="Times New Roman" w:cs="Times New Roman"/>
                <w:b/>
                <w:kern w:val="3"/>
                <w:szCs w:val="24"/>
                <w:highlight w:val="red"/>
                <w:lang w:eastAsia="zh-CN"/>
              </w:rPr>
            </w:pPr>
            <w:r w:rsidRPr="00323A77">
              <w:rPr>
                <w:rFonts w:eastAsia="Times New Roman" w:cs="Times New Roman"/>
                <w:b/>
                <w:bCs/>
                <w:kern w:val="3"/>
                <w:szCs w:val="24"/>
                <w:lang w:eastAsia="zh-CN"/>
              </w:rPr>
              <w:t xml:space="preserve">Podávanie a prijímanie </w:t>
            </w:r>
            <w:r w:rsidRPr="00323A77">
              <w:rPr>
                <w:rFonts w:eastAsia="Times New Roman" w:cs="Times New Roman"/>
                <w:b/>
                <w:kern w:val="3"/>
                <w:szCs w:val="24"/>
                <w:lang w:eastAsia="zh-CN"/>
              </w:rPr>
              <w:t>ŽoSS_MAS</w:t>
            </w:r>
          </w:p>
        </w:tc>
        <w:tc>
          <w:tcPr>
            <w:tcW w:w="5958" w:type="dxa"/>
            <w:vAlign w:val="center"/>
          </w:tcPr>
          <w:p w14:paraId="2D8E5505" w14:textId="79C0816F" w:rsidR="006C6344" w:rsidRPr="006C6344" w:rsidRDefault="006C6344" w:rsidP="006C6344">
            <w:pPr>
              <w:tabs>
                <w:tab w:val="left" w:pos="709"/>
              </w:tabs>
              <w:suppressAutoHyphens/>
              <w:autoSpaceDN w:val="0"/>
              <w:spacing w:after="0" w:line="280" w:lineRule="exact"/>
              <w:textAlignment w:val="baseline"/>
              <w:rPr>
                <w:rFonts w:eastAsia="Times New Roman" w:cs="Times New Roman"/>
                <w:b/>
                <w:kern w:val="3"/>
                <w:szCs w:val="24"/>
                <w:lang w:eastAsia="zh-CN"/>
              </w:rPr>
            </w:pPr>
            <w:r w:rsidRPr="00AE3BD4">
              <w:rPr>
                <w:rFonts w:eastAsia="Times New Roman" w:cs="Times New Roman"/>
                <w:color w:val="000000"/>
                <w:kern w:val="3"/>
                <w:szCs w:val="24"/>
                <w:lang w:eastAsia="zh-CN"/>
              </w:rPr>
              <w:t xml:space="preserve">Od </w:t>
            </w:r>
            <w:sdt>
              <w:sdtPr>
                <w:rPr>
                  <w:rFonts w:eastAsia="Times New Roman" w:cs="Times New Roman"/>
                  <w:color w:val="000000"/>
                  <w:kern w:val="3"/>
                  <w:szCs w:val="24"/>
                  <w:lang w:eastAsia="zh-CN"/>
                </w:rPr>
                <w:id w:val="-219222211"/>
                <w:placeholder>
                  <w:docPart w:val="DefaultPlaceholder_1081868576"/>
                </w:placeholder>
                <w:date w:fullDate="2017-05-02T00:00:00Z">
                  <w:dateFormat w:val="d. M. yyyy"/>
                  <w:lid w:val="sk-SK"/>
                  <w:storeMappedDataAs w:val="dateTime"/>
                  <w:calendar w:val="gregorian"/>
                </w:date>
              </w:sdtPr>
              <w:sdtContent>
                <w:r w:rsidR="00323A77" w:rsidRPr="00AE3BD4">
                  <w:rPr>
                    <w:rFonts w:eastAsia="Times New Roman" w:cs="Times New Roman"/>
                    <w:color w:val="000000"/>
                    <w:kern w:val="3"/>
                    <w:szCs w:val="24"/>
                    <w:lang w:eastAsia="zh-CN"/>
                  </w:rPr>
                  <w:t>2. 5. 2017</w:t>
                </w:r>
              </w:sdtContent>
            </w:sdt>
            <w:r w:rsidRPr="00AE3BD4">
              <w:rPr>
                <w:rFonts w:eastAsia="Times New Roman" w:cs="Times New Roman"/>
                <w:color w:val="000000"/>
                <w:kern w:val="3"/>
                <w:szCs w:val="24"/>
                <w:lang w:eastAsia="zh-CN"/>
              </w:rPr>
              <w:t xml:space="preserve"> do </w:t>
            </w:r>
            <w:sdt>
              <w:sdtPr>
                <w:rPr>
                  <w:rFonts w:eastAsia="Times New Roman" w:cs="Times New Roman"/>
                  <w:color w:val="000000"/>
                  <w:kern w:val="3"/>
                  <w:szCs w:val="24"/>
                  <w:lang w:eastAsia="zh-CN"/>
                </w:rPr>
                <w:id w:val="1380899481"/>
                <w:placeholder>
                  <w:docPart w:val="DefaultPlaceholder_1081868576"/>
                </w:placeholder>
                <w:date w:fullDate="2017-06-15T00:00:00Z">
                  <w:dateFormat w:val="d. M. yyyy"/>
                  <w:lid w:val="sk-SK"/>
                  <w:storeMappedDataAs w:val="dateTime"/>
                  <w:calendar w:val="gregorian"/>
                </w:date>
              </w:sdtPr>
              <w:sdtContent>
                <w:r w:rsidR="00AE3BD4" w:rsidRPr="00AE3BD4">
                  <w:rPr>
                    <w:rFonts w:eastAsia="Times New Roman" w:cs="Times New Roman"/>
                    <w:color w:val="000000"/>
                    <w:kern w:val="3"/>
                    <w:szCs w:val="24"/>
                    <w:lang w:eastAsia="zh-CN"/>
                  </w:rPr>
                  <w:t>15. 6. 2017</w:t>
                </w:r>
              </w:sdtContent>
            </w:sdt>
            <w:r w:rsidRPr="006C6344">
              <w:rPr>
                <w:rFonts w:eastAsia="Times New Roman" w:cs="Times New Roman"/>
                <w:color w:val="000000"/>
                <w:kern w:val="3"/>
                <w:szCs w:val="24"/>
                <w:lang w:eastAsia="zh-CN"/>
              </w:rPr>
              <w:t xml:space="preserve"> </w:t>
            </w:r>
            <w:r w:rsidRPr="006C6344">
              <w:rPr>
                <w:rFonts w:eastAsia="Times New Roman" w:cs="Times New Roman"/>
                <w:bCs/>
                <w:kern w:val="3"/>
                <w:szCs w:val="24"/>
                <w:lang w:eastAsia="zh-CN"/>
              </w:rPr>
              <w:t xml:space="preserve"> </w:t>
            </w:r>
          </w:p>
        </w:tc>
      </w:tr>
      <w:tr w:rsidR="006C6344" w:rsidRPr="006C6344" w14:paraId="2978A9CE" w14:textId="77777777" w:rsidTr="001173E0">
        <w:trPr>
          <w:jc w:val="right"/>
        </w:trPr>
        <w:tc>
          <w:tcPr>
            <w:tcW w:w="2405" w:type="dxa"/>
            <w:vAlign w:val="center"/>
          </w:tcPr>
          <w:p w14:paraId="38CCCB03" w14:textId="77777777" w:rsidR="006C6344" w:rsidRPr="006C6344" w:rsidRDefault="006C6344" w:rsidP="006C6344">
            <w:pPr>
              <w:tabs>
                <w:tab w:val="left" w:pos="709"/>
              </w:tabs>
              <w:suppressAutoHyphens/>
              <w:autoSpaceDN w:val="0"/>
              <w:spacing w:after="0" w:line="280" w:lineRule="exact"/>
              <w:textAlignment w:val="baseline"/>
              <w:rPr>
                <w:rFonts w:eastAsia="Times New Roman" w:cs="Times New Roman"/>
                <w:b/>
                <w:kern w:val="3"/>
                <w:szCs w:val="24"/>
                <w:lang w:eastAsia="zh-CN"/>
              </w:rPr>
            </w:pPr>
            <w:r w:rsidRPr="006C6344">
              <w:rPr>
                <w:rFonts w:eastAsia="Times New Roman" w:cs="Times New Roman"/>
                <w:b/>
                <w:bCs/>
                <w:kern w:val="3"/>
                <w:szCs w:val="24"/>
                <w:lang w:eastAsia="zh-CN"/>
              </w:rPr>
              <w:t xml:space="preserve">Hodnotenie </w:t>
            </w:r>
            <w:r w:rsidRPr="006C6344">
              <w:rPr>
                <w:rFonts w:eastAsia="Times New Roman" w:cs="Times New Roman"/>
                <w:b/>
                <w:kern w:val="3"/>
                <w:szCs w:val="24"/>
                <w:lang w:eastAsia="zh-CN"/>
              </w:rPr>
              <w:t>ŽoSS_MAS</w:t>
            </w:r>
          </w:p>
        </w:tc>
        <w:tc>
          <w:tcPr>
            <w:tcW w:w="5958" w:type="dxa"/>
            <w:vAlign w:val="center"/>
          </w:tcPr>
          <w:p w14:paraId="239515F9" w14:textId="77777777" w:rsidR="006C6344" w:rsidRPr="006C6344" w:rsidRDefault="006C6344" w:rsidP="006C6344">
            <w:pPr>
              <w:tabs>
                <w:tab w:val="left" w:pos="709"/>
              </w:tabs>
              <w:suppressAutoHyphens/>
              <w:autoSpaceDN w:val="0"/>
              <w:spacing w:after="0" w:line="280" w:lineRule="exact"/>
              <w:jc w:val="both"/>
              <w:textAlignment w:val="baseline"/>
              <w:rPr>
                <w:rFonts w:eastAsia="Times New Roman" w:cs="Times New Roman"/>
                <w:kern w:val="3"/>
                <w:szCs w:val="24"/>
                <w:lang w:eastAsia="zh-CN"/>
              </w:rPr>
            </w:pPr>
            <w:r w:rsidRPr="006C6344">
              <w:rPr>
                <w:rFonts w:eastAsia="Times New Roman" w:cs="Times New Roman"/>
                <w:bCs/>
                <w:kern w:val="3"/>
                <w:szCs w:val="24"/>
                <w:lang w:eastAsia="zh-CN"/>
              </w:rPr>
              <w:t xml:space="preserve">Začína od </w:t>
            </w:r>
            <w:r w:rsidRPr="006C6344">
              <w:rPr>
                <w:rFonts w:eastAsia="Times New Roman" w:cs="Times New Roman"/>
                <w:color w:val="000000"/>
                <w:kern w:val="3"/>
                <w:szCs w:val="24"/>
                <w:lang w:eastAsia="zh-CN"/>
              </w:rPr>
              <w:t xml:space="preserve">posledného možného dátumu na doručenie </w:t>
            </w:r>
            <w:r w:rsidRPr="006C6344">
              <w:rPr>
                <w:rFonts w:eastAsia="Times New Roman" w:cs="Times New Roman"/>
                <w:kern w:val="3"/>
                <w:szCs w:val="24"/>
                <w:lang w:eastAsia="zh-CN"/>
              </w:rPr>
              <w:t>ŽoSS_MAS</w:t>
            </w:r>
            <w:r w:rsidRPr="006C6344">
              <w:rPr>
                <w:rFonts w:eastAsia="Times New Roman" w:cs="Times New Roman"/>
                <w:color w:val="000000"/>
                <w:kern w:val="3"/>
                <w:szCs w:val="24"/>
                <w:lang w:eastAsia="zh-CN"/>
              </w:rPr>
              <w:t xml:space="preserve"> </w:t>
            </w:r>
            <w:r w:rsidRPr="006C6344">
              <w:rPr>
                <w:rFonts w:eastAsia="Times New Roman" w:cs="Times New Roman"/>
                <w:bCs/>
                <w:kern w:val="3"/>
                <w:szCs w:val="24"/>
                <w:lang w:eastAsia="zh-CN"/>
              </w:rPr>
              <w:t xml:space="preserve">a končí dňom vydania rozhodnutia o schválení/neschválení </w:t>
            </w:r>
            <w:r w:rsidRPr="006C6344">
              <w:rPr>
                <w:rFonts w:eastAsia="Times New Roman" w:cs="Times New Roman"/>
                <w:kern w:val="3"/>
                <w:szCs w:val="24"/>
                <w:lang w:eastAsia="zh-CN"/>
              </w:rPr>
              <w:t>ŽoSS_MAS</w:t>
            </w:r>
          </w:p>
        </w:tc>
      </w:tr>
      <w:tr w:rsidR="00323A77" w:rsidRPr="006C6344" w14:paraId="06952730" w14:textId="77777777" w:rsidTr="001173E0">
        <w:trPr>
          <w:jc w:val="right"/>
        </w:trPr>
        <w:tc>
          <w:tcPr>
            <w:tcW w:w="2405" w:type="dxa"/>
            <w:vAlign w:val="center"/>
          </w:tcPr>
          <w:p w14:paraId="15170E18" w14:textId="77777777" w:rsidR="00323A77" w:rsidRPr="006C6344" w:rsidRDefault="00323A77" w:rsidP="006C6344">
            <w:pPr>
              <w:tabs>
                <w:tab w:val="left" w:pos="709"/>
              </w:tabs>
              <w:suppressAutoHyphens/>
              <w:autoSpaceDN w:val="0"/>
              <w:spacing w:after="0" w:line="280" w:lineRule="exact"/>
              <w:textAlignment w:val="baseline"/>
              <w:rPr>
                <w:rFonts w:eastAsia="Times New Roman" w:cs="Times New Roman"/>
                <w:b/>
                <w:kern w:val="3"/>
                <w:szCs w:val="24"/>
                <w:lang w:eastAsia="zh-CN"/>
              </w:rPr>
            </w:pPr>
            <w:r w:rsidRPr="006C6344">
              <w:rPr>
                <w:rFonts w:eastAsia="Times New Roman" w:cs="Times New Roman"/>
                <w:b/>
                <w:bCs/>
                <w:kern w:val="3"/>
                <w:szCs w:val="24"/>
                <w:lang w:eastAsia="zh-CN"/>
              </w:rPr>
              <w:t xml:space="preserve">Počet podaných </w:t>
            </w:r>
            <w:r w:rsidRPr="006C6344">
              <w:rPr>
                <w:rFonts w:eastAsia="Times New Roman" w:cs="Times New Roman"/>
                <w:b/>
                <w:kern w:val="3"/>
                <w:szCs w:val="24"/>
                <w:lang w:eastAsia="zh-CN"/>
              </w:rPr>
              <w:t>ŽoSS_MAS</w:t>
            </w:r>
            <w:r w:rsidRPr="006C6344">
              <w:rPr>
                <w:rFonts w:eastAsia="Times New Roman" w:cs="Times New Roman"/>
                <w:b/>
                <w:bCs/>
                <w:kern w:val="3"/>
                <w:szCs w:val="24"/>
                <w:lang w:eastAsia="zh-CN"/>
              </w:rPr>
              <w:t xml:space="preserve"> v predmetnej výzve</w:t>
            </w:r>
          </w:p>
        </w:tc>
        <w:tc>
          <w:tcPr>
            <w:tcW w:w="5958" w:type="dxa"/>
            <w:vAlign w:val="center"/>
          </w:tcPr>
          <w:p w14:paraId="61C08972" w14:textId="77777777" w:rsidR="00323A77" w:rsidRPr="006C6344" w:rsidRDefault="00323A77" w:rsidP="006C6344">
            <w:pPr>
              <w:tabs>
                <w:tab w:val="left" w:pos="709"/>
              </w:tabs>
              <w:suppressAutoHyphens/>
              <w:autoSpaceDN w:val="0"/>
              <w:spacing w:after="0" w:line="280" w:lineRule="exact"/>
              <w:jc w:val="both"/>
              <w:textAlignment w:val="baseline"/>
              <w:rPr>
                <w:rFonts w:eastAsia="Times New Roman" w:cs="Times New Roman"/>
                <w:kern w:val="3"/>
                <w:szCs w:val="24"/>
                <w:lang w:eastAsia="zh-CN"/>
              </w:rPr>
            </w:pPr>
            <w:r w:rsidRPr="006C6344">
              <w:rPr>
                <w:rFonts w:eastAsia="Times New Roman" w:cs="Times New Roman"/>
                <w:bCs/>
                <w:kern w:val="3"/>
                <w:szCs w:val="24"/>
                <w:lang w:eastAsia="zh-CN"/>
              </w:rPr>
              <w:t xml:space="preserve">Viac ako 100 a menej ako 300  podaných </w:t>
            </w:r>
            <w:r w:rsidRPr="006C6344">
              <w:rPr>
                <w:rFonts w:eastAsia="Times New Roman" w:cs="Times New Roman"/>
                <w:kern w:val="3"/>
                <w:szCs w:val="24"/>
                <w:lang w:eastAsia="zh-CN"/>
              </w:rPr>
              <w:t>ŽoSS_MAS</w:t>
            </w:r>
          </w:p>
        </w:tc>
      </w:tr>
      <w:tr w:rsidR="00323A77" w:rsidRPr="006C6344" w14:paraId="1E9F6744" w14:textId="77777777" w:rsidTr="001173E0">
        <w:trPr>
          <w:jc w:val="right"/>
        </w:trPr>
        <w:tc>
          <w:tcPr>
            <w:tcW w:w="2405" w:type="dxa"/>
            <w:vAlign w:val="center"/>
          </w:tcPr>
          <w:p w14:paraId="230D1DA1" w14:textId="77777777" w:rsidR="00323A77" w:rsidRPr="006C6344" w:rsidRDefault="00323A77" w:rsidP="006C6344">
            <w:pPr>
              <w:tabs>
                <w:tab w:val="left" w:pos="709"/>
              </w:tabs>
              <w:suppressAutoHyphens/>
              <w:autoSpaceDN w:val="0"/>
              <w:spacing w:after="0" w:line="280" w:lineRule="exact"/>
              <w:textAlignment w:val="baseline"/>
              <w:rPr>
                <w:rFonts w:eastAsia="Times New Roman" w:cs="Times New Roman"/>
                <w:b/>
                <w:kern w:val="3"/>
                <w:szCs w:val="24"/>
                <w:lang w:eastAsia="zh-CN"/>
              </w:rPr>
            </w:pPr>
            <w:r w:rsidRPr="006C6344">
              <w:rPr>
                <w:rFonts w:eastAsia="Times New Roman" w:cs="Times New Roman"/>
                <w:b/>
                <w:bCs/>
                <w:kern w:val="3"/>
                <w:szCs w:val="24"/>
                <w:lang w:eastAsia="zh-CN"/>
              </w:rPr>
              <w:t xml:space="preserve">Vypracovanie potvrdenia o registrácii </w:t>
            </w:r>
            <w:r w:rsidRPr="006C6344">
              <w:rPr>
                <w:rFonts w:eastAsia="Times New Roman" w:cs="Times New Roman"/>
                <w:b/>
                <w:kern w:val="3"/>
                <w:szCs w:val="24"/>
                <w:lang w:eastAsia="zh-CN"/>
              </w:rPr>
              <w:t>ŽoSS_MAS</w:t>
            </w:r>
          </w:p>
        </w:tc>
        <w:tc>
          <w:tcPr>
            <w:tcW w:w="5958" w:type="dxa"/>
          </w:tcPr>
          <w:p w14:paraId="45C17F97" w14:textId="1278FD8F" w:rsidR="00323A77" w:rsidRPr="006C6344" w:rsidRDefault="00323A77" w:rsidP="004A109D">
            <w:pPr>
              <w:tabs>
                <w:tab w:val="left" w:pos="709"/>
              </w:tabs>
              <w:suppressAutoHyphens/>
              <w:autoSpaceDN w:val="0"/>
              <w:spacing w:after="0" w:line="280" w:lineRule="exact"/>
              <w:jc w:val="both"/>
              <w:textAlignment w:val="baseline"/>
              <w:rPr>
                <w:rFonts w:eastAsia="Times New Roman" w:cs="Times New Roman"/>
                <w:b/>
                <w:kern w:val="3"/>
                <w:szCs w:val="24"/>
                <w:lang w:eastAsia="zh-CN"/>
              </w:rPr>
            </w:pPr>
            <w:r w:rsidRPr="006C6344">
              <w:rPr>
                <w:rFonts w:eastAsia="Times New Roman" w:cs="Times New Roman"/>
                <w:bCs/>
                <w:kern w:val="3"/>
                <w:szCs w:val="24"/>
                <w:lang w:eastAsia="zh-CN"/>
              </w:rPr>
              <w:t xml:space="preserve">Najneskôr do </w:t>
            </w:r>
            <w:r>
              <w:rPr>
                <w:rFonts w:eastAsia="Times New Roman" w:cs="Times New Roman"/>
                <w:bCs/>
                <w:kern w:val="3"/>
                <w:szCs w:val="24"/>
                <w:lang w:eastAsia="zh-CN"/>
              </w:rPr>
              <w:t>9</w:t>
            </w:r>
            <w:r w:rsidRPr="006C6344">
              <w:rPr>
                <w:rFonts w:eastAsia="Times New Roman" w:cs="Times New Roman"/>
                <w:bCs/>
                <w:kern w:val="3"/>
                <w:szCs w:val="24"/>
                <w:lang w:eastAsia="zh-CN"/>
              </w:rPr>
              <w:t xml:space="preserve">0 pracovných dní </w:t>
            </w:r>
            <w:r w:rsidRPr="006C6344">
              <w:rPr>
                <w:rFonts w:eastAsia="Times New Roman" w:cs="Times New Roman"/>
                <w:color w:val="000000"/>
                <w:kern w:val="3"/>
                <w:szCs w:val="24"/>
                <w:lang w:eastAsia="zh-CN"/>
              </w:rPr>
              <w:t xml:space="preserve">od posledného možného dátumu na doručenie ŽoSS_MAS </w:t>
            </w:r>
          </w:p>
        </w:tc>
      </w:tr>
      <w:tr w:rsidR="006C6344" w:rsidRPr="006C6344" w14:paraId="59204E87" w14:textId="77777777" w:rsidTr="001173E0">
        <w:trPr>
          <w:jc w:val="right"/>
        </w:trPr>
        <w:tc>
          <w:tcPr>
            <w:tcW w:w="2405" w:type="dxa"/>
            <w:vAlign w:val="center"/>
          </w:tcPr>
          <w:p w14:paraId="64495C84" w14:textId="77777777" w:rsidR="006C6344" w:rsidRPr="006C6344" w:rsidRDefault="006C6344" w:rsidP="006C6344">
            <w:pPr>
              <w:tabs>
                <w:tab w:val="left" w:pos="709"/>
              </w:tabs>
              <w:suppressAutoHyphens/>
              <w:autoSpaceDN w:val="0"/>
              <w:spacing w:after="0" w:line="280" w:lineRule="exact"/>
              <w:textAlignment w:val="baseline"/>
              <w:rPr>
                <w:rFonts w:eastAsia="Times New Roman" w:cs="Times New Roman"/>
                <w:b/>
                <w:kern w:val="3"/>
                <w:szCs w:val="24"/>
                <w:lang w:eastAsia="zh-CN"/>
              </w:rPr>
            </w:pPr>
            <w:r w:rsidRPr="006C6344">
              <w:rPr>
                <w:rFonts w:eastAsia="Times New Roman" w:cs="Times New Roman"/>
                <w:b/>
                <w:bCs/>
                <w:kern w:val="3"/>
                <w:szCs w:val="24"/>
                <w:lang w:eastAsia="zh-CN"/>
              </w:rPr>
              <w:t>Výber ŽoSS_MAS</w:t>
            </w:r>
          </w:p>
        </w:tc>
        <w:tc>
          <w:tcPr>
            <w:tcW w:w="5958" w:type="dxa"/>
          </w:tcPr>
          <w:p w14:paraId="6D6F125C" w14:textId="6EECA322" w:rsidR="006C6344" w:rsidRPr="006C6344" w:rsidRDefault="004A109D" w:rsidP="00D32733">
            <w:pPr>
              <w:tabs>
                <w:tab w:val="left" w:pos="709"/>
              </w:tabs>
              <w:suppressAutoHyphens/>
              <w:autoSpaceDN w:val="0"/>
              <w:spacing w:after="0" w:line="280" w:lineRule="exact"/>
              <w:jc w:val="both"/>
              <w:textAlignment w:val="baseline"/>
              <w:rPr>
                <w:rFonts w:eastAsia="Times New Roman" w:cs="Times New Roman"/>
                <w:b/>
                <w:kern w:val="3"/>
                <w:szCs w:val="24"/>
                <w:lang w:eastAsia="zh-CN"/>
              </w:rPr>
            </w:pPr>
            <w:r w:rsidRPr="004A109D">
              <w:rPr>
                <w:rFonts w:eastAsia="Times New Roman" w:cs="Times New Roman"/>
                <w:bCs/>
                <w:kern w:val="3"/>
                <w:szCs w:val="24"/>
                <w:lang w:eastAsia="zh-CN"/>
              </w:rPr>
              <w:t xml:space="preserve">Výberová komisia </w:t>
            </w:r>
            <w:r w:rsidRPr="004A109D">
              <w:rPr>
                <w:rFonts w:eastAsia="Times New Roman" w:cs="Times New Roman"/>
                <w:kern w:val="3"/>
                <w:szCs w:val="24"/>
                <w:lang w:eastAsia="zh-CN"/>
              </w:rPr>
              <w:t xml:space="preserve">pre schvaľovanie stratégií CLLD a výber MAS uskutoční výber ŽoSS_MAS v zmysle čl.33, ods.3 </w:t>
            </w:r>
            <w:r w:rsidR="00D32733" w:rsidRPr="00D32733">
              <w:rPr>
                <w:rFonts w:eastAsia="Times New Roman" w:cs="Times New Roman"/>
                <w:kern w:val="3"/>
                <w:szCs w:val="24"/>
                <w:lang w:eastAsia="zh-CN"/>
              </w:rPr>
              <w:t>Nariadeni</w:t>
            </w:r>
            <w:r w:rsidR="00D32733">
              <w:rPr>
                <w:rFonts w:eastAsia="Times New Roman" w:cs="Times New Roman"/>
                <w:kern w:val="3"/>
                <w:szCs w:val="24"/>
                <w:lang w:eastAsia="zh-CN"/>
              </w:rPr>
              <w:t>a</w:t>
            </w:r>
            <w:r w:rsidR="00D32733" w:rsidRPr="00D32733">
              <w:rPr>
                <w:rFonts w:eastAsia="Times New Roman" w:cs="Times New Roman"/>
                <w:kern w:val="3"/>
                <w:szCs w:val="24"/>
                <w:lang w:eastAsia="zh-CN"/>
              </w:rPr>
              <w:t xml:space="preserve"> Európskeho parlamentu a Rady (EÚ)</w:t>
            </w:r>
            <w:r w:rsidR="006E50A1">
              <w:rPr>
                <w:rFonts w:eastAsia="Times New Roman" w:cs="Times New Roman"/>
                <w:kern w:val="3"/>
                <w:szCs w:val="24"/>
                <w:lang w:eastAsia="zh-CN"/>
              </w:rPr>
              <w:t xml:space="preserve"> </w:t>
            </w:r>
            <w:r w:rsidR="006E50A1" w:rsidRPr="007D1264">
              <w:rPr>
                <w:rFonts w:eastAsia="Times New Roman" w:cs="Times New Roman"/>
                <w:kern w:val="3"/>
                <w:szCs w:val="24"/>
                <w:lang w:eastAsia="zh-CN"/>
              </w:rPr>
              <w:t>č. 1303/2013</w:t>
            </w:r>
            <w:r w:rsidR="00D32733" w:rsidRPr="00D32733">
              <w:rPr>
                <w:rFonts w:eastAsia="Times New Roman" w:cs="Times New Roman"/>
                <w:kern w:val="3"/>
                <w:szCs w:val="24"/>
                <w:lang w:eastAsia="zh-CN"/>
              </w:rPr>
              <w:t xml:space="preserve"> </w:t>
            </w:r>
            <w:r w:rsidR="00D32733" w:rsidRPr="00D32733">
              <w:rPr>
                <w:rFonts w:eastAsia="Times New Roman" w:cs="Times New Roman"/>
                <w:iCs/>
                <w:kern w:val="3"/>
                <w:szCs w:val="24"/>
                <w:lang w:eastAsia="zh-CN"/>
              </w:rPr>
              <w:t xml:space="preserve">(ďalej len ,,všeobecné nariadenie“) </w:t>
            </w:r>
          </w:p>
        </w:tc>
      </w:tr>
      <w:tr w:rsidR="00323A77" w:rsidRPr="006C6344" w14:paraId="5FE9F1DC" w14:textId="77777777" w:rsidTr="001173E0">
        <w:trPr>
          <w:jc w:val="right"/>
        </w:trPr>
        <w:tc>
          <w:tcPr>
            <w:tcW w:w="2405" w:type="dxa"/>
            <w:vAlign w:val="center"/>
          </w:tcPr>
          <w:p w14:paraId="47717BAA" w14:textId="77777777" w:rsidR="00323A77" w:rsidRPr="006C6344" w:rsidRDefault="00323A77" w:rsidP="006C6344">
            <w:pPr>
              <w:tabs>
                <w:tab w:val="left" w:pos="709"/>
              </w:tabs>
              <w:suppressAutoHyphens/>
              <w:autoSpaceDN w:val="0"/>
              <w:spacing w:after="0" w:line="280" w:lineRule="exact"/>
              <w:textAlignment w:val="baseline"/>
              <w:rPr>
                <w:rFonts w:eastAsia="Times New Roman" w:cs="Times New Roman"/>
                <w:b/>
                <w:kern w:val="3"/>
                <w:szCs w:val="24"/>
                <w:lang w:eastAsia="zh-CN"/>
              </w:rPr>
            </w:pPr>
            <w:r w:rsidRPr="006C6344">
              <w:rPr>
                <w:rFonts w:eastAsia="Times New Roman" w:cs="Times New Roman"/>
                <w:b/>
                <w:bCs/>
                <w:kern w:val="3"/>
                <w:szCs w:val="24"/>
                <w:lang w:eastAsia="zh-CN"/>
              </w:rPr>
              <w:t xml:space="preserve">Vydanie rozhodnutia  o schválení/neschválení </w:t>
            </w:r>
            <w:r w:rsidRPr="006C6344">
              <w:rPr>
                <w:rFonts w:eastAsia="Times New Roman" w:cs="Times New Roman"/>
                <w:b/>
                <w:kern w:val="3"/>
                <w:szCs w:val="24"/>
                <w:lang w:eastAsia="zh-CN"/>
              </w:rPr>
              <w:t>ŽoSS_MAS</w:t>
            </w:r>
          </w:p>
        </w:tc>
        <w:tc>
          <w:tcPr>
            <w:tcW w:w="5958" w:type="dxa"/>
            <w:vAlign w:val="center"/>
          </w:tcPr>
          <w:p w14:paraId="69F10F6F" w14:textId="2E79F0F0" w:rsidR="00323A77" w:rsidRPr="00ED45CB" w:rsidRDefault="00323A77" w:rsidP="00323A77">
            <w:pPr>
              <w:tabs>
                <w:tab w:val="left" w:pos="709"/>
              </w:tabs>
              <w:suppressAutoHyphens/>
              <w:autoSpaceDN w:val="0"/>
              <w:spacing w:after="0" w:line="280" w:lineRule="exact"/>
              <w:jc w:val="both"/>
              <w:textAlignment w:val="baseline"/>
              <w:rPr>
                <w:rFonts w:eastAsia="Times New Roman" w:cs="Times New Roman"/>
                <w:b/>
                <w:kern w:val="3"/>
                <w:highlight w:val="red"/>
                <w:lang w:eastAsia="zh-CN"/>
              </w:rPr>
            </w:pPr>
            <w:r w:rsidRPr="00323A77">
              <w:rPr>
                <w:rFonts w:eastAsia="Times New Roman" w:cs="Times New Roman"/>
                <w:bCs/>
                <w:kern w:val="3"/>
                <w:szCs w:val="24"/>
                <w:lang w:eastAsia="zh-CN"/>
              </w:rPr>
              <w:t xml:space="preserve">Najneskôr </w:t>
            </w:r>
            <w:r w:rsidRPr="00AE3BD4">
              <w:rPr>
                <w:rFonts w:eastAsia="Times New Roman" w:cs="Times New Roman"/>
                <w:bCs/>
                <w:kern w:val="3"/>
                <w:szCs w:val="24"/>
                <w:lang w:eastAsia="zh-CN"/>
              </w:rPr>
              <w:t xml:space="preserve">do </w:t>
            </w:r>
            <w:sdt>
              <w:sdtPr>
                <w:rPr>
                  <w:rFonts w:eastAsia="Times New Roman" w:cs="Times New Roman"/>
                  <w:b/>
                  <w:kern w:val="3"/>
                  <w:lang w:eastAsia="zh-CN"/>
                </w:rPr>
                <w:id w:val="931624584"/>
                <w:placeholder>
                  <w:docPart w:val="31C5FB37234F4222876E8D6F67DFA528"/>
                </w:placeholder>
                <w:date w:fullDate="2017-08-31T00:00:00Z">
                  <w:dateFormat w:val="d. M. yyyy"/>
                  <w:lid w:val="sk-SK"/>
                  <w:storeMappedDataAs w:val="dateTime"/>
                  <w:calendar w:val="gregorian"/>
                </w:date>
              </w:sdtPr>
              <w:sdtContent>
                <w:r w:rsidRPr="00AE3BD4">
                  <w:rPr>
                    <w:rFonts w:eastAsia="Times New Roman" w:cs="Times New Roman"/>
                    <w:b/>
                    <w:kern w:val="3"/>
                    <w:lang w:eastAsia="zh-CN"/>
                  </w:rPr>
                  <w:t>31. 8. 2017</w:t>
                </w:r>
              </w:sdtContent>
            </w:sdt>
          </w:p>
        </w:tc>
      </w:tr>
    </w:tbl>
    <w:p w14:paraId="2B8D2338" w14:textId="77777777" w:rsidR="004A4414" w:rsidRDefault="004A4414" w:rsidP="004A4414"/>
    <w:p w14:paraId="087B27E5" w14:textId="77777777" w:rsidR="00791B38" w:rsidRPr="007D1264" w:rsidRDefault="00791B38" w:rsidP="00791B38">
      <w:pPr>
        <w:pStyle w:val="Standard"/>
        <w:numPr>
          <w:ilvl w:val="1"/>
          <w:numId w:val="1"/>
        </w:numPr>
        <w:spacing w:line="280" w:lineRule="exact"/>
        <w:ind w:left="709" w:hanging="425"/>
        <w:jc w:val="both"/>
        <w:rPr>
          <w:rFonts w:asciiTheme="minorHAnsi" w:hAnsiTheme="minorHAnsi"/>
          <w:b/>
          <w:sz w:val="22"/>
        </w:rPr>
      </w:pPr>
      <w:r w:rsidRPr="007D1264">
        <w:rPr>
          <w:rFonts w:asciiTheme="minorHAnsi" w:hAnsiTheme="minorHAnsi"/>
          <w:b/>
          <w:sz w:val="22"/>
        </w:rPr>
        <w:t>Výška finančnej alokácie na jednu ŽoSS_MAS:</w:t>
      </w:r>
    </w:p>
    <w:p w14:paraId="608CF75B" w14:textId="77777777" w:rsidR="004A4414" w:rsidRPr="00384C3F" w:rsidRDefault="004A4414" w:rsidP="004A4414">
      <w:pPr>
        <w:rPr>
          <w:highlight w:val="yellow"/>
        </w:rPr>
      </w:pPr>
    </w:p>
    <w:p w14:paraId="4900E0E9" w14:textId="43FB11A7" w:rsidR="00E77396" w:rsidRPr="007D1264" w:rsidRDefault="00E77396" w:rsidP="00E77396">
      <w:pPr>
        <w:pStyle w:val="Odsekzoznamu"/>
        <w:autoSpaceDE w:val="0"/>
        <w:autoSpaceDN w:val="0"/>
        <w:adjustRightInd w:val="0"/>
        <w:spacing w:after="0" w:line="320" w:lineRule="exact"/>
        <w:ind w:left="709"/>
        <w:contextualSpacing w:val="0"/>
        <w:jc w:val="both"/>
        <w:rPr>
          <w:rFonts w:asciiTheme="minorHAnsi" w:hAnsiTheme="minorHAnsi" w:cs="Times New Roman"/>
          <w:sz w:val="22"/>
        </w:rPr>
      </w:pPr>
      <w:r w:rsidRPr="007D1264">
        <w:rPr>
          <w:rFonts w:asciiTheme="minorHAnsi" w:hAnsiTheme="minorHAnsi" w:cs="Times New Roman"/>
          <w:sz w:val="22"/>
        </w:rPr>
        <w:t xml:space="preserve">Finančná alokácia pre MAS </w:t>
      </w:r>
      <w:r w:rsidR="00FB28EA" w:rsidRPr="007D1264">
        <w:rPr>
          <w:rFonts w:asciiTheme="minorHAnsi" w:hAnsiTheme="minorHAnsi" w:cs="Times New Roman"/>
          <w:sz w:val="22"/>
        </w:rPr>
        <w:t xml:space="preserve"> </w:t>
      </w:r>
      <w:r w:rsidRPr="007D1264">
        <w:rPr>
          <w:rFonts w:asciiTheme="minorHAnsi" w:hAnsiTheme="minorHAnsi" w:cs="Times New Roman"/>
          <w:sz w:val="22"/>
        </w:rPr>
        <w:t>sa skladá z dvoch zložiek:</w:t>
      </w:r>
    </w:p>
    <w:p w14:paraId="41C12AED" w14:textId="480D6335" w:rsidR="00E77396" w:rsidRPr="007D1264" w:rsidRDefault="00E77396" w:rsidP="00464F5E">
      <w:pPr>
        <w:pStyle w:val="Odsekzoznamu"/>
        <w:numPr>
          <w:ilvl w:val="1"/>
          <w:numId w:val="3"/>
        </w:numPr>
        <w:autoSpaceDE w:val="0"/>
        <w:autoSpaceDN w:val="0"/>
        <w:adjustRightInd w:val="0"/>
        <w:spacing w:after="0" w:line="320" w:lineRule="exact"/>
        <w:ind w:left="993" w:hanging="284"/>
        <w:contextualSpacing w:val="0"/>
        <w:jc w:val="both"/>
        <w:rPr>
          <w:rFonts w:asciiTheme="minorHAnsi" w:hAnsiTheme="minorHAnsi" w:cs="Times New Roman"/>
          <w:sz w:val="22"/>
        </w:rPr>
      </w:pPr>
      <w:r w:rsidRPr="007D1264">
        <w:rPr>
          <w:rFonts w:asciiTheme="minorHAnsi" w:hAnsiTheme="minorHAnsi" w:cs="Times New Roman"/>
          <w:sz w:val="22"/>
        </w:rPr>
        <w:t>základná alokácia</w:t>
      </w:r>
      <w:r w:rsidR="00F50CD5" w:rsidRPr="007D1264">
        <w:rPr>
          <w:rFonts w:asciiTheme="minorHAnsi" w:hAnsiTheme="minorHAnsi" w:cs="Times New Roman"/>
          <w:sz w:val="22"/>
        </w:rPr>
        <w:t xml:space="preserve"> pre </w:t>
      </w:r>
      <w:proofErr w:type="spellStart"/>
      <w:r w:rsidR="007D1264">
        <w:rPr>
          <w:rFonts w:asciiTheme="minorHAnsi" w:hAnsiTheme="minorHAnsi" w:cs="Times New Roman"/>
          <w:sz w:val="22"/>
        </w:rPr>
        <w:t>verejno</w:t>
      </w:r>
      <w:proofErr w:type="spellEnd"/>
      <w:r w:rsidR="007D1264">
        <w:rPr>
          <w:rFonts w:asciiTheme="minorHAnsi" w:hAnsiTheme="minorHAnsi" w:cs="Times New Roman"/>
          <w:sz w:val="22"/>
        </w:rPr>
        <w:t xml:space="preserve"> – súkromné partnerstvo (ďalej len „</w:t>
      </w:r>
      <w:r w:rsidR="00FB28EA" w:rsidRPr="007D1264">
        <w:rPr>
          <w:rFonts w:asciiTheme="minorHAnsi" w:hAnsiTheme="minorHAnsi" w:cs="Times New Roman"/>
          <w:sz w:val="22"/>
        </w:rPr>
        <w:t>VSP</w:t>
      </w:r>
      <w:r w:rsidR="007D1264">
        <w:rPr>
          <w:rFonts w:asciiTheme="minorHAnsi" w:hAnsiTheme="minorHAnsi" w:cs="Times New Roman"/>
          <w:sz w:val="22"/>
        </w:rPr>
        <w:t>“)</w:t>
      </w:r>
      <w:r w:rsidR="00AE3BD4">
        <w:rPr>
          <w:rFonts w:asciiTheme="minorHAnsi" w:hAnsiTheme="minorHAnsi" w:cs="Times New Roman"/>
          <w:sz w:val="22"/>
        </w:rPr>
        <w:t xml:space="preserve">, ktoré sa </w:t>
      </w:r>
      <w:r w:rsidRPr="007D1264">
        <w:rPr>
          <w:rFonts w:asciiTheme="minorHAnsi" w:hAnsiTheme="minorHAnsi" w:cs="Times New Roman"/>
          <w:sz w:val="22"/>
        </w:rPr>
        <w:t>vypočíta podľa nasledovného vzorca</w:t>
      </w:r>
      <w:r w:rsidR="00993641" w:rsidRPr="007D1264">
        <w:rPr>
          <w:rStyle w:val="Odkaznapoznmkupodiarou"/>
          <w:rFonts w:cs="Arial"/>
        </w:rPr>
        <w:footnoteReference w:id="1"/>
      </w:r>
      <w:r w:rsidRPr="007D1264">
        <w:rPr>
          <w:rFonts w:asciiTheme="minorHAnsi" w:hAnsiTheme="minorHAnsi" w:cs="Times New Roman"/>
          <w:sz w:val="22"/>
        </w:rPr>
        <w:t>,</w:t>
      </w:r>
    </w:p>
    <w:p w14:paraId="1AFBD7A9" w14:textId="54D4F6AA" w:rsidR="00E77396" w:rsidRPr="007D1264" w:rsidRDefault="00F50CD5" w:rsidP="00464F5E">
      <w:pPr>
        <w:pStyle w:val="Odsekzoznamu"/>
        <w:autoSpaceDE w:val="0"/>
        <w:autoSpaceDN w:val="0"/>
        <w:adjustRightInd w:val="0"/>
        <w:spacing w:after="0" w:line="320" w:lineRule="exact"/>
        <w:ind w:left="1440" w:hanging="447"/>
        <w:contextualSpacing w:val="0"/>
        <w:jc w:val="center"/>
        <w:rPr>
          <w:rFonts w:asciiTheme="minorHAnsi" w:hAnsiTheme="minorHAnsi" w:cs="Arial"/>
          <w:b/>
          <w:sz w:val="22"/>
        </w:rPr>
      </w:pPr>
      <w:r w:rsidRPr="007D1264">
        <w:rPr>
          <w:rFonts w:asciiTheme="minorHAnsi" w:hAnsiTheme="minorHAnsi" w:cs="Arial"/>
          <w:b/>
          <w:sz w:val="22"/>
        </w:rPr>
        <w:t>350 000  €</w:t>
      </w:r>
      <w:r w:rsidR="007D1264">
        <w:rPr>
          <w:rFonts w:asciiTheme="minorHAnsi" w:hAnsiTheme="minorHAnsi" w:cs="Arial"/>
          <w:b/>
          <w:sz w:val="22"/>
        </w:rPr>
        <w:t xml:space="preserve"> </w:t>
      </w:r>
      <w:r w:rsidRPr="007D1264">
        <w:rPr>
          <w:rFonts w:asciiTheme="minorHAnsi" w:hAnsiTheme="minorHAnsi" w:cs="Arial"/>
          <w:b/>
          <w:sz w:val="22"/>
        </w:rPr>
        <w:t>+ (</w:t>
      </w:r>
      <w:r w:rsidR="00E77396" w:rsidRPr="007D1264">
        <w:rPr>
          <w:rFonts w:asciiTheme="minorHAnsi" w:hAnsiTheme="minorHAnsi" w:cs="Arial"/>
          <w:b/>
          <w:sz w:val="22"/>
        </w:rPr>
        <w:t>počet obyvateľov MAS)*X + (rozloha územia MAS)*Y + (miera nezamestnanosti MAS</w:t>
      </w:r>
      <w:r w:rsidR="00DA70F1" w:rsidRPr="007D1264">
        <w:rPr>
          <w:rFonts w:asciiTheme="minorHAnsi" w:hAnsiTheme="minorHAnsi" w:cs="Arial"/>
          <w:b/>
          <w:sz w:val="22"/>
        </w:rPr>
        <w:t xml:space="preserve"> mínus 13,5%</w:t>
      </w:r>
      <w:r w:rsidR="00E77396" w:rsidRPr="007D1264">
        <w:rPr>
          <w:rFonts w:asciiTheme="minorHAnsi" w:hAnsiTheme="minorHAnsi" w:cs="Arial"/>
          <w:b/>
          <w:sz w:val="22"/>
        </w:rPr>
        <w:t>)* Z + (počet obcí)*W</w:t>
      </w:r>
    </w:p>
    <w:p w14:paraId="0FCDC520" w14:textId="5674B08F" w:rsidR="00A30A21" w:rsidRPr="007D1264" w:rsidRDefault="00A30A21" w:rsidP="00A30A21">
      <w:pPr>
        <w:pStyle w:val="Odsekzoznamu"/>
        <w:autoSpaceDE w:val="0"/>
        <w:autoSpaceDN w:val="0"/>
        <w:adjustRightInd w:val="0"/>
        <w:spacing w:after="0" w:line="320" w:lineRule="exact"/>
        <w:ind w:left="993"/>
        <w:contextualSpacing w:val="0"/>
        <w:rPr>
          <w:rFonts w:asciiTheme="minorHAnsi" w:hAnsiTheme="minorHAnsi" w:cs="Arial"/>
          <w:sz w:val="22"/>
        </w:rPr>
      </w:pPr>
      <w:r w:rsidRPr="007D1264">
        <w:rPr>
          <w:rFonts w:asciiTheme="minorHAnsi" w:hAnsiTheme="minorHAnsi" w:cs="Arial"/>
          <w:sz w:val="22"/>
        </w:rPr>
        <w:t>Výsledok sa zaokrúhľuje na dve desatinné miesta smerom nadol.</w:t>
      </w:r>
    </w:p>
    <w:p w14:paraId="19D0A19E" w14:textId="4FECD7E0" w:rsidR="00E77396" w:rsidRPr="007D1264" w:rsidRDefault="00E77396" w:rsidP="00464F5E">
      <w:pPr>
        <w:pStyle w:val="Odsekzoznamu"/>
        <w:autoSpaceDE w:val="0"/>
        <w:autoSpaceDN w:val="0"/>
        <w:adjustRightInd w:val="0"/>
        <w:spacing w:after="0" w:line="320" w:lineRule="exact"/>
        <w:ind w:left="993"/>
        <w:contextualSpacing w:val="0"/>
        <w:jc w:val="both"/>
        <w:rPr>
          <w:rFonts w:asciiTheme="minorHAnsi" w:hAnsiTheme="minorHAnsi" w:cs="Arial"/>
          <w:sz w:val="22"/>
        </w:rPr>
      </w:pPr>
      <w:r w:rsidRPr="007D1264">
        <w:rPr>
          <w:rFonts w:asciiTheme="minorHAnsi" w:hAnsiTheme="minorHAnsi" w:cs="Arial"/>
          <w:sz w:val="22"/>
        </w:rPr>
        <w:t xml:space="preserve">Vzorec na výpočet základnej alokácie pre </w:t>
      </w:r>
      <w:r w:rsidR="00AE3BD4">
        <w:rPr>
          <w:rFonts w:asciiTheme="minorHAnsi" w:hAnsiTheme="minorHAnsi" w:cs="Arial"/>
          <w:sz w:val="22"/>
        </w:rPr>
        <w:t>VSP</w:t>
      </w:r>
      <w:r w:rsidRPr="007D1264">
        <w:rPr>
          <w:rFonts w:asciiTheme="minorHAnsi" w:hAnsiTheme="minorHAnsi" w:cs="Arial"/>
          <w:sz w:val="22"/>
        </w:rPr>
        <w:t xml:space="preserve"> vychádza z charakteristík územia </w:t>
      </w:r>
      <w:r w:rsidR="00FB28EA" w:rsidRPr="007D1264">
        <w:rPr>
          <w:rFonts w:asciiTheme="minorHAnsi" w:hAnsiTheme="minorHAnsi" w:cs="Arial"/>
          <w:sz w:val="22"/>
        </w:rPr>
        <w:t xml:space="preserve">VSP </w:t>
      </w:r>
      <w:r w:rsidRPr="007D1264">
        <w:rPr>
          <w:rFonts w:asciiTheme="minorHAnsi" w:hAnsiTheme="minorHAnsi" w:cs="Arial"/>
          <w:sz w:val="22"/>
        </w:rPr>
        <w:t xml:space="preserve">v čase podania ŽoSS_MAS. </w:t>
      </w:r>
      <w:r w:rsidR="00FB28EA" w:rsidRPr="007D1264">
        <w:rPr>
          <w:rFonts w:asciiTheme="minorHAnsi" w:hAnsiTheme="minorHAnsi" w:cs="Arial"/>
          <w:sz w:val="22"/>
        </w:rPr>
        <w:t xml:space="preserve">VSP </w:t>
      </w:r>
      <w:r w:rsidRPr="007D1264">
        <w:rPr>
          <w:rFonts w:asciiTheme="minorHAnsi" w:hAnsiTheme="minorHAnsi" w:cs="Arial"/>
          <w:sz w:val="22"/>
        </w:rPr>
        <w:t xml:space="preserve">vo vzorci na výpočet základnej alokácie pre </w:t>
      </w:r>
      <w:r w:rsidR="00AE3BD4">
        <w:rPr>
          <w:rFonts w:asciiTheme="minorHAnsi" w:hAnsiTheme="minorHAnsi" w:cs="Arial"/>
          <w:sz w:val="22"/>
        </w:rPr>
        <w:t>VSP</w:t>
      </w:r>
      <w:r w:rsidRPr="007D1264">
        <w:rPr>
          <w:rFonts w:asciiTheme="minorHAnsi" w:hAnsiTheme="minorHAnsi" w:cs="Arial"/>
          <w:sz w:val="22"/>
        </w:rPr>
        <w:t xml:space="preserve"> uplatní štatistické údaje platné k 31.12.2014 za obce, ktoré tvoria aktuálnu členskú základňu </w:t>
      </w:r>
      <w:r w:rsidR="00F50CD5" w:rsidRPr="007D1264">
        <w:rPr>
          <w:rFonts w:asciiTheme="minorHAnsi" w:hAnsiTheme="minorHAnsi" w:cs="Arial"/>
          <w:sz w:val="22"/>
        </w:rPr>
        <w:t xml:space="preserve">VSP </w:t>
      </w:r>
      <w:r w:rsidRPr="007D1264">
        <w:rPr>
          <w:rFonts w:asciiTheme="minorHAnsi" w:hAnsiTheme="minorHAnsi" w:cs="Arial"/>
          <w:sz w:val="22"/>
        </w:rPr>
        <w:t>v čase podania ŽoSS_MAS)</w:t>
      </w:r>
    </w:p>
    <w:p w14:paraId="5E483ACC" w14:textId="77777777" w:rsidR="002E6717" w:rsidRDefault="002E6717" w:rsidP="00464F5E">
      <w:pPr>
        <w:pStyle w:val="Odsekzoznamu"/>
        <w:autoSpaceDE w:val="0"/>
        <w:autoSpaceDN w:val="0"/>
        <w:adjustRightInd w:val="0"/>
        <w:spacing w:after="0" w:line="320" w:lineRule="exact"/>
        <w:ind w:left="1440" w:hanging="447"/>
        <w:contextualSpacing w:val="0"/>
        <w:jc w:val="both"/>
        <w:rPr>
          <w:rFonts w:asciiTheme="minorHAnsi" w:hAnsiTheme="minorHAnsi" w:cs="Arial"/>
          <w:sz w:val="22"/>
        </w:rPr>
      </w:pPr>
    </w:p>
    <w:p w14:paraId="14049807" w14:textId="77777777" w:rsidR="002E6717" w:rsidRDefault="002E6717" w:rsidP="00464F5E">
      <w:pPr>
        <w:pStyle w:val="Odsekzoznamu"/>
        <w:autoSpaceDE w:val="0"/>
        <w:autoSpaceDN w:val="0"/>
        <w:adjustRightInd w:val="0"/>
        <w:spacing w:after="0" w:line="320" w:lineRule="exact"/>
        <w:ind w:left="1440" w:hanging="447"/>
        <w:contextualSpacing w:val="0"/>
        <w:jc w:val="both"/>
        <w:rPr>
          <w:rFonts w:asciiTheme="minorHAnsi" w:hAnsiTheme="minorHAnsi" w:cs="Arial"/>
          <w:sz w:val="22"/>
        </w:rPr>
      </w:pPr>
    </w:p>
    <w:p w14:paraId="25D2D99C" w14:textId="18768AFE" w:rsidR="00E77396" w:rsidRPr="00AE3BD4" w:rsidRDefault="00E77396" w:rsidP="00464F5E">
      <w:pPr>
        <w:pStyle w:val="Odsekzoznamu"/>
        <w:autoSpaceDE w:val="0"/>
        <w:autoSpaceDN w:val="0"/>
        <w:adjustRightInd w:val="0"/>
        <w:spacing w:after="0" w:line="320" w:lineRule="exact"/>
        <w:ind w:left="1440" w:hanging="447"/>
        <w:contextualSpacing w:val="0"/>
        <w:jc w:val="both"/>
        <w:rPr>
          <w:rFonts w:asciiTheme="minorHAnsi" w:hAnsiTheme="minorHAnsi" w:cs="Arial"/>
          <w:sz w:val="22"/>
        </w:rPr>
      </w:pPr>
      <w:r w:rsidRPr="00AE3BD4">
        <w:rPr>
          <w:rFonts w:asciiTheme="minorHAnsi" w:hAnsiTheme="minorHAnsi" w:cs="Arial"/>
          <w:sz w:val="22"/>
        </w:rPr>
        <w:lastRenderedPageBreak/>
        <w:t>Koeficienty:</w:t>
      </w:r>
    </w:p>
    <w:p w14:paraId="24F2FA3C" w14:textId="68B02920" w:rsidR="00E77396" w:rsidRPr="00AE3BD4" w:rsidRDefault="00E77396" w:rsidP="00464F5E">
      <w:pPr>
        <w:pStyle w:val="Odsekzoznamu"/>
        <w:autoSpaceDE w:val="0"/>
        <w:autoSpaceDN w:val="0"/>
        <w:adjustRightInd w:val="0"/>
        <w:spacing w:after="0" w:line="320" w:lineRule="exact"/>
        <w:ind w:left="1440" w:hanging="447"/>
        <w:contextualSpacing w:val="0"/>
        <w:jc w:val="both"/>
        <w:rPr>
          <w:rFonts w:asciiTheme="minorHAnsi" w:hAnsiTheme="minorHAnsi" w:cs="Arial"/>
          <w:sz w:val="22"/>
        </w:rPr>
      </w:pPr>
      <w:r w:rsidRPr="00AE3BD4">
        <w:rPr>
          <w:rFonts w:asciiTheme="minorHAnsi" w:hAnsiTheme="minorHAnsi" w:cs="Arial"/>
          <w:sz w:val="22"/>
        </w:rPr>
        <w:t>X =</w:t>
      </w:r>
      <w:r w:rsidRPr="00AE3BD4">
        <w:rPr>
          <w:rFonts w:asciiTheme="minorHAnsi" w:hAnsiTheme="minorHAnsi" w:cs="Arial"/>
          <w:sz w:val="22"/>
        </w:rPr>
        <w:tab/>
      </w:r>
      <w:r w:rsidR="002D194B" w:rsidRPr="00AE3BD4">
        <w:rPr>
          <w:rFonts w:asciiTheme="minorHAnsi" w:hAnsiTheme="minorHAnsi" w:cs="Arial"/>
          <w:sz w:val="22"/>
        </w:rPr>
        <w:t>9,66</w:t>
      </w:r>
    </w:p>
    <w:p w14:paraId="16BEF8C9" w14:textId="4926ABE2" w:rsidR="00E77396" w:rsidRPr="00AE3BD4" w:rsidRDefault="00E77396" w:rsidP="00464F5E">
      <w:pPr>
        <w:pStyle w:val="Odsekzoznamu"/>
        <w:autoSpaceDE w:val="0"/>
        <w:autoSpaceDN w:val="0"/>
        <w:adjustRightInd w:val="0"/>
        <w:spacing w:after="0" w:line="320" w:lineRule="exact"/>
        <w:ind w:left="1440" w:hanging="447"/>
        <w:contextualSpacing w:val="0"/>
        <w:jc w:val="both"/>
        <w:rPr>
          <w:rFonts w:asciiTheme="minorHAnsi" w:hAnsiTheme="minorHAnsi" w:cs="Arial"/>
          <w:sz w:val="22"/>
        </w:rPr>
      </w:pPr>
      <w:r w:rsidRPr="00AE3BD4">
        <w:rPr>
          <w:rFonts w:asciiTheme="minorHAnsi" w:hAnsiTheme="minorHAnsi" w:cs="Arial"/>
          <w:sz w:val="22"/>
        </w:rPr>
        <w:t>Y =</w:t>
      </w:r>
      <w:r w:rsidRPr="00AE3BD4">
        <w:rPr>
          <w:rFonts w:asciiTheme="minorHAnsi" w:hAnsiTheme="minorHAnsi" w:cs="Arial"/>
          <w:sz w:val="22"/>
        </w:rPr>
        <w:tab/>
      </w:r>
      <w:r w:rsidR="002D194B" w:rsidRPr="00AE3BD4">
        <w:rPr>
          <w:rFonts w:asciiTheme="minorHAnsi" w:hAnsiTheme="minorHAnsi" w:cs="Arial"/>
          <w:sz w:val="22"/>
        </w:rPr>
        <w:t>1 150,61</w:t>
      </w:r>
    </w:p>
    <w:p w14:paraId="3572C0DA" w14:textId="6B9CCF38" w:rsidR="00E77396" w:rsidRPr="00AE3BD4" w:rsidRDefault="00E77396" w:rsidP="00464F5E">
      <w:pPr>
        <w:pStyle w:val="Odsekzoznamu"/>
        <w:autoSpaceDE w:val="0"/>
        <w:autoSpaceDN w:val="0"/>
        <w:adjustRightInd w:val="0"/>
        <w:spacing w:after="0" w:line="320" w:lineRule="exact"/>
        <w:ind w:left="1440" w:hanging="447"/>
        <w:contextualSpacing w:val="0"/>
        <w:jc w:val="both"/>
        <w:rPr>
          <w:rFonts w:asciiTheme="minorHAnsi" w:hAnsiTheme="minorHAnsi" w:cs="Arial"/>
          <w:sz w:val="22"/>
        </w:rPr>
      </w:pPr>
      <w:r w:rsidRPr="00AE3BD4">
        <w:rPr>
          <w:rFonts w:asciiTheme="minorHAnsi" w:hAnsiTheme="minorHAnsi" w:cs="Arial"/>
          <w:sz w:val="22"/>
        </w:rPr>
        <w:t>Z =</w:t>
      </w:r>
      <w:r w:rsidRPr="00AE3BD4">
        <w:rPr>
          <w:rFonts w:asciiTheme="minorHAnsi" w:hAnsiTheme="minorHAnsi" w:cs="Arial"/>
          <w:sz w:val="22"/>
        </w:rPr>
        <w:tab/>
      </w:r>
      <w:r w:rsidR="002D194B" w:rsidRPr="00AE3BD4">
        <w:rPr>
          <w:rFonts w:asciiTheme="minorHAnsi" w:hAnsiTheme="minorHAnsi" w:cs="Arial"/>
          <w:sz w:val="22"/>
        </w:rPr>
        <w:t>110 413,32</w:t>
      </w:r>
    </w:p>
    <w:p w14:paraId="2C33D02D" w14:textId="79C69A8A" w:rsidR="00E77396" w:rsidRPr="00AE3BD4" w:rsidRDefault="00E77396" w:rsidP="00464F5E">
      <w:pPr>
        <w:pStyle w:val="Odsekzoznamu"/>
        <w:autoSpaceDE w:val="0"/>
        <w:autoSpaceDN w:val="0"/>
        <w:adjustRightInd w:val="0"/>
        <w:spacing w:after="0" w:line="320" w:lineRule="exact"/>
        <w:ind w:left="1440" w:hanging="447"/>
        <w:contextualSpacing w:val="0"/>
        <w:jc w:val="both"/>
        <w:rPr>
          <w:rFonts w:asciiTheme="minorHAnsi" w:hAnsiTheme="minorHAnsi" w:cs="Times New Roman"/>
          <w:sz w:val="22"/>
        </w:rPr>
      </w:pPr>
      <w:r w:rsidRPr="00AE3BD4">
        <w:rPr>
          <w:rFonts w:asciiTheme="minorHAnsi" w:hAnsiTheme="minorHAnsi" w:cs="Arial"/>
          <w:sz w:val="22"/>
        </w:rPr>
        <w:t>W =</w:t>
      </w:r>
      <w:r w:rsidRPr="00AE3BD4">
        <w:rPr>
          <w:rFonts w:asciiTheme="minorHAnsi" w:hAnsiTheme="minorHAnsi" w:cs="Arial"/>
          <w:sz w:val="22"/>
        </w:rPr>
        <w:tab/>
      </w:r>
      <w:r w:rsidR="002D194B" w:rsidRPr="00AE3BD4">
        <w:rPr>
          <w:rFonts w:asciiTheme="minorHAnsi" w:hAnsiTheme="minorHAnsi" w:cs="Arial"/>
          <w:sz w:val="22"/>
        </w:rPr>
        <w:t>12 395,25</w:t>
      </w:r>
    </w:p>
    <w:p w14:paraId="2A98AF99" w14:textId="66B96FA2" w:rsidR="00E77396" w:rsidRPr="007D1264" w:rsidRDefault="00E77396" w:rsidP="00464F5E">
      <w:pPr>
        <w:pStyle w:val="Odsekzoznamu"/>
        <w:numPr>
          <w:ilvl w:val="1"/>
          <w:numId w:val="3"/>
        </w:numPr>
        <w:autoSpaceDE w:val="0"/>
        <w:autoSpaceDN w:val="0"/>
        <w:adjustRightInd w:val="0"/>
        <w:spacing w:after="0" w:line="320" w:lineRule="exact"/>
        <w:ind w:left="993" w:hanging="284"/>
        <w:contextualSpacing w:val="0"/>
        <w:jc w:val="both"/>
        <w:rPr>
          <w:rFonts w:asciiTheme="minorHAnsi" w:hAnsiTheme="minorHAnsi" w:cs="Times New Roman"/>
          <w:sz w:val="22"/>
        </w:rPr>
      </w:pPr>
      <w:r w:rsidRPr="00AE3BD4">
        <w:rPr>
          <w:rFonts w:asciiTheme="minorHAnsi" w:hAnsiTheme="minorHAnsi" w:cs="Times New Roman"/>
          <w:sz w:val="22"/>
        </w:rPr>
        <w:t>dodatočná výkonnostná alokácia, ktor</w:t>
      </w:r>
      <w:r w:rsidRPr="007D1264">
        <w:rPr>
          <w:rFonts w:asciiTheme="minorHAnsi" w:hAnsiTheme="minorHAnsi" w:cs="Times New Roman"/>
          <w:sz w:val="22"/>
        </w:rPr>
        <w:t xml:space="preserve">ú MAS môže získať </w:t>
      </w:r>
      <w:r w:rsidR="00993641" w:rsidRPr="007D1264">
        <w:rPr>
          <w:rFonts w:asciiTheme="minorHAnsi" w:hAnsiTheme="minorHAnsi" w:cs="Times New Roman"/>
          <w:sz w:val="22"/>
        </w:rPr>
        <w:t xml:space="preserve">v súlade s kapitolou </w:t>
      </w:r>
      <w:r w:rsidRPr="007D1264">
        <w:rPr>
          <w:rFonts w:asciiTheme="minorHAnsi" w:hAnsiTheme="minorHAnsi" w:cs="Times New Roman"/>
          <w:sz w:val="22"/>
        </w:rPr>
        <w:t xml:space="preserve">6.4 </w:t>
      </w:r>
      <w:bookmarkStart w:id="1" w:name="_Toc285812414"/>
      <w:bookmarkStart w:id="2" w:name="_Toc285813210"/>
      <w:bookmarkStart w:id="3" w:name="_Toc479162642"/>
      <w:r w:rsidRPr="007D1264">
        <w:rPr>
          <w:rFonts w:asciiTheme="minorHAnsi" w:hAnsiTheme="minorHAnsi" w:cs="Times New Roman"/>
          <w:sz w:val="22"/>
        </w:rPr>
        <w:t>Pridelenie finančnej alokácie pre MAS</w:t>
      </w:r>
      <w:bookmarkEnd w:id="1"/>
      <w:bookmarkEnd w:id="2"/>
      <w:bookmarkEnd w:id="3"/>
      <w:r w:rsidR="00AE3BD4">
        <w:rPr>
          <w:rFonts w:asciiTheme="minorHAnsi" w:hAnsiTheme="minorHAnsi" w:cs="Times New Roman"/>
          <w:sz w:val="22"/>
        </w:rPr>
        <w:t>,</w:t>
      </w:r>
      <w:r w:rsidRPr="007D1264">
        <w:rPr>
          <w:rFonts w:asciiTheme="minorHAnsi" w:hAnsiTheme="minorHAnsi" w:cs="Times New Roman"/>
          <w:sz w:val="22"/>
        </w:rPr>
        <w:t xml:space="preserve"> Systému riadenia CLLD (LEADER a komunitný rozvoj) pre programové obdobie 2014 – 2020 v znení </w:t>
      </w:r>
      <w:r w:rsidR="00597F58" w:rsidRPr="00597F58">
        <w:rPr>
          <w:rFonts w:asciiTheme="minorHAnsi" w:hAnsiTheme="minorHAnsi" w:cs="Times New Roman"/>
          <w:color w:val="FF0000"/>
          <w:sz w:val="22"/>
        </w:rPr>
        <w:t xml:space="preserve"> </w:t>
      </w:r>
      <w:r w:rsidRPr="00597F58">
        <w:rPr>
          <w:rFonts w:asciiTheme="minorHAnsi" w:hAnsiTheme="minorHAnsi" w:cs="Times New Roman"/>
          <w:color w:val="000000" w:themeColor="text1"/>
          <w:sz w:val="22"/>
        </w:rPr>
        <w:t>d</w:t>
      </w:r>
      <w:r w:rsidRPr="007D1264">
        <w:rPr>
          <w:rFonts w:asciiTheme="minorHAnsi" w:hAnsiTheme="minorHAnsi" w:cs="Times New Roman"/>
          <w:sz w:val="22"/>
        </w:rPr>
        <w:t>odatkov</w:t>
      </w:r>
      <w:r w:rsidR="00440BCA">
        <w:rPr>
          <w:rFonts w:asciiTheme="minorHAnsi" w:hAnsiTheme="minorHAnsi" w:cs="Times New Roman"/>
          <w:sz w:val="22"/>
        </w:rPr>
        <w:t xml:space="preserve"> 1,2,3,4 </w:t>
      </w:r>
      <w:r w:rsidR="00440BCA" w:rsidRPr="00440BCA">
        <w:rPr>
          <w:rFonts w:asciiTheme="minorHAnsi" w:hAnsiTheme="minorHAnsi" w:cs="Times New Roman"/>
          <w:color w:val="FF0000"/>
          <w:sz w:val="22"/>
        </w:rPr>
        <w:t>a 5</w:t>
      </w:r>
      <w:r w:rsidRPr="007D1264">
        <w:rPr>
          <w:rFonts w:asciiTheme="minorHAnsi" w:hAnsiTheme="minorHAnsi" w:cs="Times New Roman"/>
          <w:sz w:val="22"/>
        </w:rPr>
        <w:t xml:space="preserve">, </w:t>
      </w:r>
      <w:r w:rsidR="00A30A21" w:rsidRPr="007D1264">
        <w:rPr>
          <w:rFonts w:asciiTheme="minorHAnsi" w:hAnsiTheme="minorHAnsi" w:cs="Times New Roman"/>
          <w:sz w:val="22"/>
        </w:rPr>
        <w:t xml:space="preserve">ktorý tvorí prílohu č. </w:t>
      </w:r>
      <w:r w:rsidR="00EA33F7" w:rsidRPr="007D1264">
        <w:rPr>
          <w:rFonts w:asciiTheme="minorHAnsi" w:hAnsiTheme="minorHAnsi" w:cs="Times New Roman"/>
          <w:sz w:val="22"/>
        </w:rPr>
        <w:t>3</w:t>
      </w:r>
      <w:r w:rsidR="00A30A21" w:rsidRPr="007D1264">
        <w:rPr>
          <w:rFonts w:asciiTheme="minorHAnsi" w:hAnsiTheme="minorHAnsi" w:cs="Times New Roman"/>
          <w:sz w:val="22"/>
        </w:rPr>
        <w:t xml:space="preserve"> výzvy</w:t>
      </w:r>
      <w:r w:rsidRPr="007D1264">
        <w:rPr>
          <w:rFonts w:asciiTheme="minorHAnsi" w:hAnsiTheme="minorHAnsi" w:cs="Times New Roman"/>
          <w:sz w:val="22"/>
        </w:rPr>
        <w:t xml:space="preserve">. </w:t>
      </w:r>
    </w:p>
    <w:p w14:paraId="1AFA3A00" w14:textId="23405841" w:rsidR="004A4414" w:rsidRPr="007D1264" w:rsidRDefault="00E77396" w:rsidP="00464F5E">
      <w:pPr>
        <w:spacing w:before="120" w:after="120"/>
        <w:ind w:left="709"/>
        <w:jc w:val="both"/>
        <w:rPr>
          <w:rFonts w:cs="Times New Roman"/>
        </w:rPr>
      </w:pPr>
      <w:r w:rsidRPr="007D1264">
        <w:rPr>
          <w:rFonts w:cs="Times New Roman"/>
        </w:rPr>
        <w:t>Základná</w:t>
      </w:r>
      <w:r w:rsidR="00AE3BD4">
        <w:rPr>
          <w:rFonts w:cs="Times New Roman"/>
        </w:rPr>
        <w:t xml:space="preserve"> a</w:t>
      </w:r>
      <w:r w:rsidR="00DA70F1" w:rsidRPr="007D1264">
        <w:rPr>
          <w:rFonts w:cs="Times New Roman"/>
        </w:rPr>
        <w:t>ko</w:t>
      </w:r>
      <w:r w:rsidRPr="007D1264">
        <w:rPr>
          <w:rFonts w:cs="Times New Roman"/>
        </w:rPr>
        <w:t> aj dodatočná výkonnostná alokácia</w:t>
      </w:r>
      <w:r w:rsidRPr="007D1264">
        <w:rPr>
          <w:rFonts w:cs="Times New Roman"/>
          <w:b/>
        </w:rPr>
        <w:t xml:space="preserve"> </w:t>
      </w:r>
      <w:r w:rsidRPr="007D1264">
        <w:rPr>
          <w:rFonts w:cs="Times New Roman"/>
        </w:rPr>
        <w:t>zahŕňaj aj výdavky na chod MAS (podopatrenie 19.4 a/alebo ŠC 5.1.1 časť Financovanie prevádzkových nákladov MAS spojených s riadením uskutočňovania stratégií CLLD).</w:t>
      </w:r>
    </w:p>
    <w:p w14:paraId="561D9D6E" w14:textId="76866C9C" w:rsidR="00B261B5" w:rsidRPr="007D1264" w:rsidRDefault="00D453D2" w:rsidP="00464F5E">
      <w:pPr>
        <w:spacing w:before="120" w:after="120"/>
        <w:ind w:left="709"/>
        <w:jc w:val="both"/>
        <w:rPr>
          <w:rFonts w:cs="Arial"/>
        </w:rPr>
      </w:pPr>
      <w:r w:rsidRPr="007D1264">
        <w:rPr>
          <w:rFonts w:cs="Arial"/>
        </w:rPr>
        <w:t>Maximálna výška základnej alokácie pre každ</w:t>
      </w:r>
      <w:r w:rsidR="00DA70F1" w:rsidRPr="007D1264">
        <w:rPr>
          <w:rFonts w:cs="Arial"/>
        </w:rPr>
        <w:t>é VSP</w:t>
      </w:r>
      <w:r w:rsidR="0005352B" w:rsidRPr="007D1264">
        <w:rPr>
          <w:rFonts w:cs="Arial"/>
        </w:rPr>
        <w:t>,</w:t>
      </w:r>
      <w:r w:rsidRPr="007D1264">
        <w:rPr>
          <w:rFonts w:cs="Arial"/>
        </w:rPr>
        <w:t xml:space="preserve"> ktor</w:t>
      </w:r>
      <w:r w:rsidR="00DA70F1" w:rsidRPr="007D1264">
        <w:rPr>
          <w:rFonts w:cs="Arial"/>
        </w:rPr>
        <w:t>ému</w:t>
      </w:r>
      <w:r w:rsidRPr="007D1264">
        <w:rPr>
          <w:rFonts w:cs="Arial"/>
        </w:rPr>
        <w:t xml:space="preserve"> bola vydaná hodnotiaca správa</w:t>
      </w:r>
      <w:r w:rsidRPr="007D1264">
        <w:t xml:space="preserve"> </w:t>
      </w:r>
      <w:r w:rsidRPr="007D1264">
        <w:rPr>
          <w:rFonts w:cs="Arial"/>
        </w:rPr>
        <w:t xml:space="preserve">projektového zámeru na základe výzvy </w:t>
      </w:r>
      <w:r w:rsidR="0005352B" w:rsidRPr="007D1264">
        <w:rPr>
          <w:rFonts w:cs="Arial"/>
        </w:rPr>
        <w:t>Ministerstva pôdohospodárstva a rozvoja vidieka SR</w:t>
      </w:r>
      <w:r w:rsidRPr="007D1264">
        <w:rPr>
          <w:rFonts w:cs="Arial"/>
        </w:rPr>
        <w:t xml:space="preserve"> na predkladanie projektových zámerov v rámci Programu rozvoja vidieka SR 2014 – 2020, číslo výzvy 1MAS/PRV/2015</w:t>
      </w:r>
      <w:r w:rsidR="00FB28EA" w:rsidRPr="007D1264">
        <w:rPr>
          <w:rFonts w:cs="Arial"/>
        </w:rPr>
        <w:t>,</w:t>
      </w:r>
      <w:r w:rsidRPr="007D1264">
        <w:rPr>
          <w:rFonts w:cs="Arial"/>
        </w:rPr>
        <w:t xml:space="preserve"> je uvedená v prílohe č. </w:t>
      </w:r>
      <w:r w:rsidR="00EA33F7" w:rsidRPr="007D1264">
        <w:rPr>
          <w:rFonts w:cs="Arial"/>
        </w:rPr>
        <w:t>4</w:t>
      </w:r>
      <w:r w:rsidRPr="007D1264">
        <w:rPr>
          <w:rFonts w:cs="Arial"/>
        </w:rPr>
        <w:t xml:space="preserve"> výzvy. </w:t>
      </w:r>
    </w:p>
    <w:p w14:paraId="57E69EC7" w14:textId="2726129F" w:rsidR="00D453D2" w:rsidRPr="007D1264" w:rsidRDefault="0005352B" w:rsidP="001D55B9">
      <w:pPr>
        <w:spacing w:before="120" w:after="120"/>
        <w:ind w:left="709"/>
        <w:jc w:val="both"/>
        <w:rPr>
          <w:rFonts w:cs="Arial"/>
        </w:rPr>
      </w:pPr>
      <w:r w:rsidRPr="007D1264">
        <w:rPr>
          <w:rFonts w:cs="Arial"/>
        </w:rPr>
        <w:t xml:space="preserve">V prípade, </w:t>
      </w:r>
      <w:r w:rsidR="008E70FE" w:rsidRPr="007D1264">
        <w:rPr>
          <w:rFonts w:cs="Arial"/>
        </w:rPr>
        <w:t>ak</w:t>
      </w:r>
      <w:r w:rsidRPr="007D1264">
        <w:rPr>
          <w:rFonts w:cs="Arial"/>
        </w:rPr>
        <w:t xml:space="preserve"> výpočet </w:t>
      </w:r>
      <w:r w:rsidR="00F50CD5" w:rsidRPr="007D1264">
        <w:rPr>
          <w:rFonts w:cs="Arial"/>
        </w:rPr>
        <w:t xml:space="preserve">základnej </w:t>
      </w:r>
      <w:r w:rsidRPr="007D1264">
        <w:rPr>
          <w:rFonts w:cs="Arial"/>
        </w:rPr>
        <w:t xml:space="preserve">finančnej alokácie podľa vzorca uvedeného v písm. a) tohto odseku presiahne sumu uvedenú v prílohe č. </w:t>
      </w:r>
      <w:r w:rsidR="00EA33F7" w:rsidRPr="007D1264">
        <w:rPr>
          <w:rFonts w:cs="Arial"/>
        </w:rPr>
        <w:t>4</w:t>
      </w:r>
      <w:r w:rsidRPr="007D1264">
        <w:rPr>
          <w:rFonts w:cs="Arial"/>
        </w:rPr>
        <w:t xml:space="preserve"> výzvy na konkrétn</w:t>
      </w:r>
      <w:r w:rsidR="00FB28EA" w:rsidRPr="007D1264">
        <w:rPr>
          <w:rFonts w:cs="Arial"/>
        </w:rPr>
        <w:t>e</w:t>
      </w:r>
      <w:r w:rsidRPr="007D1264">
        <w:rPr>
          <w:rFonts w:cs="Arial"/>
        </w:rPr>
        <w:t xml:space="preserve"> </w:t>
      </w:r>
      <w:r w:rsidR="00FB28EA" w:rsidRPr="007D1264">
        <w:rPr>
          <w:rFonts w:cs="Arial"/>
        </w:rPr>
        <w:t>VSP</w:t>
      </w:r>
      <w:r w:rsidRPr="007D1264">
        <w:rPr>
          <w:rFonts w:cs="Arial"/>
        </w:rPr>
        <w:t xml:space="preserve"> </w:t>
      </w:r>
      <w:r w:rsidR="00A45D0D" w:rsidRPr="007D1264">
        <w:rPr>
          <w:rFonts w:cs="Arial"/>
        </w:rPr>
        <w:t>(</w:t>
      </w:r>
      <w:r w:rsidR="008E70FE" w:rsidRPr="007D1264">
        <w:rPr>
          <w:rFonts w:cs="Arial"/>
        </w:rPr>
        <w:t xml:space="preserve">napr. zvýšenie počtu obcí tvoriacich </w:t>
      </w:r>
      <w:r w:rsidR="00FB28EA" w:rsidRPr="007D1264">
        <w:rPr>
          <w:rFonts w:cs="Arial"/>
        </w:rPr>
        <w:t xml:space="preserve">VSP </w:t>
      </w:r>
      <w:r w:rsidR="008E70FE" w:rsidRPr="007D1264">
        <w:rPr>
          <w:rFonts w:cs="Arial"/>
        </w:rPr>
        <w:t xml:space="preserve">oproti údajom uvedeným v stratégii CLLD  predloženej na základe výzvy MPRV SR číslo 1MAS/PRV/2015) výška </w:t>
      </w:r>
      <w:r w:rsidR="00F50CD5" w:rsidRPr="007D1264">
        <w:rPr>
          <w:rFonts w:cs="Arial"/>
        </w:rPr>
        <w:t xml:space="preserve">základnej </w:t>
      </w:r>
      <w:r w:rsidR="008E70FE" w:rsidRPr="007D1264">
        <w:rPr>
          <w:rFonts w:cs="Arial"/>
        </w:rPr>
        <w:t xml:space="preserve">alokácie pre </w:t>
      </w:r>
      <w:r w:rsidR="00FB28EA" w:rsidRPr="007D1264">
        <w:rPr>
          <w:rFonts w:cs="Arial"/>
        </w:rPr>
        <w:t>VSP</w:t>
      </w:r>
      <w:r w:rsidR="008E70FE" w:rsidRPr="007D1264">
        <w:rPr>
          <w:rFonts w:cs="Arial"/>
        </w:rPr>
        <w:t xml:space="preserve"> sa stanoví na základe prílohy č. </w:t>
      </w:r>
      <w:r w:rsidR="00EA33F7" w:rsidRPr="007D1264">
        <w:rPr>
          <w:rFonts w:cs="Arial"/>
        </w:rPr>
        <w:t>4</w:t>
      </w:r>
      <w:r w:rsidR="008E70FE" w:rsidRPr="007D1264">
        <w:rPr>
          <w:rFonts w:cs="Arial"/>
        </w:rPr>
        <w:t xml:space="preserve"> výzvy</w:t>
      </w:r>
      <w:r w:rsidR="001D55B9" w:rsidRPr="007D1264">
        <w:rPr>
          <w:rFonts w:cs="Arial"/>
        </w:rPr>
        <w:t xml:space="preserve">. </w:t>
      </w:r>
      <w:r w:rsidRPr="007D1264">
        <w:rPr>
          <w:rFonts w:cs="Arial"/>
        </w:rPr>
        <w:t xml:space="preserve"> </w:t>
      </w:r>
    </w:p>
    <w:p w14:paraId="56D92488" w14:textId="22D34FA5" w:rsidR="0005352B" w:rsidRPr="007D1264" w:rsidRDefault="0005352B" w:rsidP="001D55B9">
      <w:pPr>
        <w:spacing w:before="120" w:after="120"/>
        <w:ind w:left="709"/>
        <w:jc w:val="both"/>
        <w:rPr>
          <w:rFonts w:cs="Arial"/>
        </w:rPr>
      </w:pPr>
      <w:r w:rsidRPr="007D1264">
        <w:rPr>
          <w:rFonts w:cs="Arial"/>
        </w:rPr>
        <w:t xml:space="preserve">V prípade, </w:t>
      </w:r>
      <w:r w:rsidR="008E70FE" w:rsidRPr="007D1264">
        <w:rPr>
          <w:rFonts w:cs="Arial"/>
        </w:rPr>
        <w:t>ak</w:t>
      </w:r>
      <w:r w:rsidRPr="007D1264">
        <w:rPr>
          <w:rFonts w:cs="Arial"/>
        </w:rPr>
        <w:t xml:space="preserve"> finančn</w:t>
      </w:r>
      <w:r w:rsidR="00F50CD5" w:rsidRPr="007D1264">
        <w:rPr>
          <w:rFonts w:cs="Arial"/>
        </w:rPr>
        <w:t>á</w:t>
      </w:r>
      <w:r w:rsidRPr="007D1264">
        <w:rPr>
          <w:rFonts w:cs="Arial"/>
        </w:rPr>
        <w:t xml:space="preserve"> alokáci</w:t>
      </w:r>
      <w:r w:rsidR="00F50CD5" w:rsidRPr="007D1264">
        <w:rPr>
          <w:rFonts w:cs="Arial"/>
        </w:rPr>
        <w:t xml:space="preserve">a vypočítaná </w:t>
      </w:r>
      <w:r w:rsidRPr="007D1264">
        <w:rPr>
          <w:rFonts w:cs="Arial"/>
        </w:rPr>
        <w:t xml:space="preserve"> podľa vzorca uvedeného v písm. a) tohto odseku </w:t>
      </w:r>
      <w:r w:rsidR="001D55B9" w:rsidRPr="007D1264">
        <w:rPr>
          <w:rFonts w:cs="Arial"/>
        </w:rPr>
        <w:t>je nižš</w:t>
      </w:r>
      <w:r w:rsidR="00AB1246" w:rsidRPr="007D1264">
        <w:rPr>
          <w:rFonts w:cs="Arial"/>
        </w:rPr>
        <w:t>ia</w:t>
      </w:r>
      <w:r w:rsidR="001D55B9" w:rsidRPr="007D1264">
        <w:rPr>
          <w:rFonts w:cs="Arial"/>
        </w:rPr>
        <w:t xml:space="preserve"> ako </w:t>
      </w:r>
      <w:r w:rsidRPr="007D1264">
        <w:rPr>
          <w:rFonts w:cs="Arial"/>
        </w:rPr>
        <w:t>sum</w:t>
      </w:r>
      <w:r w:rsidR="001D55B9" w:rsidRPr="007D1264">
        <w:rPr>
          <w:rFonts w:cs="Arial"/>
        </w:rPr>
        <w:t>a</w:t>
      </w:r>
      <w:r w:rsidRPr="007D1264">
        <w:rPr>
          <w:rFonts w:cs="Arial"/>
        </w:rPr>
        <w:t xml:space="preserve"> uveden</w:t>
      </w:r>
      <w:r w:rsidR="001D55B9" w:rsidRPr="007D1264">
        <w:rPr>
          <w:rFonts w:cs="Arial"/>
        </w:rPr>
        <w:t>á</w:t>
      </w:r>
      <w:r w:rsidRPr="007D1264">
        <w:rPr>
          <w:rFonts w:cs="Arial"/>
        </w:rPr>
        <w:t xml:space="preserve"> v prílohe č. </w:t>
      </w:r>
      <w:r w:rsidR="00EA33F7" w:rsidRPr="007D1264">
        <w:rPr>
          <w:rFonts w:cs="Arial"/>
        </w:rPr>
        <w:t>4</w:t>
      </w:r>
      <w:r w:rsidRPr="007D1264">
        <w:rPr>
          <w:rFonts w:cs="Arial"/>
        </w:rPr>
        <w:t xml:space="preserve"> výzvy </w:t>
      </w:r>
      <w:r w:rsidR="00993641" w:rsidRPr="007D1264">
        <w:rPr>
          <w:rFonts w:cs="Arial"/>
        </w:rPr>
        <w:t>na konkrétn</w:t>
      </w:r>
      <w:r w:rsidR="003D09CE" w:rsidRPr="007D1264">
        <w:rPr>
          <w:rFonts w:cs="Arial"/>
        </w:rPr>
        <w:t>e VSP</w:t>
      </w:r>
      <w:r w:rsidR="00993641" w:rsidRPr="007D1264">
        <w:rPr>
          <w:rFonts w:cs="Arial"/>
        </w:rPr>
        <w:t xml:space="preserve"> </w:t>
      </w:r>
      <w:r w:rsidR="001D55B9" w:rsidRPr="007D1264">
        <w:rPr>
          <w:rFonts w:cs="Arial"/>
        </w:rPr>
        <w:t xml:space="preserve">(napr. zníženie počtu obcí tvoriacich </w:t>
      </w:r>
      <w:r w:rsidR="003D09CE" w:rsidRPr="007D1264">
        <w:rPr>
          <w:rFonts w:cs="Arial"/>
        </w:rPr>
        <w:t xml:space="preserve">VSP </w:t>
      </w:r>
      <w:r w:rsidR="001D55B9" w:rsidRPr="007D1264">
        <w:rPr>
          <w:rFonts w:cs="Arial"/>
        </w:rPr>
        <w:t>oproti údajom uvedeným v stratégii CLLD predloženej na základe výzvy MPRV SR číslo 1MAS/PRV/2015)</w:t>
      </w:r>
      <w:r w:rsidR="007D1264">
        <w:rPr>
          <w:rFonts w:cs="Arial"/>
        </w:rPr>
        <w:t>,</w:t>
      </w:r>
      <w:r w:rsidR="001D55B9" w:rsidRPr="007D1264">
        <w:rPr>
          <w:rFonts w:cs="Arial"/>
        </w:rPr>
        <w:t xml:space="preserve"> </w:t>
      </w:r>
      <w:r w:rsidR="00F50CD5" w:rsidRPr="007D1264">
        <w:rPr>
          <w:rFonts w:cs="Arial"/>
        </w:rPr>
        <w:t xml:space="preserve">základná </w:t>
      </w:r>
      <w:r w:rsidRPr="007D1264">
        <w:rPr>
          <w:rFonts w:cs="Arial"/>
        </w:rPr>
        <w:t xml:space="preserve">finančná alokácia </w:t>
      </w:r>
      <w:r w:rsidR="003D09CE" w:rsidRPr="007D1264">
        <w:rPr>
          <w:rFonts w:cs="Arial"/>
        </w:rPr>
        <w:t xml:space="preserve">VSP </w:t>
      </w:r>
      <w:r w:rsidRPr="007D1264">
        <w:rPr>
          <w:rFonts w:cs="Arial"/>
        </w:rPr>
        <w:t>predstavuje sumu vypočítanú podľa vzorca.</w:t>
      </w:r>
      <w:r w:rsidR="001D55B9" w:rsidRPr="007D1264">
        <w:rPr>
          <w:rFonts w:cs="Arial"/>
        </w:rPr>
        <w:t xml:space="preserve"> </w:t>
      </w:r>
      <w:r w:rsidR="003D09CE" w:rsidRPr="007D1264">
        <w:rPr>
          <w:rFonts w:cs="Arial"/>
        </w:rPr>
        <w:t xml:space="preserve">VSP </w:t>
      </w:r>
      <w:r w:rsidR="001D55B9" w:rsidRPr="007D1264">
        <w:rPr>
          <w:rFonts w:cs="Arial"/>
        </w:rPr>
        <w:t xml:space="preserve">vo vzorci na výpočet základnej alokácie pre </w:t>
      </w:r>
      <w:r w:rsidR="003D09CE" w:rsidRPr="007D1264">
        <w:rPr>
          <w:rFonts w:cs="Arial"/>
        </w:rPr>
        <w:t xml:space="preserve">VSP </w:t>
      </w:r>
      <w:r w:rsidR="001D55B9" w:rsidRPr="007D1264">
        <w:rPr>
          <w:rFonts w:cs="Arial"/>
        </w:rPr>
        <w:t xml:space="preserve">uplatní štatistické údaje platné k 31.12.2014 za obce, ktoré tvoria aktuálnu členskú základňu </w:t>
      </w:r>
      <w:r w:rsidR="003D09CE" w:rsidRPr="007D1264">
        <w:rPr>
          <w:rFonts w:cs="Arial"/>
        </w:rPr>
        <w:t>VSP</w:t>
      </w:r>
      <w:r w:rsidR="00AB1246" w:rsidRPr="007D1264">
        <w:rPr>
          <w:rFonts w:cs="Arial"/>
        </w:rPr>
        <w:t xml:space="preserve"> v čase podania ŽoSS_MAS</w:t>
      </w:r>
      <w:r w:rsidR="001D55B9" w:rsidRPr="007D1264">
        <w:rPr>
          <w:rFonts w:cs="Arial"/>
        </w:rPr>
        <w:t>.</w:t>
      </w:r>
    </w:p>
    <w:p w14:paraId="01DCD367" w14:textId="5CAB9FA7" w:rsidR="004A4414" w:rsidRDefault="004A4414" w:rsidP="00464F5E">
      <w:pPr>
        <w:spacing w:after="120"/>
        <w:ind w:left="709"/>
        <w:jc w:val="both"/>
        <w:rPr>
          <w:rFonts w:cs="Arial"/>
        </w:rPr>
      </w:pPr>
    </w:p>
    <w:p w14:paraId="68C56E7B" w14:textId="7DECB2F5" w:rsidR="00464F5E" w:rsidRDefault="00464F5E" w:rsidP="00464F5E">
      <w:pPr>
        <w:pStyle w:val="Standard"/>
        <w:numPr>
          <w:ilvl w:val="1"/>
          <w:numId w:val="1"/>
        </w:numPr>
        <w:spacing w:line="280" w:lineRule="exact"/>
        <w:ind w:left="709" w:hanging="425"/>
        <w:jc w:val="both"/>
        <w:rPr>
          <w:rFonts w:asciiTheme="minorHAnsi" w:hAnsiTheme="minorHAnsi"/>
          <w:b/>
          <w:sz w:val="22"/>
        </w:rPr>
      </w:pPr>
      <w:r w:rsidRPr="00464F5E">
        <w:rPr>
          <w:rFonts w:asciiTheme="minorHAnsi" w:hAnsiTheme="minorHAnsi"/>
          <w:b/>
          <w:sz w:val="22"/>
        </w:rPr>
        <w:t>Indikatívna výška finančných prostriedkov určených na vyčerpanie vo výzv</w:t>
      </w:r>
      <w:r w:rsidR="00993641">
        <w:rPr>
          <w:rFonts w:asciiTheme="minorHAnsi" w:hAnsiTheme="minorHAnsi"/>
          <w:b/>
          <w:sz w:val="22"/>
        </w:rPr>
        <w:t>e</w:t>
      </w:r>
    </w:p>
    <w:p w14:paraId="41DDE45F" w14:textId="77777777" w:rsidR="00464F5E" w:rsidRPr="00464F5E" w:rsidRDefault="00464F5E" w:rsidP="00464F5E">
      <w:pPr>
        <w:pStyle w:val="Standard"/>
        <w:spacing w:line="280" w:lineRule="exact"/>
        <w:ind w:left="709"/>
        <w:jc w:val="both"/>
        <w:rPr>
          <w:rFonts w:asciiTheme="minorHAnsi" w:hAnsiTheme="minorHAnsi"/>
          <w:b/>
          <w:sz w:val="22"/>
        </w:rPr>
      </w:pPr>
    </w:p>
    <w:p w14:paraId="0FA6C8C6" w14:textId="7144501F" w:rsidR="004A4414" w:rsidRPr="00464F5E" w:rsidRDefault="00464F5E" w:rsidP="00464F5E">
      <w:pPr>
        <w:spacing w:after="120"/>
        <w:ind w:left="709"/>
        <w:jc w:val="both"/>
        <w:rPr>
          <w:rFonts w:cs="Arial"/>
        </w:rPr>
      </w:pPr>
      <w:r w:rsidRPr="00464F5E">
        <w:rPr>
          <w:rFonts w:cs="Arial"/>
        </w:rPr>
        <w:t xml:space="preserve">Vzhľadom na multifondový charakter stratégií miestneho rozvoja vedeného komunitou je zabezpečené financovanie z dvoch fondov: Európskeho poľnohospodárskeho fondu pre rozvoj vidieka (ďalej len „EPFRV“) prostredníctvom PRV a Európskeho fondu regionálneho rozvoja prostredníctvom Integrovaného regionálneho operačného programu 2014 – 2020 (ďalej len „IROP“). </w:t>
      </w:r>
    </w:p>
    <w:p w14:paraId="67E2DA53" w14:textId="5BF6BFB4" w:rsidR="004A4414" w:rsidRDefault="00993641" w:rsidP="00993641">
      <w:pPr>
        <w:ind w:left="709"/>
        <w:jc w:val="both"/>
      </w:pPr>
      <w:r w:rsidRPr="00993641">
        <w:t xml:space="preserve">Indikatívna výška finančných prostriedkov určených na vyčerpanie vo výzve predstavuje </w:t>
      </w:r>
      <w:r>
        <w:br/>
      </w:r>
      <w:r w:rsidRPr="00993641">
        <w:t>198 792 747,00 EUR</w:t>
      </w:r>
      <w:r w:rsidR="009D0693">
        <w:t xml:space="preserve"> v členení:</w:t>
      </w:r>
    </w:p>
    <w:p w14:paraId="0F48F7F2" w14:textId="77777777" w:rsidR="002E6717" w:rsidRDefault="002E6717" w:rsidP="00993641">
      <w:pPr>
        <w:ind w:left="709"/>
        <w:jc w:val="both"/>
      </w:pPr>
    </w:p>
    <w:p w14:paraId="4930AB7F" w14:textId="77777777" w:rsidR="002E6717" w:rsidRDefault="002E6717" w:rsidP="00993641">
      <w:pPr>
        <w:ind w:left="709"/>
        <w:jc w:val="both"/>
      </w:pPr>
    </w:p>
    <w:tbl>
      <w:tblPr>
        <w:tblStyle w:val="Mriekatabuky"/>
        <w:tblW w:w="0" w:type="auto"/>
        <w:tblInd w:w="709" w:type="dxa"/>
        <w:tblLook w:val="04A0" w:firstRow="1" w:lastRow="0" w:firstColumn="1" w:lastColumn="0" w:noHBand="0" w:noVBand="1"/>
      </w:tblPr>
      <w:tblGrid>
        <w:gridCol w:w="2762"/>
        <w:gridCol w:w="2807"/>
        <w:gridCol w:w="2784"/>
      </w:tblGrid>
      <w:tr w:rsidR="009D0693" w:rsidRPr="009D0693" w14:paraId="5ADDA77E" w14:textId="77777777" w:rsidTr="005E0952">
        <w:tc>
          <w:tcPr>
            <w:tcW w:w="2762" w:type="dxa"/>
            <w:vAlign w:val="center"/>
          </w:tcPr>
          <w:p w14:paraId="13BE3541" w14:textId="77777777" w:rsidR="009D0693" w:rsidRPr="009D0693" w:rsidRDefault="009D0693" w:rsidP="005E0952">
            <w:pPr>
              <w:pStyle w:val="Standard"/>
              <w:autoSpaceDE w:val="0"/>
              <w:spacing w:line="280" w:lineRule="exact"/>
              <w:jc w:val="center"/>
              <w:rPr>
                <w:rFonts w:asciiTheme="minorHAnsi" w:hAnsiTheme="minorHAnsi"/>
                <w:sz w:val="22"/>
                <w:szCs w:val="22"/>
              </w:rPr>
            </w:pPr>
            <w:r w:rsidRPr="009D0693">
              <w:rPr>
                <w:rFonts w:asciiTheme="minorHAnsi" w:hAnsiTheme="minorHAnsi"/>
                <w:b/>
                <w:bCs/>
                <w:color w:val="000000"/>
                <w:kern w:val="0"/>
                <w:sz w:val="22"/>
                <w:szCs w:val="22"/>
                <w:lang w:eastAsia="sk-SK"/>
              </w:rPr>
              <w:lastRenderedPageBreak/>
              <w:t>zdroj EÚ + štátny rozpočet</w:t>
            </w:r>
          </w:p>
        </w:tc>
        <w:tc>
          <w:tcPr>
            <w:tcW w:w="2807" w:type="dxa"/>
            <w:vAlign w:val="center"/>
          </w:tcPr>
          <w:p w14:paraId="030DC9B2" w14:textId="77777777" w:rsidR="009D0693" w:rsidRPr="009D0693" w:rsidRDefault="009D0693" w:rsidP="005E0952">
            <w:pPr>
              <w:pStyle w:val="Standard"/>
              <w:autoSpaceDE w:val="0"/>
              <w:spacing w:line="280" w:lineRule="exact"/>
              <w:jc w:val="center"/>
              <w:rPr>
                <w:rFonts w:asciiTheme="minorHAnsi" w:hAnsiTheme="minorHAnsi"/>
                <w:sz w:val="22"/>
                <w:szCs w:val="22"/>
              </w:rPr>
            </w:pPr>
            <w:r w:rsidRPr="009D0693">
              <w:rPr>
                <w:rFonts w:asciiTheme="minorHAnsi" w:hAnsiTheme="minorHAnsi"/>
                <w:b/>
                <w:bCs/>
                <w:color w:val="000000"/>
                <w:kern w:val="0"/>
                <w:sz w:val="22"/>
                <w:szCs w:val="22"/>
                <w:lang w:eastAsia="sk-SK"/>
              </w:rPr>
              <w:t>menej rozvinut</w:t>
            </w:r>
            <w:r w:rsidRPr="009D0693">
              <w:rPr>
                <w:rFonts w:asciiTheme="minorHAnsi" w:hAnsiTheme="minorHAnsi"/>
                <w:b/>
                <w:bCs/>
                <w:color w:val="000000"/>
                <w:sz w:val="22"/>
                <w:szCs w:val="22"/>
                <w:lang w:eastAsia="sk-SK"/>
              </w:rPr>
              <w:t>é</w:t>
            </w:r>
            <w:r w:rsidRPr="009D0693">
              <w:rPr>
                <w:rFonts w:asciiTheme="minorHAnsi" w:hAnsiTheme="minorHAnsi"/>
                <w:b/>
                <w:bCs/>
                <w:color w:val="000000"/>
                <w:kern w:val="0"/>
                <w:sz w:val="22"/>
                <w:szCs w:val="22"/>
                <w:lang w:eastAsia="sk-SK"/>
              </w:rPr>
              <w:t xml:space="preserve"> región</w:t>
            </w:r>
            <w:r w:rsidRPr="009D0693">
              <w:rPr>
                <w:rFonts w:asciiTheme="minorHAnsi" w:hAnsiTheme="minorHAnsi"/>
                <w:b/>
                <w:bCs/>
                <w:color w:val="000000"/>
                <w:sz w:val="22"/>
                <w:szCs w:val="22"/>
                <w:lang w:eastAsia="sk-SK"/>
              </w:rPr>
              <w:t>y</w:t>
            </w:r>
          </w:p>
        </w:tc>
        <w:tc>
          <w:tcPr>
            <w:tcW w:w="2784" w:type="dxa"/>
            <w:vAlign w:val="center"/>
          </w:tcPr>
          <w:p w14:paraId="42FF654A" w14:textId="77777777" w:rsidR="009D0693" w:rsidRPr="009D0693" w:rsidRDefault="009D0693" w:rsidP="005E0952">
            <w:pPr>
              <w:pStyle w:val="Standard"/>
              <w:autoSpaceDE w:val="0"/>
              <w:spacing w:line="280" w:lineRule="exact"/>
              <w:jc w:val="center"/>
              <w:rPr>
                <w:rFonts w:asciiTheme="minorHAnsi" w:hAnsiTheme="minorHAnsi"/>
                <w:sz w:val="22"/>
                <w:szCs w:val="22"/>
              </w:rPr>
            </w:pPr>
            <w:r w:rsidRPr="009D0693">
              <w:rPr>
                <w:rFonts w:asciiTheme="minorHAnsi" w:hAnsiTheme="minorHAnsi"/>
                <w:b/>
                <w:bCs/>
                <w:color w:val="000000"/>
                <w:sz w:val="22"/>
                <w:szCs w:val="22"/>
                <w:lang w:eastAsia="sk-SK"/>
              </w:rPr>
              <w:t>viac rozvinutý región/ostatné</w:t>
            </w:r>
            <w:r w:rsidRPr="009D0693">
              <w:rPr>
                <w:rFonts w:asciiTheme="minorHAnsi" w:hAnsiTheme="minorHAnsi"/>
                <w:b/>
                <w:bCs/>
                <w:color w:val="000000"/>
                <w:kern w:val="0"/>
                <w:sz w:val="22"/>
                <w:szCs w:val="22"/>
                <w:lang w:eastAsia="sk-SK"/>
              </w:rPr>
              <w:t xml:space="preserve"> región</w:t>
            </w:r>
            <w:r w:rsidRPr="009D0693">
              <w:rPr>
                <w:rFonts w:asciiTheme="minorHAnsi" w:hAnsiTheme="minorHAnsi"/>
                <w:b/>
                <w:bCs/>
                <w:color w:val="000000"/>
                <w:sz w:val="22"/>
                <w:szCs w:val="22"/>
                <w:lang w:eastAsia="sk-SK"/>
              </w:rPr>
              <w:t>y</w:t>
            </w:r>
          </w:p>
        </w:tc>
      </w:tr>
      <w:tr w:rsidR="009D0693" w:rsidRPr="009D0693" w14:paraId="59DBBB65" w14:textId="77777777" w:rsidTr="005E0952">
        <w:tc>
          <w:tcPr>
            <w:tcW w:w="2762" w:type="dxa"/>
            <w:vAlign w:val="center"/>
          </w:tcPr>
          <w:p w14:paraId="046F74ED" w14:textId="77777777" w:rsidR="009D0693" w:rsidRPr="009D0693" w:rsidRDefault="009D0693" w:rsidP="005E0952">
            <w:pPr>
              <w:pStyle w:val="Standard"/>
              <w:autoSpaceDE w:val="0"/>
              <w:spacing w:line="280" w:lineRule="exact"/>
              <w:ind w:left="284"/>
              <w:rPr>
                <w:rFonts w:asciiTheme="minorHAnsi" w:hAnsiTheme="minorHAnsi"/>
                <w:b/>
                <w:sz w:val="22"/>
                <w:szCs w:val="22"/>
              </w:rPr>
            </w:pPr>
            <w:r w:rsidRPr="009D0693">
              <w:rPr>
                <w:rFonts w:asciiTheme="minorHAnsi" w:hAnsiTheme="minorHAnsi"/>
                <w:b/>
                <w:sz w:val="22"/>
                <w:szCs w:val="22"/>
              </w:rPr>
              <w:t>PRV</w:t>
            </w:r>
          </w:p>
        </w:tc>
        <w:tc>
          <w:tcPr>
            <w:tcW w:w="2807" w:type="dxa"/>
            <w:vAlign w:val="center"/>
          </w:tcPr>
          <w:p w14:paraId="42E56E02" w14:textId="77777777" w:rsidR="009D0693" w:rsidRPr="009D0693" w:rsidRDefault="009D0693" w:rsidP="005E0952">
            <w:pPr>
              <w:pStyle w:val="Standard"/>
              <w:autoSpaceDE w:val="0"/>
              <w:spacing w:line="280" w:lineRule="exact"/>
              <w:ind w:right="227"/>
              <w:jc w:val="right"/>
              <w:rPr>
                <w:rFonts w:asciiTheme="minorHAnsi" w:hAnsiTheme="minorHAnsi"/>
                <w:sz w:val="22"/>
                <w:szCs w:val="22"/>
              </w:rPr>
            </w:pPr>
            <w:r w:rsidRPr="009D0693">
              <w:rPr>
                <w:rFonts w:asciiTheme="minorHAnsi" w:hAnsiTheme="minorHAnsi"/>
                <w:color w:val="000000"/>
                <w:kern w:val="0"/>
                <w:sz w:val="22"/>
                <w:szCs w:val="22"/>
                <w:lang w:eastAsia="sk-SK"/>
              </w:rPr>
              <w:t>92 652 434,00</w:t>
            </w:r>
          </w:p>
        </w:tc>
        <w:tc>
          <w:tcPr>
            <w:tcW w:w="2784" w:type="dxa"/>
            <w:vAlign w:val="center"/>
          </w:tcPr>
          <w:p w14:paraId="76BA0842" w14:textId="77777777" w:rsidR="009D0693" w:rsidRPr="009D0693" w:rsidRDefault="009D0693" w:rsidP="005E0952">
            <w:pPr>
              <w:pStyle w:val="Standard"/>
              <w:autoSpaceDE w:val="0"/>
              <w:spacing w:line="280" w:lineRule="exact"/>
              <w:ind w:right="227"/>
              <w:jc w:val="right"/>
              <w:rPr>
                <w:rFonts w:asciiTheme="minorHAnsi" w:hAnsiTheme="minorHAnsi"/>
                <w:sz w:val="22"/>
                <w:szCs w:val="22"/>
              </w:rPr>
            </w:pPr>
            <w:r w:rsidRPr="009D0693">
              <w:rPr>
                <w:rFonts w:asciiTheme="minorHAnsi" w:hAnsiTheme="minorHAnsi"/>
                <w:color w:val="000000"/>
                <w:kern w:val="0"/>
                <w:sz w:val="22"/>
                <w:szCs w:val="22"/>
                <w:lang w:eastAsia="sk-SK"/>
              </w:rPr>
              <w:t>5 583 718,00</w:t>
            </w:r>
          </w:p>
        </w:tc>
      </w:tr>
      <w:tr w:rsidR="009D0693" w:rsidRPr="009D0693" w14:paraId="0F3C5FCE" w14:textId="77777777" w:rsidTr="005E0952">
        <w:tc>
          <w:tcPr>
            <w:tcW w:w="2762" w:type="dxa"/>
            <w:vAlign w:val="center"/>
          </w:tcPr>
          <w:p w14:paraId="5DB0EF6D" w14:textId="77777777" w:rsidR="009D0693" w:rsidRPr="009D0693" w:rsidRDefault="009D0693" w:rsidP="005E0952">
            <w:pPr>
              <w:pStyle w:val="Standard"/>
              <w:autoSpaceDE w:val="0"/>
              <w:spacing w:line="280" w:lineRule="exact"/>
              <w:ind w:left="284"/>
              <w:rPr>
                <w:rFonts w:asciiTheme="minorHAnsi" w:hAnsiTheme="minorHAnsi"/>
                <w:b/>
                <w:sz w:val="22"/>
                <w:szCs w:val="22"/>
              </w:rPr>
            </w:pPr>
            <w:r w:rsidRPr="009D0693">
              <w:rPr>
                <w:rFonts w:asciiTheme="minorHAnsi" w:hAnsiTheme="minorHAnsi"/>
                <w:b/>
                <w:sz w:val="22"/>
                <w:szCs w:val="22"/>
              </w:rPr>
              <w:t>IROP</w:t>
            </w:r>
          </w:p>
        </w:tc>
        <w:tc>
          <w:tcPr>
            <w:tcW w:w="2807" w:type="dxa"/>
            <w:vAlign w:val="center"/>
          </w:tcPr>
          <w:p w14:paraId="67DE0B5A" w14:textId="77777777" w:rsidR="009D0693" w:rsidRPr="009D0693" w:rsidRDefault="009D0693" w:rsidP="005E0952">
            <w:pPr>
              <w:pStyle w:val="Standard"/>
              <w:autoSpaceDE w:val="0"/>
              <w:spacing w:line="280" w:lineRule="exact"/>
              <w:ind w:right="227"/>
              <w:jc w:val="right"/>
              <w:rPr>
                <w:rFonts w:asciiTheme="minorHAnsi" w:hAnsiTheme="minorHAnsi"/>
                <w:sz w:val="22"/>
                <w:szCs w:val="22"/>
              </w:rPr>
            </w:pPr>
            <w:r w:rsidRPr="009D0693">
              <w:rPr>
                <w:rFonts w:asciiTheme="minorHAnsi" w:hAnsiTheme="minorHAnsi"/>
                <w:color w:val="000000"/>
                <w:kern w:val="0"/>
                <w:sz w:val="22"/>
                <w:szCs w:val="22"/>
                <w:lang w:eastAsia="sk-SK"/>
              </w:rPr>
              <w:t>99 000 000,00</w:t>
            </w:r>
          </w:p>
        </w:tc>
        <w:tc>
          <w:tcPr>
            <w:tcW w:w="2784" w:type="dxa"/>
            <w:vAlign w:val="center"/>
          </w:tcPr>
          <w:p w14:paraId="4C6664F8" w14:textId="77777777" w:rsidR="009D0693" w:rsidRPr="009D0693" w:rsidRDefault="009D0693" w:rsidP="005E0952">
            <w:pPr>
              <w:pStyle w:val="Standard"/>
              <w:autoSpaceDE w:val="0"/>
              <w:spacing w:line="280" w:lineRule="exact"/>
              <w:ind w:right="227"/>
              <w:jc w:val="right"/>
              <w:rPr>
                <w:rFonts w:asciiTheme="minorHAnsi" w:hAnsiTheme="minorHAnsi"/>
                <w:sz w:val="22"/>
                <w:szCs w:val="22"/>
              </w:rPr>
            </w:pPr>
            <w:r w:rsidRPr="009D0693">
              <w:rPr>
                <w:rFonts w:asciiTheme="minorHAnsi" w:hAnsiTheme="minorHAnsi"/>
                <w:color w:val="000000"/>
                <w:kern w:val="0"/>
                <w:sz w:val="22"/>
                <w:szCs w:val="22"/>
                <w:lang w:eastAsia="sk-SK"/>
              </w:rPr>
              <w:t>1 556 595,00</w:t>
            </w:r>
          </w:p>
        </w:tc>
      </w:tr>
      <w:tr w:rsidR="009D0693" w:rsidRPr="009D0693" w14:paraId="6D519790" w14:textId="77777777" w:rsidTr="005E0952">
        <w:tc>
          <w:tcPr>
            <w:tcW w:w="2762" w:type="dxa"/>
            <w:vAlign w:val="center"/>
          </w:tcPr>
          <w:p w14:paraId="1A340FEB" w14:textId="77777777" w:rsidR="009D0693" w:rsidRPr="009D0693" w:rsidRDefault="009D0693" w:rsidP="005E0952">
            <w:pPr>
              <w:pStyle w:val="Standard"/>
              <w:autoSpaceDE w:val="0"/>
              <w:spacing w:line="280" w:lineRule="exact"/>
              <w:ind w:left="284"/>
              <w:rPr>
                <w:rFonts w:asciiTheme="minorHAnsi" w:hAnsiTheme="minorHAnsi"/>
                <w:b/>
                <w:sz w:val="22"/>
                <w:szCs w:val="22"/>
              </w:rPr>
            </w:pPr>
            <w:r w:rsidRPr="009D0693">
              <w:rPr>
                <w:rFonts w:asciiTheme="minorHAnsi" w:hAnsiTheme="minorHAnsi"/>
                <w:b/>
                <w:sz w:val="22"/>
                <w:szCs w:val="22"/>
              </w:rPr>
              <w:t>Spolu</w:t>
            </w:r>
          </w:p>
        </w:tc>
        <w:tc>
          <w:tcPr>
            <w:tcW w:w="2807" w:type="dxa"/>
            <w:vAlign w:val="center"/>
          </w:tcPr>
          <w:p w14:paraId="5A53790B" w14:textId="77777777" w:rsidR="009D0693" w:rsidRPr="009D0693" w:rsidRDefault="009D0693" w:rsidP="005E0952">
            <w:pPr>
              <w:pStyle w:val="Standard"/>
              <w:autoSpaceDE w:val="0"/>
              <w:spacing w:line="280" w:lineRule="exact"/>
              <w:ind w:right="227"/>
              <w:jc w:val="right"/>
              <w:rPr>
                <w:rFonts w:asciiTheme="minorHAnsi" w:hAnsiTheme="minorHAnsi"/>
                <w:sz w:val="22"/>
                <w:szCs w:val="22"/>
              </w:rPr>
            </w:pPr>
            <w:r w:rsidRPr="009D0693">
              <w:rPr>
                <w:rFonts w:asciiTheme="minorHAnsi" w:hAnsiTheme="minorHAnsi"/>
                <w:color w:val="000000"/>
                <w:kern w:val="0"/>
                <w:sz w:val="22"/>
                <w:szCs w:val="22"/>
                <w:lang w:eastAsia="sk-SK"/>
              </w:rPr>
              <w:t>191 652 434,00</w:t>
            </w:r>
          </w:p>
        </w:tc>
        <w:tc>
          <w:tcPr>
            <w:tcW w:w="2784" w:type="dxa"/>
            <w:vAlign w:val="center"/>
          </w:tcPr>
          <w:p w14:paraId="4F57908F" w14:textId="77777777" w:rsidR="009D0693" w:rsidRPr="009D0693" w:rsidRDefault="009D0693" w:rsidP="005E0952">
            <w:pPr>
              <w:pStyle w:val="Standard"/>
              <w:autoSpaceDE w:val="0"/>
              <w:spacing w:line="280" w:lineRule="exact"/>
              <w:ind w:right="227"/>
              <w:jc w:val="right"/>
              <w:rPr>
                <w:rFonts w:asciiTheme="minorHAnsi" w:hAnsiTheme="minorHAnsi"/>
                <w:sz w:val="22"/>
                <w:szCs w:val="22"/>
              </w:rPr>
            </w:pPr>
            <w:r w:rsidRPr="009D0693">
              <w:rPr>
                <w:rFonts w:asciiTheme="minorHAnsi" w:hAnsiTheme="minorHAnsi"/>
                <w:color w:val="000000"/>
                <w:kern w:val="0"/>
                <w:sz w:val="22"/>
                <w:szCs w:val="22"/>
                <w:lang w:eastAsia="sk-SK"/>
              </w:rPr>
              <w:t>7 140 313,00</w:t>
            </w:r>
          </w:p>
        </w:tc>
      </w:tr>
    </w:tbl>
    <w:p w14:paraId="3D662C4C" w14:textId="77777777" w:rsidR="009D0693" w:rsidRDefault="009D0693" w:rsidP="00993641">
      <w:pPr>
        <w:ind w:left="709"/>
        <w:jc w:val="both"/>
      </w:pPr>
    </w:p>
    <w:p w14:paraId="0BC509F7" w14:textId="77777777" w:rsidR="00294545" w:rsidRPr="00294545" w:rsidRDefault="00294545" w:rsidP="00294545">
      <w:pPr>
        <w:pStyle w:val="Standard"/>
        <w:numPr>
          <w:ilvl w:val="1"/>
          <w:numId w:val="1"/>
        </w:numPr>
        <w:spacing w:line="280" w:lineRule="exact"/>
        <w:ind w:left="709" w:hanging="425"/>
        <w:jc w:val="both"/>
        <w:rPr>
          <w:rFonts w:asciiTheme="minorHAnsi" w:hAnsiTheme="minorHAnsi"/>
          <w:b/>
          <w:sz w:val="22"/>
        </w:rPr>
      </w:pPr>
      <w:r w:rsidRPr="00294545">
        <w:rPr>
          <w:rFonts w:asciiTheme="minorHAnsi" w:hAnsiTheme="minorHAnsi"/>
          <w:b/>
          <w:sz w:val="22"/>
        </w:rPr>
        <w:t>Miesto podania ŽoSS_MAS:</w:t>
      </w:r>
    </w:p>
    <w:p w14:paraId="04DEA38F" w14:textId="77777777" w:rsidR="004A4414" w:rsidRDefault="004A4414" w:rsidP="00294545">
      <w:pPr>
        <w:spacing w:after="0"/>
      </w:pPr>
    </w:p>
    <w:p w14:paraId="7FEAC12A" w14:textId="77777777" w:rsidR="00337229" w:rsidRDefault="00294545" w:rsidP="00337229">
      <w:pPr>
        <w:spacing w:after="0"/>
        <w:ind w:left="709"/>
        <w:jc w:val="both"/>
      </w:pPr>
      <w:r w:rsidRPr="005D0F54">
        <w:t>ŽoS</w:t>
      </w:r>
      <w:r>
        <w:t>S</w:t>
      </w:r>
      <w:r w:rsidRPr="005D0F54">
        <w:t>_MAS</w:t>
      </w:r>
      <w:r>
        <w:t xml:space="preserve"> </w:t>
      </w:r>
      <w:r w:rsidRPr="00AF4395">
        <w:t xml:space="preserve">sa podávajú </w:t>
      </w:r>
      <w:r>
        <w:t xml:space="preserve">poštou resp. </w:t>
      </w:r>
      <w:r w:rsidRPr="008E74E0">
        <w:t>in</w:t>
      </w:r>
      <w:r>
        <w:t>ou</w:t>
      </w:r>
      <w:r w:rsidRPr="008E74E0">
        <w:t xml:space="preserve"> preprav</w:t>
      </w:r>
      <w:r>
        <w:t>ou</w:t>
      </w:r>
      <w:r w:rsidRPr="008E74E0">
        <w:t xml:space="preserve"> (napr. zaslanie prostredníctvom kuriéra) </w:t>
      </w:r>
      <w:r>
        <w:t xml:space="preserve">alebo </w:t>
      </w:r>
      <w:r w:rsidRPr="00AF4395">
        <w:t>osobne v</w:t>
      </w:r>
      <w:r>
        <w:t xml:space="preserve"> </w:t>
      </w:r>
      <w:r w:rsidRPr="00AF4395">
        <w:t>podateľni PPA na adrese: Pôdohospodárska platobná agentúra, Dobrovičova 12, 815 26 Bratislava, v</w:t>
      </w:r>
      <w:r>
        <w:t> </w:t>
      </w:r>
      <w:r w:rsidRPr="00AF4395">
        <w:t>čase</w:t>
      </w:r>
      <w:r>
        <w:t xml:space="preserve"> </w:t>
      </w:r>
      <w:r w:rsidRPr="00AF4395">
        <w:t>v</w:t>
      </w:r>
      <w:r>
        <w:t xml:space="preserve"> </w:t>
      </w:r>
      <w:r w:rsidRPr="00AF4395">
        <w:t>pondelok – štvrtok od 8.00 do 15.00 hod a</w:t>
      </w:r>
      <w:r>
        <w:t xml:space="preserve"> </w:t>
      </w:r>
      <w:r w:rsidRPr="00AF4395">
        <w:t>v</w:t>
      </w:r>
      <w:r>
        <w:t xml:space="preserve"> </w:t>
      </w:r>
      <w:r w:rsidRPr="00AF4395">
        <w:t>piatok od 8.00 do 12.00 hod.</w:t>
      </w:r>
      <w:r w:rsidR="00337229">
        <w:t xml:space="preserve"> </w:t>
      </w:r>
    </w:p>
    <w:p w14:paraId="6C354CA9" w14:textId="77777777" w:rsidR="004A4414" w:rsidRDefault="004A4414" w:rsidP="004A4414"/>
    <w:p w14:paraId="511A7209" w14:textId="77777777" w:rsidR="00337229" w:rsidRPr="00337229" w:rsidRDefault="00337229" w:rsidP="00337229">
      <w:pPr>
        <w:pStyle w:val="Standard"/>
        <w:numPr>
          <w:ilvl w:val="1"/>
          <w:numId w:val="1"/>
        </w:numPr>
        <w:spacing w:line="280" w:lineRule="exact"/>
        <w:ind w:left="709" w:hanging="425"/>
        <w:jc w:val="both"/>
        <w:rPr>
          <w:rFonts w:asciiTheme="minorHAnsi" w:hAnsiTheme="minorHAnsi"/>
          <w:b/>
          <w:sz w:val="22"/>
        </w:rPr>
      </w:pPr>
      <w:r w:rsidRPr="00337229">
        <w:rPr>
          <w:rFonts w:asciiTheme="minorHAnsi" w:hAnsiTheme="minorHAnsi"/>
          <w:b/>
          <w:sz w:val="22"/>
        </w:rPr>
        <w:t>Ďalšie formálne náležitosti:</w:t>
      </w:r>
    </w:p>
    <w:p w14:paraId="04DDEEAF" w14:textId="77777777" w:rsidR="00337229" w:rsidRDefault="00337229" w:rsidP="004A4414"/>
    <w:p w14:paraId="5BDB21E9" w14:textId="30FA7A6D" w:rsidR="00D249E3" w:rsidRDefault="00D249E3" w:rsidP="007C0865">
      <w:pPr>
        <w:pStyle w:val="Odsekzoznamu"/>
        <w:numPr>
          <w:ilvl w:val="0"/>
          <w:numId w:val="4"/>
        </w:numPr>
        <w:spacing w:before="120" w:after="120"/>
        <w:ind w:left="993" w:hanging="284"/>
        <w:contextualSpacing w:val="0"/>
        <w:jc w:val="both"/>
        <w:rPr>
          <w:rFonts w:asciiTheme="minorHAnsi" w:hAnsiTheme="minorHAnsi"/>
          <w:sz w:val="22"/>
        </w:rPr>
      </w:pPr>
      <w:r w:rsidRPr="00D249E3">
        <w:rPr>
          <w:rFonts w:asciiTheme="minorHAnsi" w:hAnsiTheme="minorHAnsi"/>
          <w:sz w:val="22"/>
        </w:rPr>
        <w:t xml:space="preserve">ŽoSS_MAS sa podávajú a prijímajú v písomnej papierovej forme počas lehoty uvedenej v tejto výzve, a to na predpísanom tlačive „Formulár </w:t>
      </w:r>
      <w:r w:rsidRPr="00D249E3">
        <w:rPr>
          <w:rFonts w:asciiTheme="minorHAnsi" w:hAnsiTheme="minorHAnsi"/>
          <w:bCs/>
          <w:sz w:val="22"/>
        </w:rPr>
        <w:t>Žiadosti o schválenie stratégie miestneho rozvoja vedeného komunitou a udelenie štatútu Miestnej akčnej skupiny</w:t>
      </w:r>
      <w:r w:rsidRPr="00D249E3">
        <w:rPr>
          <w:rFonts w:asciiTheme="minorHAnsi" w:hAnsiTheme="minorHAnsi"/>
          <w:sz w:val="22"/>
        </w:rPr>
        <w:t xml:space="preserve">“, ktoré tvorí </w:t>
      </w:r>
      <w:r w:rsidRPr="00EA33F7">
        <w:rPr>
          <w:rFonts w:asciiTheme="minorHAnsi" w:hAnsiTheme="minorHAnsi"/>
          <w:sz w:val="22"/>
        </w:rPr>
        <w:t xml:space="preserve">prílohu č. </w:t>
      </w:r>
      <w:r w:rsidR="00785F93" w:rsidRPr="00EA33F7">
        <w:rPr>
          <w:rFonts w:asciiTheme="minorHAnsi" w:hAnsiTheme="minorHAnsi"/>
          <w:sz w:val="22"/>
        </w:rPr>
        <w:t>1</w:t>
      </w:r>
      <w:r w:rsidRPr="00D249E3">
        <w:rPr>
          <w:rFonts w:asciiTheme="minorHAnsi" w:hAnsiTheme="minorHAnsi"/>
          <w:sz w:val="22"/>
        </w:rPr>
        <w:t xml:space="preserve"> tejto výzvy</w:t>
      </w:r>
      <w:r w:rsidR="007A0495">
        <w:rPr>
          <w:rFonts w:asciiTheme="minorHAnsi" w:hAnsiTheme="minorHAnsi"/>
          <w:sz w:val="22"/>
        </w:rPr>
        <w:t>.</w:t>
      </w:r>
    </w:p>
    <w:p w14:paraId="4403AC6C" w14:textId="14377706" w:rsidR="00D249E3" w:rsidRDefault="00D249E3" w:rsidP="007C0865">
      <w:pPr>
        <w:pStyle w:val="Odsekzoznamu"/>
        <w:numPr>
          <w:ilvl w:val="0"/>
          <w:numId w:val="4"/>
        </w:numPr>
        <w:spacing w:before="120" w:after="120"/>
        <w:ind w:left="993" w:hanging="284"/>
        <w:contextualSpacing w:val="0"/>
        <w:jc w:val="both"/>
        <w:rPr>
          <w:rFonts w:asciiTheme="minorHAnsi" w:hAnsiTheme="minorHAnsi"/>
          <w:sz w:val="22"/>
        </w:rPr>
      </w:pPr>
      <w:r w:rsidRPr="00D249E3">
        <w:rPr>
          <w:rFonts w:asciiTheme="minorHAnsi" w:hAnsiTheme="minorHAnsi"/>
          <w:sz w:val="22"/>
        </w:rPr>
        <w:t>Žiadateľ môže podať v rámci tejto výzvy len jednu ŽoSS_MAS</w:t>
      </w:r>
      <w:r w:rsidR="007A0495">
        <w:rPr>
          <w:rFonts w:asciiTheme="minorHAnsi" w:hAnsiTheme="minorHAnsi"/>
          <w:sz w:val="22"/>
        </w:rPr>
        <w:t>.</w:t>
      </w:r>
    </w:p>
    <w:p w14:paraId="3F00B243" w14:textId="6A382747" w:rsidR="00D249E3" w:rsidRPr="00D249E3" w:rsidRDefault="00D249E3" w:rsidP="007C0865">
      <w:pPr>
        <w:pStyle w:val="Odsekzoznamu"/>
        <w:numPr>
          <w:ilvl w:val="0"/>
          <w:numId w:val="4"/>
        </w:numPr>
        <w:spacing w:before="120" w:after="120"/>
        <w:ind w:left="993" w:hanging="284"/>
        <w:contextualSpacing w:val="0"/>
        <w:jc w:val="both"/>
        <w:rPr>
          <w:rFonts w:asciiTheme="minorHAnsi" w:hAnsiTheme="minorHAnsi"/>
          <w:sz w:val="22"/>
        </w:rPr>
      </w:pPr>
      <w:r w:rsidRPr="00D249E3">
        <w:rPr>
          <w:rFonts w:asciiTheme="minorHAnsi" w:hAnsiTheme="minorHAnsi"/>
          <w:sz w:val="22"/>
        </w:rPr>
        <w:t xml:space="preserve">PPA zaregistruje len ŽoSS_MAS doručené v zmysle § 19 ods. 4 zákona o EŠIF </w:t>
      </w:r>
      <w:r w:rsidRPr="00D249E3">
        <w:rPr>
          <w:rFonts w:asciiTheme="minorHAnsi" w:hAnsiTheme="minorHAnsi"/>
          <w:bCs/>
          <w:sz w:val="22"/>
        </w:rPr>
        <w:t xml:space="preserve">riadne, včas </w:t>
      </w:r>
      <w:r w:rsidRPr="00D249E3">
        <w:rPr>
          <w:rFonts w:asciiTheme="minorHAnsi" w:hAnsiTheme="minorHAnsi"/>
          <w:sz w:val="22"/>
        </w:rPr>
        <w:t xml:space="preserve">a v </w:t>
      </w:r>
      <w:r w:rsidRPr="00D249E3">
        <w:rPr>
          <w:rFonts w:asciiTheme="minorHAnsi" w:hAnsiTheme="minorHAnsi"/>
          <w:bCs/>
          <w:sz w:val="22"/>
        </w:rPr>
        <w:t>určenej forme.</w:t>
      </w:r>
    </w:p>
    <w:p w14:paraId="5D712060" w14:textId="77777777" w:rsidR="00D249E3" w:rsidRPr="00D249E3" w:rsidRDefault="00D249E3" w:rsidP="007C0865">
      <w:pPr>
        <w:pStyle w:val="Odsekzoznamu"/>
        <w:numPr>
          <w:ilvl w:val="0"/>
          <w:numId w:val="4"/>
        </w:numPr>
        <w:spacing w:before="120" w:after="120"/>
        <w:ind w:left="993" w:hanging="284"/>
        <w:contextualSpacing w:val="0"/>
        <w:jc w:val="both"/>
        <w:rPr>
          <w:rFonts w:asciiTheme="minorHAnsi" w:hAnsiTheme="minorHAnsi"/>
          <w:sz w:val="22"/>
        </w:rPr>
      </w:pPr>
      <w:r w:rsidRPr="00D249E3">
        <w:rPr>
          <w:rFonts w:asciiTheme="minorHAnsi" w:hAnsiTheme="minorHAnsi"/>
          <w:sz w:val="22"/>
        </w:rPr>
        <w:t>ŽoSS_MAS je doručená riadne, ak ŽoSS_MAS a povinné prílohy sú:</w:t>
      </w:r>
    </w:p>
    <w:p w14:paraId="57F3E448" w14:textId="3AA4CC00" w:rsidR="00D249E3" w:rsidRPr="00D249E3" w:rsidRDefault="00D249E3" w:rsidP="007C0865">
      <w:pPr>
        <w:pStyle w:val="Odsekzoznamu"/>
        <w:numPr>
          <w:ilvl w:val="0"/>
          <w:numId w:val="5"/>
        </w:numPr>
        <w:spacing w:before="120" w:after="120"/>
        <w:ind w:left="1276" w:hanging="283"/>
        <w:contextualSpacing w:val="0"/>
        <w:jc w:val="both"/>
        <w:rPr>
          <w:rFonts w:asciiTheme="minorHAnsi" w:hAnsiTheme="minorHAnsi"/>
          <w:sz w:val="22"/>
        </w:rPr>
      </w:pPr>
      <w:r w:rsidRPr="00D249E3">
        <w:rPr>
          <w:rFonts w:asciiTheme="minorHAnsi" w:hAnsiTheme="minorHAnsi"/>
          <w:sz w:val="22"/>
        </w:rPr>
        <w:t xml:space="preserve">vyplnené na počítači v slovenskom jazyku písmom, resp. v prípade príloh predložených v inom ako slovenskom jazyku, je priložený </w:t>
      </w:r>
      <w:r w:rsidR="005E0952">
        <w:rPr>
          <w:rFonts w:asciiTheme="minorHAnsi" w:hAnsiTheme="minorHAnsi"/>
          <w:sz w:val="22"/>
        </w:rPr>
        <w:t xml:space="preserve">úradne osvedčený </w:t>
      </w:r>
      <w:r w:rsidRPr="00D249E3">
        <w:rPr>
          <w:rFonts w:asciiTheme="minorHAnsi" w:hAnsiTheme="minorHAnsi"/>
          <w:sz w:val="22"/>
        </w:rPr>
        <w:t>preklad do slovenského jazyka, ktorý umožňuje objektívne posúdenie ich obsahu. Preklad do slovenského jazyka sa nevyžaduje v prípade príloh, ktoré sú originálne vyhotovené v českom jazyku a sú vypracované vo formáte, ktorý umožňuje objektívne posúdenie obsahu ŽoSS_MAS (t.j. čitateľnosť písma),</w:t>
      </w:r>
    </w:p>
    <w:p w14:paraId="08CAB470" w14:textId="42897D17" w:rsidR="00D249E3" w:rsidRPr="00D249E3" w:rsidRDefault="00D249E3" w:rsidP="007C0865">
      <w:pPr>
        <w:pStyle w:val="Odsekzoznamu"/>
        <w:numPr>
          <w:ilvl w:val="0"/>
          <w:numId w:val="5"/>
        </w:numPr>
        <w:spacing w:before="120" w:after="120"/>
        <w:ind w:left="1276" w:hanging="283"/>
        <w:contextualSpacing w:val="0"/>
        <w:jc w:val="both"/>
        <w:rPr>
          <w:rFonts w:asciiTheme="minorHAnsi" w:hAnsiTheme="minorHAnsi"/>
          <w:sz w:val="22"/>
        </w:rPr>
      </w:pPr>
      <w:r w:rsidRPr="00D249E3">
        <w:rPr>
          <w:rFonts w:asciiTheme="minorHAnsi" w:hAnsiTheme="minorHAnsi"/>
          <w:sz w:val="22"/>
        </w:rPr>
        <w:t>vyplnené sú všetky časti presne, jednoznačne a zrozumiteľne.</w:t>
      </w:r>
    </w:p>
    <w:p w14:paraId="35C8775B" w14:textId="77777777" w:rsidR="00D249E3" w:rsidRPr="00D249E3" w:rsidRDefault="00D249E3" w:rsidP="007C0865">
      <w:pPr>
        <w:pStyle w:val="Odsekzoznamu"/>
        <w:numPr>
          <w:ilvl w:val="0"/>
          <w:numId w:val="4"/>
        </w:numPr>
        <w:spacing w:before="120" w:after="120"/>
        <w:ind w:left="993" w:hanging="284"/>
        <w:contextualSpacing w:val="0"/>
        <w:jc w:val="both"/>
        <w:rPr>
          <w:rFonts w:asciiTheme="minorHAnsi" w:hAnsiTheme="minorHAnsi"/>
          <w:sz w:val="22"/>
        </w:rPr>
      </w:pPr>
      <w:r w:rsidRPr="00D249E3">
        <w:rPr>
          <w:rFonts w:asciiTheme="minorHAnsi" w:hAnsiTheme="minorHAnsi"/>
          <w:sz w:val="22"/>
        </w:rPr>
        <w:t>ŽoSS_MAS je doručená včas, ak je doručená v písomnej forme, vrátane CD/DVD nosiča osobne na PPA alebo odovzdaná na poštovú, resp. inú prepravu (napr. zaslanie prostredníctvom kuriéra) na adresu PPA stanovenú vo vyzve, a to najneskôr do dátumu uzatvorenia výzvy. Za dátum doručenia ŽoSS_MAS včas, sa považuje:</w:t>
      </w:r>
    </w:p>
    <w:p w14:paraId="6697BF3D" w14:textId="3EC8E54A" w:rsidR="00D249E3" w:rsidRPr="00D249E3" w:rsidRDefault="00D249E3" w:rsidP="007C0865">
      <w:pPr>
        <w:pStyle w:val="Odsekzoznamu"/>
        <w:numPr>
          <w:ilvl w:val="0"/>
          <w:numId w:val="7"/>
        </w:numPr>
        <w:spacing w:before="120" w:after="120"/>
        <w:ind w:left="1276" w:hanging="283"/>
        <w:contextualSpacing w:val="0"/>
        <w:jc w:val="both"/>
        <w:rPr>
          <w:rFonts w:asciiTheme="minorHAnsi" w:hAnsiTheme="minorHAnsi"/>
          <w:sz w:val="22"/>
        </w:rPr>
      </w:pPr>
      <w:r w:rsidRPr="00D249E3">
        <w:rPr>
          <w:rFonts w:asciiTheme="minorHAnsi" w:hAnsiTheme="minorHAnsi"/>
          <w:sz w:val="22"/>
        </w:rPr>
        <w:t>v prípade osobného doručenia deň jej fyzického doručenia v písomnej forme na adresu PPA uvedenú vo výzve. Podať ŽoSS_MAS za MAS osobne do podateľne PPA je oprávnená akákoľvek osoba zastupujúca MAS</w:t>
      </w:r>
      <w:r w:rsidR="00D32733">
        <w:rPr>
          <w:rFonts w:asciiTheme="minorHAnsi" w:hAnsiTheme="minorHAnsi"/>
          <w:sz w:val="22"/>
        </w:rPr>
        <w:t xml:space="preserve"> prostredníctvom úradne osvedčeného splnomocnenia</w:t>
      </w:r>
      <w:r w:rsidRPr="00D249E3">
        <w:rPr>
          <w:rFonts w:asciiTheme="minorHAnsi" w:hAnsiTheme="minorHAnsi"/>
          <w:sz w:val="22"/>
        </w:rPr>
        <w:t>.</w:t>
      </w:r>
    </w:p>
    <w:p w14:paraId="3AB56471" w14:textId="6690778D" w:rsidR="00D249E3" w:rsidRPr="00D249E3" w:rsidRDefault="00D249E3" w:rsidP="007C0865">
      <w:pPr>
        <w:pStyle w:val="Odsekzoznamu"/>
        <w:numPr>
          <w:ilvl w:val="0"/>
          <w:numId w:val="7"/>
        </w:numPr>
        <w:spacing w:before="120" w:after="120"/>
        <w:ind w:left="1276" w:hanging="283"/>
        <w:contextualSpacing w:val="0"/>
        <w:jc w:val="both"/>
        <w:rPr>
          <w:rFonts w:asciiTheme="minorHAnsi" w:hAnsiTheme="minorHAnsi"/>
          <w:sz w:val="22"/>
        </w:rPr>
      </w:pPr>
      <w:r w:rsidRPr="00D249E3">
        <w:rPr>
          <w:rFonts w:asciiTheme="minorHAnsi" w:hAnsiTheme="minorHAnsi"/>
          <w:sz w:val="22"/>
        </w:rPr>
        <w:t xml:space="preserve">v prípade zaslania poštou alebo kuriérom deň odovzdania ŽoSS_MAS na takúto prepravu. PPA akceptuje uvedený dátum (obmedzuje maximálnu prípustnú lehotu </w:t>
      </w:r>
      <w:r w:rsidRPr="00D249E3">
        <w:rPr>
          <w:rFonts w:asciiTheme="minorHAnsi" w:hAnsiTheme="minorHAnsi"/>
          <w:sz w:val="22"/>
        </w:rPr>
        <w:lastRenderedPageBreak/>
        <w:t>prostredníctvom poštovej alebo inej prepravy ŽoSS_MAS) iba v prípade, ak takto podané ŽoSS_MAS boli prijaté z pošty podateľňou ústredia PPA najneskôr do 7. pracovného dňa (vrátane dňa podania ŽoSS_MAS na pošte) od dátumu stanoveného ako posledný deň prijímania ŽoSS_MAS  v zmysle podmienok výzvy.</w:t>
      </w:r>
    </w:p>
    <w:p w14:paraId="302359E5" w14:textId="77777777" w:rsidR="007A0495" w:rsidRDefault="00D249E3" w:rsidP="007C0865">
      <w:pPr>
        <w:pStyle w:val="Odsekzoznamu"/>
        <w:numPr>
          <w:ilvl w:val="0"/>
          <w:numId w:val="4"/>
        </w:numPr>
        <w:spacing w:before="120" w:after="120"/>
        <w:ind w:left="993" w:hanging="284"/>
        <w:contextualSpacing w:val="0"/>
        <w:jc w:val="both"/>
        <w:rPr>
          <w:rFonts w:asciiTheme="minorHAnsi" w:hAnsiTheme="minorHAnsi"/>
          <w:sz w:val="22"/>
        </w:rPr>
      </w:pPr>
      <w:r w:rsidRPr="00D249E3">
        <w:rPr>
          <w:rFonts w:asciiTheme="minorHAnsi" w:hAnsiTheme="minorHAnsi"/>
          <w:sz w:val="22"/>
        </w:rPr>
        <w:t>ŽoSS_MAS je doručená v určenej forme, ak je</w:t>
      </w:r>
      <w:r w:rsidR="007A0495">
        <w:rPr>
          <w:rFonts w:asciiTheme="minorHAnsi" w:hAnsiTheme="minorHAnsi"/>
          <w:sz w:val="22"/>
        </w:rPr>
        <w:t>:</w:t>
      </w:r>
    </w:p>
    <w:p w14:paraId="01856260" w14:textId="77777777" w:rsidR="007A0495" w:rsidRPr="00823C9F" w:rsidRDefault="007A0495" w:rsidP="007A0495">
      <w:pPr>
        <w:pStyle w:val="Odsekzoznamu"/>
        <w:numPr>
          <w:ilvl w:val="0"/>
          <w:numId w:val="26"/>
        </w:numPr>
        <w:autoSpaceDE w:val="0"/>
        <w:autoSpaceDN w:val="0"/>
        <w:adjustRightInd w:val="0"/>
        <w:spacing w:before="120" w:after="0" w:line="320" w:lineRule="exact"/>
        <w:ind w:left="1560" w:hanging="426"/>
        <w:contextualSpacing w:val="0"/>
        <w:jc w:val="both"/>
        <w:rPr>
          <w:rFonts w:asciiTheme="minorHAnsi" w:hAnsiTheme="minorHAnsi" w:cs="Times New Roman"/>
          <w:color w:val="000000" w:themeColor="text1"/>
          <w:sz w:val="22"/>
        </w:rPr>
      </w:pPr>
      <w:r w:rsidRPr="00823C9F">
        <w:rPr>
          <w:rFonts w:asciiTheme="minorHAnsi" w:hAnsiTheme="minorHAnsi" w:cs="Times New Roman"/>
          <w:color w:val="000000" w:themeColor="text1"/>
          <w:sz w:val="22"/>
        </w:rPr>
        <w:t xml:space="preserve">vyplnený formulár ŽoSS_MAS (v zmysle podmienok uvedených vo formulári ŽoSS_MAS, ktorý je prílohou č. 1 výzvy), </w:t>
      </w:r>
    </w:p>
    <w:p w14:paraId="751BAC9A" w14:textId="77CCB0C4" w:rsidR="007A0495" w:rsidRPr="00823C9F" w:rsidRDefault="007A0495" w:rsidP="007A0495">
      <w:pPr>
        <w:pStyle w:val="Odsekzoznamu"/>
        <w:numPr>
          <w:ilvl w:val="0"/>
          <w:numId w:val="26"/>
        </w:numPr>
        <w:autoSpaceDE w:val="0"/>
        <w:autoSpaceDN w:val="0"/>
        <w:adjustRightInd w:val="0"/>
        <w:spacing w:before="120" w:after="0" w:line="320" w:lineRule="exact"/>
        <w:ind w:left="1560" w:hanging="426"/>
        <w:contextualSpacing w:val="0"/>
        <w:jc w:val="both"/>
        <w:rPr>
          <w:rFonts w:asciiTheme="minorHAnsi" w:hAnsiTheme="minorHAnsi" w:cs="Times New Roman"/>
          <w:color w:val="000000" w:themeColor="text1"/>
          <w:sz w:val="22"/>
        </w:rPr>
      </w:pPr>
      <w:r w:rsidRPr="00823C9F">
        <w:rPr>
          <w:rFonts w:asciiTheme="minorHAnsi" w:hAnsiTheme="minorHAnsi"/>
          <w:color w:val="000000" w:themeColor="text1"/>
          <w:sz w:val="22"/>
        </w:rPr>
        <w:t>ŽoSS_MAS sú podané spolu so všetkými povinnými prílohami v zalepenej obálke/balíku. V ľavom hornom rohu obálky/balíka žiadateľ uvedie číslo výzvy, názov opatrenia/podopatrenia, obchodné meno, IČO</w:t>
      </w:r>
      <w:r w:rsidR="00691710" w:rsidRPr="00823C9F">
        <w:rPr>
          <w:rFonts w:asciiTheme="minorHAnsi" w:hAnsiTheme="minorHAnsi"/>
          <w:color w:val="000000" w:themeColor="text1"/>
          <w:sz w:val="22"/>
        </w:rPr>
        <w:t>, adresu/sídlo žiadateľa a</w:t>
      </w:r>
      <w:r w:rsidRPr="00823C9F">
        <w:rPr>
          <w:rFonts w:asciiTheme="minorHAnsi" w:hAnsiTheme="minorHAnsi"/>
          <w:color w:val="000000" w:themeColor="text1"/>
          <w:sz w:val="22"/>
        </w:rPr>
        <w:t xml:space="preserve"> v pravom dolnom rohu obálky/balíka žiadateľ uvedie nápis „Neotvárať“,</w:t>
      </w:r>
    </w:p>
    <w:p w14:paraId="41B984D6" w14:textId="77777777" w:rsidR="007A0495" w:rsidRPr="00823C9F" w:rsidRDefault="007A0495" w:rsidP="007A0495">
      <w:pPr>
        <w:pStyle w:val="Odsekzoznamu"/>
        <w:numPr>
          <w:ilvl w:val="0"/>
          <w:numId w:val="26"/>
        </w:numPr>
        <w:autoSpaceDE w:val="0"/>
        <w:autoSpaceDN w:val="0"/>
        <w:adjustRightInd w:val="0"/>
        <w:spacing w:before="120" w:after="0" w:line="320" w:lineRule="exact"/>
        <w:ind w:left="1560" w:hanging="426"/>
        <w:contextualSpacing w:val="0"/>
        <w:jc w:val="both"/>
        <w:rPr>
          <w:rFonts w:asciiTheme="minorHAnsi" w:hAnsiTheme="minorHAnsi" w:cs="Times New Roman"/>
          <w:color w:val="000000" w:themeColor="text1"/>
          <w:sz w:val="22"/>
        </w:rPr>
      </w:pPr>
      <w:r w:rsidRPr="00823C9F">
        <w:rPr>
          <w:rFonts w:asciiTheme="minorHAnsi" w:hAnsiTheme="minorHAnsi"/>
          <w:color w:val="000000" w:themeColor="text1"/>
          <w:sz w:val="22"/>
        </w:rPr>
        <w:t>ŽoSS_MAS sú podané v jednom originálnom vyhotovení, pričom musia byť podpísané štatutárnym orgánom žiadateľa alebo osobou úradne splnomocnenou štatutárnym orgánom žiadateľa na mieste/miestach predpísaných vo formulári ŽoSS_MAS,</w:t>
      </w:r>
    </w:p>
    <w:p w14:paraId="358F1A02" w14:textId="77777777" w:rsidR="00EC09B6" w:rsidRPr="00823C9F" w:rsidRDefault="007A0495" w:rsidP="00823C9F">
      <w:pPr>
        <w:pStyle w:val="Odsekzoznamu"/>
        <w:numPr>
          <w:ilvl w:val="0"/>
          <w:numId w:val="26"/>
        </w:numPr>
        <w:autoSpaceDE w:val="0"/>
        <w:autoSpaceDN w:val="0"/>
        <w:adjustRightInd w:val="0"/>
        <w:spacing w:before="120" w:after="0" w:line="320" w:lineRule="exact"/>
        <w:ind w:left="1560" w:hanging="426"/>
        <w:contextualSpacing w:val="0"/>
        <w:jc w:val="both"/>
        <w:rPr>
          <w:rFonts w:asciiTheme="minorHAnsi" w:hAnsiTheme="minorHAnsi" w:cs="Times New Roman"/>
          <w:color w:val="000000" w:themeColor="text1"/>
          <w:sz w:val="22"/>
        </w:rPr>
      </w:pPr>
      <w:r w:rsidRPr="00823C9F">
        <w:rPr>
          <w:rFonts w:asciiTheme="minorHAnsi" w:hAnsiTheme="minorHAnsi"/>
          <w:color w:val="000000" w:themeColor="text1"/>
          <w:sz w:val="22"/>
        </w:rPr>
        <w:t>ŽoSS_MAS sú uložené spolu s povinnými prílohami v pevnom zakladacom šanóne ľubovoľnej farby. Prílohy sa do šanónu vkladajú zostupne, tzn. zhora nadol, pričom na vrchu bude formulár ŽoSS_MAS a nasledovať budú povinné prílohy podľa poradia uvedeného v ŽoSS_MAS. Každá príloha bude založená zvlášť vo fóliovom euroobale (ak technicky nie je možné v euroobale, použije sa iný vhodný spôsob podľa uváženia žiadateľa).</w:t>
      </w:r>
    </w:p>
    <w:p w14:paraId="5C2BF959" w14:textId="1FA33FF7" w:rsidR="00EC09B6" w:rsidRPr="00823C9F" w:rsidRDefault="00EC09B6" w:rsidP="00823C9F">
      <w:pPr>
        <w:pStyle w:val="Odsekzoznamu"/>
        <w:numPr>
          <w:ilvl w:val="0"/>
          <w:numId w:val="26"/>
        </w:numPr>
        <w:autoSpaceDE w:val="0"/>
        <w:autoSpaceDN w:val="0"/>
        <w:adjustRightInd w:val="0"/>
        <w:spacing w:before="120" w:after="0" w:line="320" w:lineRule="exact"/>
        <w:ind w:left="1560" w:hanging="426"/>
        <w:contextualSpacing w:val="0"/>
        <w:jc w:val="both"/>
        <w:rPr>
          <w:rFonts w:asciiTheme="minorHAnsi" w:hAnsiTheme="minorHAnsi" w:cs="Times New Roman"/>
          <w:color w:val="000000" w:themeColor="text1"/>
          <w:sz w:val="22"/>
        </w:rPr>
      </w:pPr>
      <w:r w:rsidRPr="00823C9F">
        <w:rPr>
          <w:rFonts w:asciiTheme="minorHAnsi" w:hAnsiTheme="minorHAnsi" w:cs="Times New Roman"/>
          <w:color w:val="000000" w:themeColor="text1"/>
          <w:sz w:val="22"/>
        </w:rPr>
        <w:t xml:space="preserve">formulár ŽoSS_MAS a prílohy k ŽoSS_MAS sú doručené v písomnej forme (1 x originál), pričom  Stratégia CLLD sa predkladá v jednom origináli  vo forme dodatku spolu s prílohami v zmysle kapitoly 4.1 a 4.2 príručky pre žiadateľa, ako aj na CD/DVD nosiči. </w:t>
      </w:r>
      <w:r w:rsidRPr="00823C9F">
        <w:rPr>
          <w:rFonts w:asciiTheme="minorHAnsi" w:hAnsiTheme="minorHAnsi"/>
          <w:color w:val="000000" w:themeColor="text1"/>
          <w:sz w:val="22"/>
        </w:rPr>
        <w:t xml:space="preserve">Stratégia CLLD sa predkladá v ľubovoľnej pevnej väzbe podľa uváženia žiadateľa (neuplatňuje sa písm. d) tohto bodu). V prípade väčšieho rozsahu stratégie CLLD je možné jej prílohy predložiť samostatne, zviazané inou pevnou väzbou.  Stratégia CLLD sa predkladá formou dodatku, ktorý musí byť očíslovaný a obsahovať identifikačné údaje: názov MAS, IČO a názov stratégie CLLD. </w:t>
      </w:r>
      <w:r w:rsidRPr="00AE3BD4">
        <w:rPr>
          <w:rFonts w:asciiTheme="minorHAnsi" w:hAnsiTheme="minorHAnsi"/>
          <w:sz w:val="22"/>
        </w:rPr>
        <w:t xml:space="preserve">Dodatok vypracuje MAS k aktuálnej/platnej stratégii CLLD </w:t>
      </w:r>
      <w:r w:rsidRPr="00AE3BD4">
        <w:rPr>
          <w:rStyle w:val="Odkaznapoznmkupodiarou"/>
          <w:rFonts w:asciiTheme="minorHAnsi" w:hAnsiTheme="minorHAnsi"/>
          <w:sz w:val="22"/>
        </w:rPr>
        <w:footnoteReference w:id="2"/>
      </w:r>
      <w:r w:rsidRPr="00AE3BD4">
        <w:rPr>
          <w:rFonts w:asciiTheme="minorHAnsi" w:hAnsiTheme="minorHAnsi"/>
          <w:sz w:val="22"/>
        </w:rPr>
        <w:t xml:space="preserve"> t.j.  MAS  príjme zmeny v aktuálnej/platnej stratégii CLLD a následne zapracuje zmeny so sledovaním zmien. </w:t>
      </w:r>
      <w:r w:rsidRPr="00823C9F">
        <w:rPr>
          <w:rFonts w:asciiTheme="minorHAnsi" w:hAnsiTheme="minorHAnsi"/>
          <w:color w:val="000000" w:themeColor="text1"/>
          <w:sz w:val="22"/>
        </w:rPr>
        <w:t>Stratégia CLLD sa predkladá formou:</w:t>
      </w:r>
    </w:p>
    <w:p w14:paraId="1E09B762" w14:textId="77777777" w:rsidR="00EC09B6" w:rsidRPr="00823C9F" w:rsidRDefault="00EC09B6" w:rsidP="00EC09B6">
      <w:pPr>
        <w:pStyle w:val="Odsekzoznamu"/>
        <w:numPr>
          <w:ilvl w:val="0"/>
          <w:numId w:val="25"/>
        </w:numPr>
        <w:tabs>
          <w:tab w:val="clear" w:pos="720"/>
          <w:tab w:val="num" w:pos="1701"/>
        </w:tabs>
        <w:autoSpaceDE w:val="0"/>
        <w:autoSpaceDN w:val="0"/>
        <w:adjustRightInd w:val="0"/>
        <w:spacing w:after="0" w:line="320" w:lineRule="exact"/>
        <w:ind w:left="1701" w:hanging="425"/>
        <w:contextualSpacing w:val="0"/>
        <w:jc w:val="both"/>
        <w:rPr>
          <w:rFonts w:asciiTheme="minorHAnsi" w:hAnsiTheme="minorHAnsi"/>
          <w:color w:val="000000" w:themeColor="text1"/>
          <w:sz w:val="22"/>
        </w:rPr>
      </w:pPr>
      <w:r w:rsidRPr="00823C9F">
        <w:rPr>
          <w:rFonts w:asciiTheme="minorHAnsi" w:hAnsiTheme="minorHAnsi"/>
          <w:color w:val="000000" w:themeColor="text1"/>
          <w:sz w:val="22"/>
        </w:rPr>
        <w:t>sledovania zmien (len na CD/DVD nosiči),</w:t>
      </w:r>
    </w:p>
    <w:p w14:paraId="75CCDB3A" w14:textId="77777777" w:rsidR="00EC09B6" w:rsidRPr="00823C9F" w:rsidRDefault="00EC09B6" w:rsidP="00EC09B6">
      <w:pPr>
        <w:pStyle w:val="Odsekzoznamu"/>
        <w:numPr>
          <w:ilvl w:val="0"/>
          <w:numId w:val="25"/>
        </w:numPr>
        <w:tabs>
          <w:tab w:val="clear" w:pos="720"/>
          <w:tab w:val="num" w:pos="1701"/>
        </w:tabs>
        <w:autoSpaceDE w:val="0"/>
        <w:autoSpaceDN w:val="0"/>
        <w:adjustRightInd w:val="0"/>
        <w:spacing w:after="0" w:line="320" w:lineRule="exact"/>
        <w:ind w:left="1701" w:hanging="425"/>
        <w:contextualSpacing w:val="0"/>
        <w:jc w:val="both"/>
        <w:rPr>
          <w:rFonts w:asciiTheme="minorHAnsi" w:hAnsiTheme="minorHAnsi"/>
          <w:color w:val="000000" w:themeColor="text1"/>
          <w:sz w:val="22"/>
        </w:rPr>
      </w:pPr>
      <w:r w:rsidRPr="00823C9F">
        <w:rPr>
          <w:rFonts w:asciiTheme="minorHAnsi" w:hAnsiTheme="minorHAnsi"/>
          <w:color w:val="000000" w:themeColor="text1"/>
          <w:sz w:val="22"/>
        </w:rPr>
        <w:t>formou prijatých zmien v písomnej forme podpísaný štatutárnym orgánom, alebo osobou úradne splnomocnenou štatutárnym orgánom žiadateľa.</w:t>
      </w:r>
    </w:p>
    <w:p w14:paraId="516A993C" w14:textId="1568C66D" w:rsidR="007A0495" w:rsidRPr="00823C9F" w:rsidRDefault="00EC09B6" w:rsidP="00823C9F">
      <w:pPr>
        <w:pStyle w:val="Odsekzoznamu"/>
        <w:autoSpaceDE w:val="0"/>
        <w:autoSpaceDN w:val="0"/>
        <w:adjustRightInd w:val="0"/>
        <w:spacing w:before="120" w:after="0" w:line="320" w:lineRule="exact"/>
        <w:ind w:left="1560"/>
        <w:contextualSpacing w:val="0"/>
        <w:jc w:val="both"/>
        <w:rPr>
          <w:rFonts w:asciiTheme="minorHAnsi" w:hAnsiTheme="minorHAnsi"/>
          <w:color w:val="000000" w:themeColor="text1"/>
          <w:sz w:val="22"/>
        </w:rPr>
      </w:pPr>
      <w:r w:rsidRPr="00823C9F">
        <w:rPr>
          <w:rFonts w:asciiTheme="minorHAnsi" w:hAnsiTheme="minorHAnsi"/>
          <w:color w:val="000000" w:themeColor="text1"/>
          <w:sz w:val="22"/>
        </w:rPr>
        <w:t>Dodatok musí byť schválený a prijatý v súlade so stanovami občianskeho združenia</w:t>
      </w:r>
    </w:p>
    <w:p w14:paraId="272382B3" w14:textId="7EFE1AD0" w:rsidR="004A4414" w:rsidRPr="001411B0" w:rsidRDefault="001411B0" w:rsidP="007C0865">
      <w:pPr>
        <w:pStyle w:val="Odsekzoznamu"/>
        <w:numPr>
          <w:ilvl w:val="0"/>
          <w:numId w:val="4"/>
        </w:numPr>
        <w:spacing w:before="120" w:after="120"/>
        <w:ind w:left="993" w:hanging="273"/>
        <w:contextualSpacing w:val="0"/>
        <w:jc w:val="both"/>
        <w:rPr>
          <w:rFonts w:asciiTheme="minorHAnsi" w:hAnsiTheme="minorHAnsi"/>
          <w:sz w:val="22"/>
        </w:rPr>
      </w:pPr>
      <w:r w:rsidRPr="001411B0">
        <w:rPr>
          <w:rFonts w:asciiTheme="minorHAnsi" w:hAnsiTheme="minorHAnsi"/>
          <w:sz w:val="22"/>
        </w:rPr>
        <w:lastRenderedPageBreak/>
        <w:t>V prípade, že ŽoSS_MAS nebola doručená riadne, včas, alebo v určenej forme, PPA konanie zastaví a vydá Rozhodnutie o zastavení konania v zmysle § 20 ods. 1 písm. c) zákona o EŠIF.</w:t>
      </w:r>
    </w:p>
    <w:p w14:paraId="201BEDF2" w14:textId="6A842D63" w:rsidR="001411B0" w:rsidRDefault="001411B0" w:rsidP="007C0865">
      <w:pPr>
        <w:pStyle w:val="Odsekzoznamu"/>
        <w:numPr>
          <w:ilvl w:val="0"/>
          <w:numId w:val="4"/>
        </w:numPr>
        <w:spacing w:before="120" w:after="120"/>
        <w:ind w:left="993" w:hanging="273"/>
        <w:contextualSpacing w:val="0"/>
        <w:jc w:val="both"/>
        <w:rPr>
          <w:rFonts w:asciiTheme="minorHAnsi" w:hAnsiTheme="minorHAnsi"/>
          <w:sz w:val="22"/>
        </w:rPr>
      </w:pPr>
      <w:r w:rsidRPr="001411B0">
        <w:rPr>
          <w:rFonts w:asciiTheme="minorHAnsi" w:hAnsiTheme="minorHAnsi"/>
          <w:sz w:val="22"/>
        </w:rPr>
        <w:t>Ak vzniknú v rámci administratívneho overenia pochybnosti o pravdivosti alebo úplnosti ŽoSS_MAS alebo jej príloh, PPA tieto pochybnosti oznámi žiadateľovi a vyzve ho, aby sa k nim vyjadril, resp. v prípade pochybností o kompletnosti ŽoSS_MAS, PPA vyzve žiadateľa na doplnenie. Lehota na vyjadrenie/doplnenie nesmie byť kratšia ako 5 pracovných dní od doručenia oznámenia.</w:t>
      </w:r>
    </w:p>
    <w:p w14:paraId="064BD606" w14:textId="265E6A77" w:rsidR="00FA024C" w:rsidRDefault="00FA024C" w:rsidP="007C0865">
      <w:pPr>
        <w:pStyle w:val="Odsekzoznamu"/>
        <w:numPr>
          <w:ilvl w:val="0"/>
          <w:numId w:val="4"/>
        </w:numPr>
        <w:spacing w:before="120" w:after="120"/>
        <w:ind w:left="993" w:hanging="273"/>
        <w:contextualSpacing w:val="0"/>
        <w:jc w:val="both"/>
        <w:rPr>
          <w:rFonts w:asciiTheme="minorHAnsi" w:hAnsiTheme="minorHAnsi"/>
          <w:sz w:val="22"/>
        </w:rPr>
      </w:pPr>
      <w:r w:rsidRPr="00FA024C">
        <w:rPr>
          <w:rFonts w:asciiTheme="minorHAnsi" w:hAnsiTheme="minorHAnsi"/>
          <w:sz w:val="22"/>
        </w:rPr>
        <w:t xml:space="preserve">V prípade, že žiadateľ nedoplní ŽoSS_MAS alebo neodstráni </w:t>
      </w:r>
      <w:r w:rsidRPr="00FA024C">
        <w:rPr>
          <w:rFonts w:asciiTheme="minorHAnsi" w:hAnsiTheme="minorHAnsi"/>
          <w:b/>
          <w:sz w:val="22"/>
        </w:rPr>
        <w:t>tieto</w:t>
      </w:r>
      <w:r w:rsidRPr="00FA024C">
        <w:rPr>
          <w:rFonts w:asciiTheme="minorHAnsi" w:hAnsiTheme="minorHAnsi"/>
          <w:sz w:val="22"/>
        </w:rPr>
        <w:t xml:space="preserve"> pochybnosti o pravdivosti alebo úplnosti ŽoSS_MAS v stanovenej lehote, PPA v zmysle §20, ods. 1, písm. d) zákona o príspevku z EŠIF konanie zastaví a vydá Rozhodnutie o zastavení konania.</w:t>
      </w:r>
    </w:p>
    <w:p w14:paraId="4D5DE0CC" w14:textId="77777777" w:rsidR="00FA024C" w:rsidRDefault="00FA024C" w:rsidP="00FA024C">
      <w:pPr>
        <w:pStyle w:val="Odsekzoznamu"/>
        <w:spacing w:before="120" w:after="120"/>
        <w:ind w:left="714"/>
        <w:contextualSpacing w:val="0"/>
        <w:jc w:val="both"/>
        <w:rPr>
          <w:rFonts w:asciiTheme="minorHAnsi" w:hAnsiTheme="minorHAnsi"/>
          <w:sz w:val="22"/>
        </w:rPr>
      </w:pPr>
    </w:p>
    <w:p w14:paraId="081807A9" w14:textId="3E4CE045" w:rsidR="00FA024C" w:rsidRPr="00FA024C" w:rsidRDefault="00FA024C" w:rsidP="00FA024C">
      <w:pPr>
        <w:pStyle w:val="Standard"/>
        <w:numPr>
          <w:ilvl w:val="0"/>
          <w:numId w:val="1"/>
        </w:numPr>
        <w:tabs>
          <w:tab w:val="left" w:pos="289"/>
        </w:tabs>
        <w:spacing w:line="280" w:lineRule="exact"/>
        <w:jc w:val="both"/>
        <w:rPr>
          <w:rFonts w:asciiTheme="minorHAnsi" w:hAnsiTheme="minorHAnsi"/>
          <w:b/>
          <w:bCs/>
          <w:sz w:val="22"/>
        </w:rPr>
      </w:pPr>
      <w:r w:rsidRPr="00FA024C">
        <w:rPr>
          <w:rFonts w:asciiTheme="minorHAnsi" w:hAnsiTheme="minorHAnsi"/>
          <w:b/>
          <w:bCs/>
          <w:sz w:val="22"/>
        </w:rPr>
        <w:t xml:space="preserve">Podmienky </w:t>
      </w:r>
      <w:r w:rsidR="00600EE6">
        <w:rPr>
          <w:rFonts w:asciiTheme="minorHAnsi" w:hAnsiTheme="minorHAnsi"/>
          <w:b/>
          <w:bCs/>
          <w:sz w:val="22"/>
        </w:rPr>
        <w:t>poskytnutia príspevku</w:t>
      </w:r>
    </w:p>
    <w:p w14:paraId="6793A236" w14:textId="77777777" w:rsidR="001411B0" w:rsidRDefault="001411B0" w:rsidP="004A4414"/>
    <w:p w14:paraId="01BF804A" w14:textId="4B0F121E" w:rsidR="002A07A4" w:rsidRPr="002A07A4" w:rsidRDefault="002A07A4" w:rsidP="002A07A4">
      <w:pPr>
        <w:pStyle w:val="Odsekzoznamu"/>
        <w:numPr>
          <w:ilvl w:val="1"/>
          <w:numId w:val="1"/>
        </w:numPr>
        <w:ind w:hanging="87"/>
        <w:rPr>
          <w:rFonts w:ascii="Calibri" w:hAnsi="Calibri"/>
          <w:b/>
          <w:sz w:val="22"/>
        </w:rPr>
      </w:pPr>
      <w:bookmarkStart w:id="4" w:name="_Toc479162634"/>
      <w:r w:rsidRPr="002A07A4">
        <w:rPr>
          <w:rFonts w:ascii="Calibri" w:hAnsi="Calibri"/>
          <w:b/>
          <w:sz w:val="22"/>
        </w:rPr>
        <w:t>Oprávnenosť žiadateľa</w:t>
      </w:r>
    </w:p>
    <w:bookmarkEnd w:id="4"/>
    <w:p w14:paraId="4837AFA5" w14:textId="0E28A82B" w:rsidR="004A4414" w:rsidRDefault="002A07A4" w:rsidP="002A07A4">
      <w:pPr>
        <w:ind w:firstLine="709"/>
      </w:pPr>
      <w:r w:rsidRPr="002A07A4">
        <w:t>Oprávnení na podanie ŽoSS_MAS sú:</w:t>
      </w:r>
    </w:p>
    <w:p w14:paraId="1B5A25CF" w14:textId="3FC4531C" w:rsidR="004A4414" w:rsidRDefault="002A07A4" w:rsidP="002A07A4">
      <w:pPr>
        <w:ind w:left="709"/>
        <w:jc w:val="both"/>
      </w:pPr>
      <w:r w:rsidRPr="002A07A4">
        <w:t>Občianske združenie v zmysle zákona č. 83/1990 Zb. o združovaní občanov v znení neskorších predpisov, ktorému bola  vydaná gestorom CLLD na základe výzvy na predkladanie projektových zámerov (výzva č. 1MAS/PRV/2015) pre podopatrenie 19.2 hodnotiaca správa projektového zámeru</w:t>
      </w:r>
      <w:r w:rsidR="00DB4BFC">
        <w:t xml:space="preserve"> (relevantný údaj je IČO občianskeho združenia, ktorému bola vydaná hodnotiaca správa)</w:t>
      </w:r>
      <w:r w:rsidRPr="002A07A4">
        <w:t>.</w:t>
      </w:r>
    </w:p>
    <w:p w14:paraId="2674CE17" w14:textId="77777777" w:rsidR="007C0865" w:rsidRDefault="007C0865" w:rsidP="002A07A4">
      <w:pPr>
        <w:ind w:left="709"/>
        <w:jc w:val="both"/>
      </w:pPr>
    </w:p>
    <w:p w14:paraId="6A130C63" w14:textId="77CF2F77" w:rsidR="007C0865" w:rsidRDefault="007C0865" w:rsidP="007C0865">
      <w:pPr>
        <w:pStyle w:val="Odsekzoznamu"/>
        <w:numPr>
          <w:ilvl w:val="1"/>
          <w:numId w:val="1"/>
        </w:numPr>
        <w:ind w:hanging="87"/>
        <w:rPr>
          <w:rFonts w:ascii="Calibri" w:hAnsi="Calibri"/>
          <w:b/>
          <w:sz w:val="22"/>
        </w:rPr>
      </w:pPr>
      <w:r w:rsidRPr="007C0865">
        <w:rPr>
          <w:rFonts w:ascii="Calibri" w:hAnsi="Calibri"/>
          <w:b/>
          <w:sz w:val="22"/>
        </w:rPr>
        <w:t>Oprávnenosť aktivít</w:t>
      </w:r>
    </w:p>
    <w:p w14:paraId="4D7632A9" w14:textId="77777777" w:rsidR="007C0865" w:rsidRDefault="007C0865" w:rsidP="007C0865">
      <w:pPr>
        <w:pStyle w:val="Odsekzoznamu"/>
        <w:ind w:left="708"/>
        <w:rPr>
          <w:rFonts w:ascii="Calibri" w:hAnsi="Calibri"/>
          <w:b/>
          <w:sz w:val="22"/>
        </w:rPr>
      </w:pPr>
    </w:p>
    <w:p w14:paraId="2103CBC6" w14:textId="77777777" w:rsidR="007C0865" w:rsidRPr="007C0865" w:rsidRDefault="007C0865" w:rsidP="007C0865">
      <w:pPr>
        <w:pStyle w:val="Odsekzoznamu"/>
        <w:numPr>
          <w:ilvl w:val="0"/>
          <w:numId w:val="8"/>
        </w:numPr>
        <w:ind w:left="993" w:hanging="284"/>
        <w:jc w:val="both"/>
        <w:rPr>
          <w:rFonts w:ascii="Calibri" w:hAnsi="Calibri"/>
          <w:sz w:val="22"/>
        </w:rPr>
      </w:pPr>
      <w:r w:rsidRPr="007C0865">
        <w:rPr>
          <w:rFonts w:ascii="Calibri" w:hAnsi="Calibri"/>
          <w:sz w:val="22"/>
        </w:rPr>
        <w:t>Stratégia CLLD musí byť vypracovaná v zmysle podmienok uvedených v príručke pre žiadateľa, Systéme riadenia CLLD a záväznej štruktúry stratégie CLLD, ktorá je uvedená v </w:t>
      </w:r>
      <w:r w:rsidRPr="004A109D">
        <w:rPr>
          <w:rFonts w:ascii="Calibri" w:hAnsi="Calibri"/>
          <w:sz w:val="22"/>
        </w:rPr>
        <w:t>Prílohe č. 1</w:t>
      </w:r>
      <w:r w:rsidRPr="007C0865">
        <w:rPr>
          <w:rFonts w:ascii="Calibri" w:hAnsi="Calibri"/>
          <w:sz w:val="22"/>
        </w:rPr>
        <w:t xml:space="preserve"> Metodický pokyn na spracovanie stratégie CLLD k príručke pre žiadateľa.</w:t>
      </w:r>
    </w:p>
    <w:p w14:paraId="6B28F3B9" w14:textId="7BE9B8A0" w:rsidR="007C0865" w:rsidRPr="007D1264" w:rsidRDefault="007C0865" w:rsidP="00384C3F">
      <w:pPr>
        <w:pStyle w:val="Odsekzoznamu"/>
        <w:numPr>
          <w:ilvl w:val="0"/>
          <w:numId w:val="8"/>
        </w:numPr>
        <w:ind w:left="993" w:hanging="284"/>
        <w:jc w:val="both"/>
        <w:rPr>
          <w:rFonts w:ascii="Calibri" w:hAnsi="Calibri"/>
        </w:rPr>
      </w:pPr>
      <w:r w:rsidRPr="00253192">
        <w:rPr>
          <w:rFonts w:ascii="Calibri" w:hAnsi="Calibri"/>
          <w:sz w:val="22"/>
        </w:rPr>
        <w:t xml:space="preserve">Aktivity v rámci stratégie CLLD musia byť vo vecnom súlade s oprávnenými aktivitami PRV SR 2014 – 2020, IROP, všeobecného nariadenia,  nariadením </w:t>
      </w:r>
      <w:r w:rsidR="00253192" w:rsidRPr="00253192">
        <w:rPr>
          <w:rFonts w:ascii="Calibri" w:hAnsi="Calibri"/>
          <w:sz w:val="22"/>
        </w:rPr>
        <w:t xml:space="preserve">Európskeho parlamentu a Rady (EÚ) č. 1305/2013 </w:t>
      </w:r>
      <w:r w:rsidR="00253192" w:rsidRPr="00253192">
        <w:rPr>
          <w:rFonts w:ascii="Calibri" w:hAnsi="Calibri"/>
          <w:iCs/>
          <w:sz w:val="22"/>
        </w:rPr>
        <w:t>(ďalej len ,,nariadenie EPFRV“)</w:t>
      </w:r>
      <w:r w:rsidR="007D1264">
        <w:rPr>
          <w:rFonts w:ascii="Calibri" w:hAnsi="Calibri"/>
          <w:iCs/>
          <w:sz w:val="22"/>
        </w:rPr>
        <w:t>.</w:t>
      </w:r>
      <w:r w:rsidRPr="007D1264">
        <w:rPr>
          <w:rFonts w:ascii="Calibri" w:hAnsi="Calibri"/>
          <w:sz w:val="22"/>
        </w:rPr>
        <w:t xml:space="preserve"> Bližšia špecifikácia je uvedená v Systéme riadenia CLLD v znení dodatkov.</w:t>
      </w:r>
    </w:p>
    <w:p w14:paraId="335B7D1A" w14:textId="77777777" w:rsidR="007C0865" w:rsidRPr="007C0865" w:rsidRDefault="007C0865" w:rsidP="007C0865">
      <w:pPr>
        <w:pStyle w:val="Odsekzoznamu"/>
        <w:numPr>
          <w:ilvl w:val="0"/>
          <w:numId w:val="8"/>
        </w:numPr>
        <w:ind w:left="993" w:hanging="284"/>
        <w:rPr>
          <w:rFonts w:ascii="Calibri" w:hAnsi="Calibri"/>
          <w:sz w:val="22"/>
        </w:rPr>
      </w:pPr>
      <w:r w:rsidRPr="007C0865">
        <w:rPr>
          <w:rFonts w:ascii="Calibri" w:hAnsi="Calibri"/>
          <w:sz w:val="22"/>
        </w:rPr>
        <w:t xml:space="preserve">Aktivity v rámci </w:t>
      </w:r>
      <w:r w:rsidRPr="007C0865">
        <w:rPr>
          <w:rFonts w:ascii="Calibri" w:hAnsi="Calibri"/>
          <w:bCs/>
          <w:sz w:val="22"/>
        </w:rPr>
        <w:t>opatrení, resp. podopatrení, ak si MAS stanovila v stratégii CLLD:</w:t>
      </w:r>
    </w:p>
    <w:p w14:paraId="57DB2416" w14:textId="2150FA35" w:rsidR="007C0865" w:rsidRPr="007C0865" w:rsidRDefault="007C0865" w:rsidP="007C0865">
      <w:pPr>
        <w:pStyle w:val="Odsekzoznamu"/>
        <w:numPr>
          <w:ilvl w:val="0"/>
          <w:numId w:val="11"/>
        </w:numPr>
        <w:ind w:left="1276" w:hanging="283"/>
        <w:jc w:val="both"/>
        <w:rPr>
          <w:rFonts w:ascii="Calibri" w:hAnsi="Calibri"/>
          <w:sz w:val="22"/>
        </w:rPr>
      </w:pPr>
      <w:r w:rsidRPr="007C0865">
        <w:rPr>
          <w:rFonts w:ascii="Calibri" w:hAnsi="Calibri"/>
          <w:sz w:val="22"/>
        </w:rPr>
        <w:t>Investície do hmotného majetku/4.3 Obmedzenie platí len pre oblasť Investícií týkajúcich sa infraštruktúry a prístupu k lesnej pôde, ktoré sú podporované v rámci podopatren</w:t>
      </w:r>
      <w:r w:rsidR="004A109D">
        <w:rPr>
          <w:rFonts w:ascii="Calibri" w:hAnsi="Calibri"/>
          <w:sz w:val="22"/>
        </w:rPr>
        <w:t>i</w:t>
      </w:r>
      <w:r w:rsidRPr="007C0865">
        <w:rPr>
          <w:rFonts w:ascii="Calibri" w:hAnsi="Calibri"/>
          <w:sz w:val="22"/>
        </w:rPr>
        <w:t xml:space="preserve">a 4.3 v PRV SR 2014 – 2020, </w:t>
      </w:r>
    </w:p>
    <w:p w14:paraId="0D045170" w14:textId="77777777" w:rsidR="007C0865" w:rsidRPr="007C0865" w:rsidRDefault="007C0865" w:rsidP="007C0865">
      <w:pPr>
        <w:pStyle w:val="Odsekzoznamu"/>
        <w:numPr>
          <w:ilvl w:val="0"/>
          <w:numId w:val="11"/>
        </w:numPr>
        <w:ind w:left="1276" w:hanging="283"/>
        <w:jc w:val="both"/>
        <w:rPr>
          <w:rFonts w:ascii="Calibri" w:hAnsi="Calibri"/>
          <w:sz w:val="22"/>
        </w:rPr>
      </w:pPr>
      <w:r w:rsidRPr="007C0865">
        <w:rPr>
          <w:rFonts w:ascii="Calibri" w:hAnsi="Calibri"/>
          <w:sz w:val="22"/>
        </w:rPr>
        <w:t>Pomoc na začatie podnikateľskej činnosti pre mladých poľnohospodárov/6.1,</w:t>
      </w:r>
    </w:p>
    <w:p w14:paraId="79B4E94F" w14:textId="77777777" w:rsidR="007C0865" w:rsidRPr="007C0865" w:rsidRDefault="007C0865" w:rsidP="007C0865">
      <w:pPr>
        <w:pStyle w:val="Odsekzoznamu"/>
        <w:numPr>
          <w:ilvl w:val="0"/>
          <w:numId w:val="11"/>
        </w:numPr>
        <w:ind w:left="1276" w:hanging="283"/>
        <w:jc w:val="both"/>
        <w:rPr>
          <w:rFonts w:ascii="Calibri" w:hAnsi="Calibri"/>
          <w:sz w:val="22"/>
        </w:rPr>
      </w:pPr>
      <w:r w:rsidRPr="007C0865">
        <w:rPr>
          <w:rFonts w:ascii="Calibri" w:hAnsi="Calibri"/>
          <w:sz w:val="22"/>
        </w:rPr>
        <w:t>Pomoc na začatie podnikateľskej činnosti pre rozvoj malých poľnohospodárskych podnikov/6.3.</w:t>
      </w:r>
    </w:p>
    <w:p w14:paraId="15AFC2B0" w14:textId="2C6781AC" w:rsidR="007C0865" w:rsidRPr="007C0865" w:rsidRDefault="007C0865" w:rsidP="007C0865">
      <w:pPr>
        <w:pStyle w:val="Odsekzoznamu"/>
        <w:numPr>
          <w:ilvl w:val="0"/>
          <w:numId w:val="8"/>
        </w:numPr>
        <w:ind w:left="993" w:hanging="284"/>
        <w:jc w:val="both"/>
        <w:rPr>
          <w:rFonts w:ascii="Calibri" w:hAnsi="Calibri"/>
          <w:sz w:val="22"/>
        </w:rPr>
      </w:pPr>
      <w:r w:rsidRPr="007C0865">
        <w:rPr>
          <w:rFonts w:ascii="Calibri" w:hAnsi="Calibri"/>
          <w:sz w:val="22"/>
        </w:rPr>
        <w:lastRenderedPageBreak/>
        <w:t xml:space="preserve">sú v súlade </w:t>
      </w:r>
      <w:r w:rsidRPr="007C0865">
        <w:rPr>
          <w:rFonts w:ascii="Calibri" w:hAnsi="Calibri"/>
          <w:bCs/>
          <w:sz w:val="22"/>
        </w:rPr>
        <w:t>s cieľmi a podmienkami opatrení v PRV SR 2014 – 2020 a v súlade s podmienkami vykonávacieho nariadenia č. 808/2014.</w:t>
      </w:r>
    </w:p>
    <w:p w14:paraId="615D802E" w14:textId="77777777" w:rsidR="004A4414" w:rsidRDefault="004A4414" w:rsidP="004A4414"/>
    <w:p w14:paraId="5B0B5687" w14:textId="01E63A7F" w:rsidR="004A4414" w:rsidRDefault="00664ACC" w:rsidP="00664ACC">
      <w:pPr>
        <w:pStyle w:val="Odsekzoznamu"/>
        <w:numPr>
          <w:ilvl w:val="1"/>
          <w:numId w:val="1"/>
        </w:numPr>
        <w:ind w:hanging="87"/>
        <w:rPr>
          <w:rFonts w:ascii="Calibri" w:hAnsi="Calibri"/>
          <w:b/>
          <w:sz w:val="22"/>
        </w:rPr>
      </w:pPr>
      <w:bookmarkStart w:id="5" w:name="_Toc479162637"/>
      <w:r w:rsidRPr="00664ACC">
        <w:rPr>
          <w:rFonts w:ascii="Calibri" w:hAnsi="Calibri"/>
          <w:b/>
          <w:sz w:val="22"/>
        </w:rPr>
        <w:t>Oprávnenosť miesta realizácie projektu</w:t>
      </w:r>
      <w:bookmarkEnd w:id="5"/>
    </w:p>
    <w:p w14:paraId="15FB387B" w14:textId="77777777" w:rsidR="00664ACC" w:rsidRDefault="00664ACC" w:rsidP="00664ACC">
      <w:pPr>
        <w:pStyle w:val="Odsekzoznamu"/>
        <w:ind w:left="371"/>
        <w:rPr>
          <w:rFonts w:ascii="Calibri" w:hAnsi="Calibri"/>
          <w:b/>
          <w:sz w:val="22"/>
        </w:rPr>
      </w:pPr>
    </w:p>
    <w:p w14:paraId="074E32AA" w14:textId="3D17DCA0" w:rsidR="00EA33F7" w:rsidRPr="00823C9F" w:rsidRDefault="00664ACC" w:rsidP="00823C9F">
      <w:pPr>
        <w:pStyle w:val="Odsekzoznamu"/>
        <w:ind w:left="709"/>
        <w:jc w:val="both"/>
      </w:pPr>
      <w:r w:rsidRPr="00664ACC">
        <w:rPr>
          <w:rFonts w:ascii="Calibri" w:hAnsi="Calibri"/>
          <w:sz w:val="22"/>
        </w:rPr>
        <w:t xml:space="preserve">Celé územie Slovenska (NUTS I) – v súlade s podmienkami uvedenými v kapitole </w:t>
      </w:r>
      <w:r w:rsidR="007A0495" w:rsidRPr="00823C9F">
        <w:rPr>
          <w:rFonts w:ascii="Calibri" w:hAnsi="Calibri"/>
          <w:sz w:val="22"/>
        </w:rPr>
        <w:t>2.4</w:t>
      </w:r>
      <w:r w:rsidRPr="00664ACC">
        <w:rPr>
          <w:rFonts w:ascii="Calibri" w:hAnsi="Calibri"/>
          <w:sz w:val="22"/>
        </w:rPr>
        <w:t>. Kritériá pre výber projektov</w:t>
      </w:r>
      <w:r>
        <w:rPr>
          <w:rFonts w:ascii="Calibri" w:hAnsi="Calibri"/>
          <w:sz w:val="22"/>
        </w:rPr>
        <w:t xml:space="preserve"> </w:t>
      </w:r>
      <w:r w:rsidRPr="00664ACC">
        <w:rPr>
          <w:rFonts w:ascii="Calibri" w:hAnsi="Calibri"/>
          <w:sz w:val="22"/>
        </w:rPr>
        <w:t>Systému riadenia CLLD (LEADER a komunitný rozvoj) pre programové obdobie 2014 – 2020, ktoré je rozdelené na menej rozvinuté regióny (mimo Bratislavského kraja) a viac rozvinutý región/ostatné regióny (Bratislavský kraj).</w:t>
      </w:r>
    </w:p>
    <w:p w14:paraId="14081001" w14:textId="77777777" w:rsidR="00EA33F7" w:rsidRPr="00664ACC" w:rsidRDefault="00EA33F7" w:rsidP="00664ACC">
      <w:pPr>
        <w:pStyle w:val="Odsekzoznamu"/>
        <w:ind w:left="709"/>
        <w:jc w:val="both"/>
        <w:rPr>
          <w:rFonts w:ascii="Calibri" w:hAnsi="Calibri"/>
          <w:sz w:val="22"/>
        </w:rPr>
      </w:pPr>
    </w:p>
    <w:p w14:paraId="5D034F82" w14:textId="24D8EA45" w:rsidR="004A4414" w:rsidRPr="003C4ACF" w:rsidRDefault="003C4ACF" w:rsidP="003C4ACF">
      <w:pPr>
        <w:pStyle w:val="Odsekzoznamu"/>
        <w:numPr>
          <w:ilvl w:val="1"/>
          <w:numId w:val="1"/>
        </w:numPr>
        <w:ind w:hanging="87"/>
        <w:rPr>
          <w:rFonts w:ascii="Calibri" w:hAnsi="Calibri"/>
          <w:b/>
          <w:sz w:val="22"/>
        </w:rPr>
      </w:pPr>
      <w:r w:rsidRPr="003C4ACF">
        <w:rPr>
          <w:rFonts w:ascii="Calibri" w:hAnsi="Calibri"/>
          <w:b/>
          <w:sz w:val="22"/>
        </w:rPr>
        <w:t>Kritériá pre výber projektov</w:t>
      </w:r>
    </w:p>
    <w:p w14:paraId="4C974ABA" w14:textId="17BA2104" w:rsidR="00B53E49" w:rsidRDefault="003C4ACF" w:rsidP="00823C9F">
      <w:pPr>
        <w:ind w:left="709"/>
        <w:jc w:val="both"/>
        <w:rPr>
          <w:rFonts w:ascii="Calibri" w:eastAsiaTheme="minorEastAsia" w:hAnsi="Calibri"/>
          <w:lang w:eastAsia="sk-SK"/>
        </w:rPr>
      </w:pPr>
      <w:r w:rsidRPr="003C4ACF">
        <w:rPr>
          <w:rFonts w:ascii="Calibri" w:eastAsiaTheme="minorEastAsia" w:hAnsi="Calibri"/>
          <w:lang w:eastAsia="sk-SK"/>
        </w:rPr>
        <w:t>Kritéria pre výber projektov pozostávajú zo všeobecných podmienok výberu MAS a hodnotiacich kritérií.</w:t>
      </w:r>
    </w:p>
    <w:p w14:paraId="094100CB" w14:textId="05738577" w:rsidR="003C4ACF" w:rsidRPr="00B84470" w:rsidRDefault="00B84470" w:rsidP="00B84470">
      <w:pPr>
        <w:pStyle w:val="Odsekzoznamu"/>
        <w:numPr>
          <w:ilvl w:val="2"/>
          <w:numId w:val="1"/>
        </w:numPr>
        <w:ind w:left="1134" w:hanging="425"/>
        <w:jc w:val="both"/>
        <w:rPr>
          <w:rFonts w:asciiTheme="minorHAnsi" w:eastAsia="Times New Roman" w:hAnsiTheme="minorHAnsi" w:cs="Times New Roman"/>
          <w:b/>
          <w:sz w:val="22"/>
        </w:rPr>
      </w:pPr>
      <w:r w:rsidRPr="00B84470">
        <w:rPr>
          <w:rFonts w:asciiTheme="minorHAnsi" w:eastAsia="Times New Roman" w:hAnsiTheme="minorHAnsi" w:cs="Times New Roman"/>
          <w:b/>
          <w:sz w:val="22"/>
        </w:rPr>
        <w:t>Všeobecné podmienky výberu MAS:</w:t>
      </w:r>
    </w:p>
    <w:tbl>
      <w:tblPr>
        <w:tblpPr w:leftFromText="141" w:rightFromText="141" w:vertAnchor="text" w:horzAnchor="page" w:tblpX="826" w:tblpY="211"/>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5433"/>
        <w:gridCol w:w="4079"/>
      </w:tblGrid>
      <w:tr w:rsidR="00CE4363" w:rsidRPr="00CE4363" w14:paraId="15E75C02"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329A5092" w14:textId="77777777" w:rsidR="00CE4363" w:rsidRPr="00CE4363" w:rsidRDefault="00CE4363" w:rsidP="00B53E49">
            <w:pPr>
              <w:spacing w:after="0" w:line="240" w:lineRule="auto"/>
              <w:jc w:val="center"/>
              <w:rPr>
                <w:rFonts w:cs="Arial"/>
                <w:b/>
                <w:bCs/>
                <w:sz w:val="20"/>
                <w:szCs w:val="20"/>
              </w:rPr>
            </w:pPr>
          </w:p>
          <w:p w14:paraId="6511C5B5" w14:textId="77777777" w:rsidR="00CE4363" w:rsidRPr="00CE4363" w:rsidRDefault="00CE4363" w:rsidP="00B53E49">
            <w:pPr>
              <w:spacing w:after="0" w:line="240" w:lineRule="auto"/>
              <w:jc w:val="center"/>
              <w:rPr>
                <w:rFonts w:cs="Arial"/>
                <w:b/>
                <w:bCs/>
                <w:sz w:val="20"/>
                <w:szCs w:val="20"/>
              </w:rPr>
            </w:pPr>
            <w:r w:rsidRPr="00CE4363">
              <w:rPr>
                <w:rFonts w:cs="Arial"/>
                <w:b/>
                <w:bCs/>
                <w:sz w:val="20"/>
                <w:szCs w:val="20"/>
              </w:rPr>
              <w:t>P. č.</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75DA9455" w14:textId="77777777" w:rsidR="00CE4363" w:rsidRPr="00CE4363" w:rsidRDefault="00CE4363" w:rsidP="00B53E49">
            <w:pPr>
              <w:spacing w:after="0" w:line="240" w:lineRule="auto"/>
              <w:jc w:val="center"/>
              <w:rPr>
                <w:rFonts w:cs="Arial"/>
                <w:b/>
                <w:bCs/>
                <w:smallCaps/>
                <w:sz w:val="20"/>
                <w:szCs w:val="20"/>
              </w:rPr>
            </w:pPr>
            <w:r w:rsidRPr="00CE4363">
              <w:rPr>
                <w:rFonts w:cs="Arial"/>
                <w:b/>
                <w:bCs/>
                <w:smallCaps/>
                <w:sz w:val="20"/>
                <w:szCs w:val="20"/>
              </w:rPr>
              <w:t>VŠEOBECNÉ PODMIENKY VÝBERU MAS</w:t>
            </w:r>
          </w:p>
        </w:tc>
        <w:tc>
          <w:tcPr>
            <w:tcW w:w="1994" w:type="pct"/>
            <w:tcBorders>
              <w:top w:val="single" w:sz="4" w:space="0" w:color="auto"/>
              <w:left w:val="single" w:sz="4" w:space="0" w:color="auto"/>
              <w:bottom w:val="single" w:sz="4" w:space="0" w:color="auto"/>
              <w:right w:val="single" w:sz="4" w:space="0" w:color="auto"/>
            </w:tcBorders>
            <w:shd w:val="clear" w:color="auto" w:fill="F2F2F2"/>
            <w:vAlign w:val="center"/>
          </w:tcPr>
          <w:p w14:paraId="5D796A14" w14:textId="77777777" w:rsidR="00CE4363" w:rsidRPr="00CE4363" w:rsidRDefault="00CE4363" w:rsidP="00B53E49">
            <w:pPr>
              <w:spacing w:after="0" w:line="240" w:lineRule="auto"/>
              <w:jc w:val="center"/>
              <w:rPr>
                <w:rFonts w:cs="Arial"/>
                <w:b/>
                <w:smallCaps/>
                <w:sz w:val="20"/>
                <w:szCs w:val="20"/>
              </w:rPr>
            </w:pPr>
            <w:r w:rsidRPr="00CE4363">
              <w:rPr>
                <w:rFonts w:cs="Arial"/>
                <w:b/>
                <w:smallCaps/>
                <w:sz w:val="20"/>
                <w:szCs w:val="20"/>
              </w:rPr>
              <w:t>zdroj informácií</w:t>
            </w:r>
          </w:p>
        </w:tc>
      </w:tr>
      <w:tr w:rsidR="00B53E49" w:rsidRPr="00CE4363" w14:paraId="6AE2FC05"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67C16AED"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t>1.</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022FFAC4" w14:textId="77777777" w:rsidR="00CE4363" w:rsidRPr="00CE4363" w:rsidRDefault="00CE4363" w:rsidP="00B53E49">
            <w:pPr>
              <w:spacing w:after="0" w:line="240" w:lineRule="auto"/>
              <w:jc w:val="both"/>
              <w:rPr>
                <w:rFonts w:cs="Arial"/>
                <w:bCs/>
                <w:smallCaps/>
                <w:sz w:val="20"/>
                <w:szCs w:val="20"/>
                <w:vertAlign w:val="superscript"/>
              </w:rPr>
            </w:pPr>
            <w:r w:rsidRPr="00CE4363">
              <w:rPr>
                <w:sz w:val="20"/>
                <w:szCs w:val="20"/>
              </w:rPr>
              <w:t xml:space="preserve">Počet obyvateľov MAS musí byť vyšší ako 10 000 a nižší alebo rovný ako 150 000 </w:t>
            </w:r>
            <w:r w:rsidRPr="00CE4363">
              <w:rPr>
                <w:rFonts w:cs="Arial"/>
                <w:bCs/>
                <w:sz w:val="20"/>
                <w:szCs w:val="20"/>
              </w:rPr>
              <w:t>(údaje k 31.12. 2014)</w:t>
            </w:r>
            <w:r w:rsidRPr="00CE4363">
              <w:rPr>
                <w:rStyle w:val="Odkaznapoznmkupodiarou"/>
                <w:rFonts w:cs="Arial"/>
                <w:bCs/>
                <w:sz w:val="20"/>
                <w:szCs w:val="20"/>
              </w:rPr>
              <w:footnoteReference w:id="3"/>
            </w:r>
            <w:r w:rsidRPr="00CE4363">
              <w:rPr>
                <w:rFonts w:cs="Arial"/>
                <w:bCs/>
                <w:sz w:val="20"/>
                <w:szCs w:val="20"/>
                <w:vertAlign w:val="superscript"/>
              </w:rPr>
              <w:t>.</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05B3DD91" w14:textId="77777777" w:rsidR="00CE4363" w:rsidRPr="00CE4363" w:rsidRDefault="00CE4363" w:rsidP="00B53E49">
            <w:pPr>
              <w:spacing w:after="0" w:line="240" w:lineRule="auto"/>
              <w:jc w:val="both"/>
              <w:rPr>
                <w:rFonts w:cs="Times New Roman"/>
                <w:b/>
                <w:sz w:val="20"/>
                <w:szCs w:val="20"/>
              </w:rPr>
            </w:pPr>
            <w:r w:rsidRPr="00CE4363">
              <w:rPr>
                <w:rFonts w:cs="Times New Roman"/>
                <w:b/>
                <w:color w:val="000000"/>
                <w:sz w:val="20"/>
                <w:szCs w:val="20"/>
              </w:rPr>
              <w:t>ŽoSS_MAS</w:t>
            </w:r>
            <w:r w:rsidRPr="00CE4363">
              <w:rPr>
                <w:rFonts w:cs="Times New Roman"/>
                <w:b/>
                <w:sz w:val="20"/>
                <w:szCs w:val="20"/>
              </w:rPr>
              <w:t xml:space="preserve"> - </w:t>
            </w:r>
            <w:r w:rsidRPr="00CE4363">
              <w:rPr>
                <w:rFonts w:cs="Arial"/>
                <w:color w:val="000000"/>
                <w:sz w:val="20"/>
                <w:szCs w:val="20"/>
              </w:rPr>
              <w:t xml:space="preserve">časť B., bod 7 </w:t>
            </w:r>
          </w:p>
          <w:p w14:paraId="6047A52B"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37985ADF"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 xml:space="preserve">Príloha č. 1: Vymedzenie územia a obyvateľstva MAS </w:t>
            </w:r>
          </w:p>
        </w:tc>
      </w:tr>
      <w:tr w:rsidR="00B53E49" w:rsidRPr="00CE4363" w14:paraId="0B95B959"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20EB31F2"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t>2.</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79E7DA91" w14:textId="77777777" w:rsidR="00CE4363" w:rsidRPr="00CE4363" w:rsidRDefault="00CE4363" w:rsidP="00B53E49">
            <w:pPr>
              <w:pStyle w:val="Standard"/>
              <w:tabs>
                <w:tab w:val="left" w:pos="0"/>
                <w:tab w:val="left" w:pos="3686"/>
              </w:tabs>
              <w:jc w:val="both"/>
              <w:rPr>
                <w:rFonts w:asciiTheme="minorHAnsi" w:hAnsiTheme="minorHAnsi"/>
                <w:b/>
                <w:bCs/>
                <w:sz w:val="20"/>
                <w:szCs w:val="20"/>
              </w:rPr>
            </w:pPr>
            <w:r w:rsidRPr="00CE4363">
              <w:rPr>
                <w:rFonts w:asciiTheme="minorHAnsi" w:hAnsiTheme="minorHAnsi"/>
                <w:sz w:val="20"/>
                <w:szCs w:val="20"/>
              </w:rPr>
              <w:t>Hustota obyvateľstva celého územia MAS nesmie byť vyššia ako 150 obyv./km</w:t>
            </w:r>
            <w:r w:rsidRPr="004703FC">
              <w:rPr>
                <w:rFonts w:asciiTheme="minorHAnsi" w:hAnsiTheme="minorHAnsi"/>
                <w:sz w:val="20"/>
                <w:szCs w:val="20"/>
                <w:vertAlign w:val="superscript"/>
              </w:rPr>
              <w:t>2</w:t>
            </w:r>
            <w:r w:rsidRPr="00CE4363">
              <w:rPr>
                <w:rFonts w:asciiTheme="minorHAnsi" w:hAnsiTheme="minorHAnsi"/>
                <w:sz w:val="20"/>
                <w:szCs w:val="20"/>
              </w:rPr>
              <w:t xml:space="preserve"> – hustota sa vypočíta vydelením celkového počtu obyvateľov MAS celkovou rozlohou územia MAS(údaje k 31.12. 2014) </w:t>
            </w:r>
            <w:r w:rsidRPr="00CE4363">
              <w:rPr>
                <w:rStyle w:val="Odkaznapoznmkupodiarou"/>
                <w:rFonts w:asciiTheme="minorHAnsi" w:hAnsiTheme="minorHAnsi"/>
                <w:sz w:val="20"/>
                <w:szCs w:val="20"/>
              </w:rPr>
              <w:footnoteReference w:id="4"/>
            </w:r>
            <w:r w:rsidRPr="00CE4363">
              <w:rPr>
                <w:rFonts w:asciiTheme="minorHAnsi" w:hAnsiTheme="minorHAnsi"/>
                <w:sz w:val="20"/>
                <w:szCs w:val="20"/>
              </w:rPr>
              <w:t xml:space="preserve"> .</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4EB8DBB8" w14:textId="77777777" w:rsidR="00CE4363" w:rsidRPr="00CE4363" w:rsidRDefault="00CE4363" w:rsidP="00B53E49">
            <w:pPr>
              <w:spacing w:after="0" w:line="240" w:lineRule="auto"/>
              <w:jc w:val="both"/>
              <w:rPr>
                <w:rFonts w:cs="Times New Roman"/>
                <w:sz w:val="20"/>
                <w:szCs w:val="20"/>
              </w:rPr>
            </w:pPr>
            <w:r w:rsidRPr="00CE4363">
              <w:rPr>
                <w:rFonts w:cs="Times New Roman"/>
                <w:b/>
                <w:color w:val="000000"/>
                <w:sz w:val="20"/>
                <w:szCs w:val="20"/>
              </w:rPr>
              <w:t>ŽoSS_MAS</w:t>
            </w:r>
            <w:r w:rsidRPr="00CE4363">
              <w:rPr>
                <w:rFonts w:cs="Times New Roman"/>
                <w:sz w:val="20"/>
                <w:szCs w:val="20"/>
              </w:rPr>
              <w:t xml:space="preserve"> - </w:t>
            </w:r>
            <w:r w:rsidRPr="00CE4363">
              <w:rPr>
                <w:rFonts w:cs="Arial"/>
                <w:color w:val="000000"/>
                <w:sz w:val="20"/>
                <w:szCs w:val="20"/>
              </w:rPr>
              <w:t xml:space="preserve">časť B., bod 7 </w:t>
            </w:r>
          </w:p>
          <w:p w14:paraId="24D2032D"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27D0AD51" w14:textId="77777777" w:rsidR="00CE4363" w:rsidRPr="00CE4363" w:rsidRDefault="00CE4363" w:rsidP="00B53E49">
            <w:pPr>
              <w:spacing w:after="0" w:line="240" w:lineRule="auto"/>
              <w:jc w:val="both"/>
              <w:rPr>
                <w:rFonts w:cs="Arial"/>
                <w:color w:val="000000"/>
                <w:sz w:val="20"/>
                <w:szCs w:val="20"/>
              </w:rPr>
            </w:pPr>
            <w:r w:rsidRPr="00CE4363">
              <w:rPr>
                <w:rFonts w:cs="Times New Roman"/>
                <w:sz w:val="20"/>
                <w:szCs w:val="20"/>
              </w:rPr>
              <w:t>Príloha č. 1: Vymedzenie územia a obyvateľstva MAS</w:t>
            </w:r>
          </w:p>
        </w:tc>
      </w:tr>
      <w:tr w:rsidR="00B53E49" w:rsidRPr="00CE4363" w14:paraId="5F6F618D"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09F4324C"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t>3.</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783A5277" w14:textId="77777777" w:rsidR="00CE4363" w:rsidRPr="00CE4363" w:rsidRDefault="00CE4363" w:rsidP="00B53E49">
            <w:pPr>
              <w:pStyle w:val="Odsekzoznamu"/>
              <w:tabs>
                <w:tab w:val="left" w:pos="0"/>
              </w:tabs>
              <w:suppressAutoHyphens/>
              <w:spacing w:after="0" w:line="240" w:lineRule="auto"/>
              <w:ind w:left="0"/>
              <w:jc w:val="both"/>
              <w:rPr>
                <w:rFonts w:asciiTheme="minorHAnsi" w:hAnsiTheme="minorHAnsi" w:cs="Times New Roman"/>
                <w:bCs/>
                <w:sz w:val="20"/>
                <w:szCs w:val="20"/>
              </w:rPr>
            </w:pPr>
            <w:r w:rsidRPr="00CE4363">
              <w:rPr>
                <w:rFonts w:asciiTheme="minorHAnsi" w:hAnsiTheme="minorHAnsi"/>
                <w:sz w:val="20"/>
                <w:szCs w:val="20"/>
              </w:rPr>
              <w:t>Minimálny počet obcí tvoriacich MAS je 7 (obce môžu byť zastúpené aj združením, príp. mikroregiónom). Ak je obec zastúpená združením, prípadne mikroregiónom, nemôže súčasne vystupovať ako samostatný člen MAS.</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707A9CA8" w14:textId="77777777" w:rsidR="00CE4363" w:rsidRPr="00CE4363" w:rsidRDefault="00CE4363" w:rsidP="00B53E49">
            <w:pPr>
              <w:spacing w:after="0" w:line="240" w:lineRule="auto"/>
              <w:jc w:val="both"/>
              <w:rPr>
                <w:rFonts w:cs="Times New Roman"/>
                <w:b/>
                <w:sz w:val="20"/>
                <w:szCs w:val="20"/>
              </w:rPr>
            </w:pPr>
            <w:r w:rsidRPr="00CE4363">
              <w:rPr>
                <w:rFonts w:cs="Times New Roman"/>
                <w:b/>
                <w:color w:val="000000"/>
                <w:sz w:val="20"/>
                <w:szCs w:val="20"/>
              </w:rPr>
              <w:t>ŽoSS_MAS</w:t>
            </w:r>
            <w:r w:rsidRPr="00CE4363">
              <w:rPr>
                <w:rFonts w:cs="Times New Roman"/>
                <w:b/>
                <w:sz w:val="20"/>
                <w:szCs w:val="20"/>
              </w:rPr>
              <w:t xml:space="preserve"> - </w:t>
            </w:r>
            <w:r w:rsidRPr="00CE4363">
              <w:rPr>
                <w:rFonts w:cs="Arial"/>
                <w:color w:val="000000"/>
                <w:sz w:val="20"/>
                <w:szCs w:val="20"/>
              </w:rPr>
              <w:t xml:space="preserve">časť B., bod 4 </w:t>
            </w:r>
          </w:p>
          <w:p w14:paraId="2AD8DBEF"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5C7A1FE3"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Príloha č. 1: Vymedzenie územia a obyvateľstva MAS</w:t>
            </w:r>
          </w:p>
          <w:p w14:paraId="54262CEB"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Príloha č. 2: Doklad o súhlase všetkých obcí so zaradením do územia pôsobnosti MAS</w:t>
            </w:r>
          </w:p>
          <w:p w14:paraId="57960AF6" w14:textId="77777777" w:rsidR="00CE4363" w:rsidRPr="00CE4363" w:rsidRDefault="00CE4363" w:rsidP="00B53E49">
            <w:pPr>
              <w:spacing w:after="0" w:line="240" w:lineRule="auto"/>
              <w:jc w:val="both"/>
              <w:rPr>
                <w:rFonts w:cs="Times New Roman"/>
                <w:i/>
                <w:sz w:val="20"/>
                <w:szCs w:val="20"/>
              </w:rPr>
            </w:pPr>
            <w:r w:rsidRPr="00CE4363">
              <w:rPr>
                <w:rFonts w:cs="Times New Roman"/>
                <w:sz w:val="20"/>
                <w:szCs w:val="20"/>
              </w:rPr>
              <w:t>Príloha č. 3: Mapa územia MAS</w:t>
            </w:r>
            <w:r w:rsidRPr="00CE4363">
              <w:rPr>
                <w:rFonts w:cs="Times New Roman"/>
                <w:i/>
                <w:sz w:val="20"/>
                <w:szCs w:val="20"/>
              </w:rPr>
              <w:t xml:space="preserve"> </w:t>
            </w:r>
          </w:p>
          <w:p w14:paraId="322F662C"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 xml:space="preserve">Príloha č. 4: Zoznam členov MAS podľa sektorov (vrátane obcí) </w:t>
            </w:r>
          </w:p>
        </w:tc>
      </w:tr>
      <w:tr w:rsidR="00B53E49" w:rsidRPr="00CE4363" w14:paraId="4C7CA924"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4EFE4792"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t>4.</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0C0C94B8" w14:textId="77777777" w:rsidR="00CE4363" w:rsidRPr="00CE4363" w:rsidRDefault="00CE4363" w:rsidP="00B53E49">
            <w:pPr>
              <w:spacing w:after="0" w:line="240" w:lineRule="auto"/>
              <w:jc w:val="both"/>
              <w:rPr>
                <w:sz w:val="20"/>
                <w:szCs w:val="20"/>
              </w:rPr>
            </w:pPr>
            <w:r w:rsidRPr="00CE4363">
              <w:rPr>
                <w:sz w:val="20"/>
                <w:szCs w:val="20"/>
              </w:rPr>
              <w:t>MAS má právnu subjektivitu, t.z. je zastúpená občianskym združením v zmysle zákona č. 83/1990 Zb. o združovaní občanov v znení neskorších predpisov.</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59B200CD"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1CD5ADE3"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 xml:space="preserve">Príloha č. 9: Štatúty, interné smernice, stanovy MAS - </w:t>
            </w:r>
            <w:r w:rsidRPr="00CE4363">
              <w:rPr>
                <w:rFonts w:cs="Arial"/>
                <w:color w:val="000000"/>
                <w:sz w:val="20"/>
                <w:szCs w:val="20"/>
              </w:rPr>
              <w:t>s vyznačením dňa registrácie Ministerstvom vnútra SR, úradne osvedčená fotokópia</w:t>
            </w:r>
          </w:p>
        </w:tc>
      </w:tr>
      <w:tr w:rsidR="00B53E49" w:rsidRPr="00CE4363" w14:paraId="72AC34C3"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6571B573"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t>5.</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564AE1C8" w14:textId="77777777" w:rsidR="00CE4363" w:rsidRPr="00CE4363" w:rsidRDefault="00CE4363" w:rsidP="00B53E49">
            <w:pPr>
              <w:pStyle w:val="Odsekzoznamu"/>
              <w:tabs>
                <w:tab w:val="left" w:pos="0"/>
              </w:tabs>
              <w:suppressAutoHyphens/>
              <w:spacing w:after="0" w:line="240" w:lineRule="auto"/>
              <w:ind w:left="0"/>
              <w:jc w:val="both"/>
              <w:rPr>
                <w:rFonts w:asciiTheme="minorHAnsi" w:hAnsiTheme="minorHAnsi" w:cs="Arial"/>
                <w:b/>
                <w:bCs/>
                <w:sz w:val="20"/>
                <w:szCs w:val="20"/>
              </w:rPr>
            </w:pPr>
            <w:r w:rsidRPr="00CE4363">
              <w:rPr>
                <w:rFonts w:asciiTheme="minorHAnsi" w:hAnsiTheme="minorHAnsi"/>
                <w:sz w:val="20"/>
                <w:szCs w:val="20"/>
              </w:rPr>
              <w:t>MAS má vytvorenú minimálnu štruktúru orgánov a ich právomocí v súlade s kapitolou 6.1.4 Systému riadenia CLLD (LEADER a komunitný rozvoj) pre programové obdobie 2014-2020.</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11C489CE"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3BE756A3" w14:textId="77777777" w:rsidR="00CE4363" w:rsidRPr="00CE4363" w:rsidRDefault="00CE4363" w:rsidP="00B53E49">
            <w:pPr>
              <w:spacing w:after="0" w:line="240" w:lineRule="auto"/>
              <w:jc w:val="both"/>
              <w:rPr>
                <w:rFonts w:cs="Times New Roman"/>
                <w:sz w:val="20"/>
                <w:szCs w:val="20"/>
              </w:rPr>
            </w:pPr>
            <w:r w:rsidRPr="00CE4363">
              <w:rPr>
                <w:rFonts w:cs="Arial"/>
                <w:color w:val="000000"/>
                <w:sz w:val="20"/>
                <w:szCs w:val="20"/>
              </w:rPr>
              <w:t xml:space="preserve">Kapitola  5.1.1 </w:t>
            </w:r>
          </w:p>
          <w:p w14:paraId="34F38AE6"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Príloha č. 7: Organizačná štruktúra MAS</w:t>
            </w:r>
          </w:p>
          <w:p w14:paraId="7E2471AB"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 xml:space="preserve">Príloha č. 8: Personálna matica MAS </w:t>
            </w:r>
          </w:p>
          <w:p w14:paraId="57299E56"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 xml:space="preserve">Príloha č. 9: Štatúty, interné smernice, stanovy MAS </w:t>
            </w:r>
            <w:r w:rsidRPr="00823C9F">
              <w:rPr>
                <w:rFonts w:cs="Times New Roman"/>
                <w:sz w:val="20"/>
                <w:szCs w:val="20"/>
              </w:rPr>
              <w:t xml:space="preserve">(v stanovách musia byť uvedené </w:t>
            </w:r>
            <w:r w:rsidRPr="00823C9F">
              <w:rPr>
                <w:rFonts w:cs="Times New Roman"/>
                <w:bCs/>
                <w:sz w:val="20"/>
                <w:szCs w:val="20"/>
              </w:rPr>
              <w:t xml:space="preserve"> orgány </w:t>
            </w:r>
            <w:r w:rsidRPr="00823C9F">
              <w:rPr>
                <w:rFonts w:cs="Times New Roman"/>
                <w:bCs/>
                <w:sz w:val="20"/>
                <w:szCs w:val="20"/>
              </w:rPr>
              <w:lastRenderedPageBreak/>
              <w:t xml:space="preserve">a ich právomocí, resp. odkaz na dodržiavanie </w:t>
            </w:r>
            <w:r w:rsidRPr="00823C9F">
              <w:rPr>
                <w:rFonts w:cs="Times New Roman"/>
                <w:sz w:val="20"/>
                <w:szCs w:val="20"/>
              </w:rPr>
              <w:t>minimálnej povinnej štruktúry</w:t>
            </w:r>
            <w:r w:rsidRPr="00823C9F">
              <w:rPr>
                <w:rFonts w:cs="Times New Roman"/>
                <w:b/>
                <w:sz w:val="20"/>
                <w:szCs w:val="20"/>
              </w:rPr>
              <w:t xml:space="preserve"> </w:t>
            </w:r>
            <w:r w:rsidRPr="00823C9F">
              <w:rPr>
                <w:rFonts w:cs="Times New Roman"/>
                <w:sz w:val="20"/>
                <w:szCs w:val="20"/>
              </w:rPr>
              <w:t xml:space="preserve">orgánov a ich právomocí </w:t>
            </w:r>
            <w:r w:rsidRPr="00823C9F">
              <w:rPr>
                <w:rFonts w:cs="Times New Roman"/>
                <w:bCs/>
                <w:sz w:val="20"/>
                <w:szCs w:val="20"/>
              </w:rPr>
              <w:t>v súlade s kapitolou 6.1.4 Systému riadenia CLLD (LEADER a komunitný rozvoj) pre programové obdobie 2014 – 2020)</w:t>
            </w:r>
            <w:r w:rsidRPr="00CE4363">
              <w:rPr>
                <w:rFonts w:cs="Times New Roman"/>
                <w:sz w:val="20"/>
                <w:szCs w:val="20"/>
              </w:rPr>
              <w:t xml:space="preserve">   </w:t>
            </w:r>
          </w:p>
        </w:tc>
      </w:tr>
      <w:tr w:rsidR="00B53E49" w:rsidRPr="00CE4363" w14:paraId="79E8E2AE"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53710FC7"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lastRenderedPageBreak/>
              <w:t>6.</w:t>
            </w:r>
          </w:p>
        </w:tc>
        <w:tc>
          <w:tcPr>
            <w:tcW w:w="2656" w:type="pct"/>
            <w:tcBorders>
              <w:top w:val="single" w:sz="4" w:space="0" w:color="auto"/>
              <w:left w:val="single" w:sz="4" w:space="0" w:color="auto"/>
              <w:bottom w:val="single" w:sz="4" w:space="0" w:color="auto"/>
              <w:right w:val="single" w:sz="4" w:space="0" w:color="auto"/>
            </w:tcBorders>
            <w:shd w:val="clear" w:color="auto" w:fill="F2F2F2"/>
          </w:tcPr>
          <w:p w14:paraId="337737B6" w14:textId="77777777" w:rsidR="00CE4363" w:rsidRPr="00CE4363" w:rsidRDefault="00CE4363" w:rsidP="00B53E49">
            <w:pPr>
              <w:pStyle w:val="Odsekzoznamu"/>
              <w:tabs>
                <w:tab w:val="left" w:pos="0"/>
              </w:tabs>
              <w:suppressAutoHyphens/>
              <w:spacing w:after="0" w:line="240" w:lineRule="auto"/>
              <w:ind w:left="0"/>
              <w:jc w:val="both"/>
              <w:rPr>
                <w:rFonts w:asciiTheme="minorHAnsi" w:hAnsiTheme="minorHAnsi" w:cs="Arial"/>
                <w:b/>
                <w:bCs/>
                <w:sz w:val="20"/>
                <w:szCs w:val="20"/>
              </w:rPr>
            </w:pPr>
            <w:r w:rsidRPr="00CE4363">
              <w:rPr>
                <w:rFonts w:asciiTheme="minorHAnsi" w:hAnsiTheme="minorHAnsi"/>
                <w:sz w:val="20"/>
                <w:szCs w:val="20"/>
              </w:rPr>
              <w:t>MAS je zoskupenie predstaviteľov verejných a súkromných miestnych spoločensko-hospodárskych záujmov, v ktorých na úrovni rozhodovania nemajú ani orgány verejnej moci, ani žiadna záujmová skupina viac ako 49% hlasovacích práv.</w:t>
            </w: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7FA1029A"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5EEDC4B5" w14:textId="77777777" w:rsidR="00CE4363" w:rsidRPr="00CE4363" w:rsidRDefault="00CE4363" w:rsidP="00B53E49">
            <w:pPr>
              <w:spacing w:after="0" w:line="240" w:lineRule="auto"/>
              <w:jc w:val="both"/>
              <w:rPr>
                <w:rFonts w:cs="Times New Roman"/>
                <w:sz w:val="20"/>
                <w:szCs w:val="20"/>
              </w:rPr>
            </w:pPr>
            <w:r w:rsidRPr="00CE4363">
              <w:rPr>
                <w:rFonts w:cs="Arial"/>
                <w:color w:val="000000"/>
                <w:sz w:val="20"/>
                <w:szCs w:val="20"/>
              </w:rPr>
              <w:t xml:space="preserve">Kapitola  5.1.1 </w:t>
            </w:r>
          </w:p>
          <w:p w14:paraId="62A029D8"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Príloha č.4: Zoznam členov MAS podľa sektorov (vrátane obcí)</w:t>
            </w:r>
          </w:p>
          <w:p w14:paraId="3572385C"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 xml:space="preserve">Príloha č. 9: Štatúty, interné smernice, stanovy MAS  </w:t>
            </w:r>
          </w:p>
        </w:tc>
      </w:tr>
      <w:tr w:rsidR="00B53E49" w:rsidRPr="00CE4363" w14:paraId="5A7A60D2"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764D356D"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t>7.</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0B079F7F" w14:textId="77777777" w:rsidR="00CE4363" w:rsidRPr="00CE4363" w:rsidRDefault="00CE4363" w:rsidP="00B53E49">
            <w:pPr>
              <w:pStyle w:val="Odsekzoznamu"/>
              <w:tabs>
                <w:tab w:val="left" w:pos="0"/>
              </w:tabs>
              <w:suppressAutoHyphens/>
              <w:spacing w:after="0" w:line="240" w:lineRule="auto"/>
              <w:ind w:left="0"/>
              <w:jc w:val="both"/>
              <w:rPr>
                <w:rFonts w:asciiTheme="minorHAnsi" w:hAnsiTheme="minorHAnsi" w:cs="Times New Roman"/>
                <w:bCs/>
                <w:sz w:val="20"/>
                <w:szCs w:val="20"/>
              </w:rPr>
            </w:pPr>
            <w:r w:rsidRPr="00CE4363">
              <w:rPr>
                <w:rFonts w:asciiTheme="minorHAnsi" w:hAnsiTheme="minorHAnsi"/>
                <w:sz w:val="20"/>
                <w:szCs w:val="20"/>
              </w:rPr>
              <w:t>Členovia MAS musia pôsobiť na území MAS, t.z. mať na území MAS trvalý alebo prechodný pobyt, sídlo alebo prevádzku</w:t>
            </w:r>
            <w:r w:rsidRPr="00CE4363">
              <w:rPr>
                <w:rFonts w:asciiTheme="minorHAnsi" w:hAnsiTheme="minorHAnsi" w:cs="Times New Roman"/>
                <w:bCs/>
                <w:sz w:val="20"/>
                <w:szCs w:val="20"/>
              </w:rPr>
              <w:t>.</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3E7E7938" w14:textId="77777777" w:rsidR="00CE4363" w:rsidRPr="00CE4363" w:rsidRDefault="00CE4363" w:rsidP="00B53E49">
            <w:pPr>
              <w:spacing w:after="0" w:line="240" w:lineRule="auto"/>
              <w:jc w:val="both"/>
              <w:rPr>
                <w:rFonts w:cs="Arial"/>
                <w:color w:val="000000"/>
                <w:sz w:val="20"/>
                <w:szCs w:val="20"/>
              </w:rPr>
            </w:pPr>
            <w:r w:rsidRPr="00CE4363">
              <w:rPr>
                <w:rFonts w:cs="Times New Roman"/>
                <w:b/>
                <w:color w:val="000000"/>
                <w:sz w:val="20"/>
                <w:szCs w:val="20"/>
              </w:rPr>
              <w:t>ŽoSS_MAS</w:t>
            </w:r>
            <w:r w:rsidRPr="00CE4363">
              <w:rPr>
                <w:rFonts w:cs="Times New Roman"/>
                <w:b/>
                <w:sz w:val="20"/>
                <w:szCs w:val="20"/>
              </w:rPr>
              <w:t xml:space="preserve"> - </w:t>
            </w:r>
            <w:r w:rsidRPr="00CE4363">
              <w:rPr>
                <w:rFonts w:cs="Arial"/>
                <w:color w:val="000000"/>
                <w:sz w:val="20"/>
                <w:szCs w:val="20"/>
              </w:rPr>
              <w:t xml:space="preserve">časť B., bod 4 </w:t>
            </w:r>
          </w:p>
          <w:p w14:paraId="14FD2805"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4EF51704"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 xml:space="preserve">Príloha č. 1: Vymedzenie územia a obyvateľstva MAS </w:t>
            </w:r>
          </w:p>
          <w:p w14:paraId="2B80CE12"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Príloha č. 2: Doklad o súhlase všetkých obcí so zaradením do územia pôsobnosti MAS</w:t>
            </w:r>
          </w:p>
          <w:p w14:paraId="076E454F"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Príloha č. 3: Mapa územia MAS</w:t>
            </w:r>
          </w:p>
          <w:p w14:paraId="2C65A717"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Príloha č.4: Zoznam členov MAS podľa sektorov (vrátane  obcí)</w:t>
            </w:r>
          </w:p>
          <w:p w14:paraId="52C7EA75"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Príloha č. 8: Personálna matica MAS</w:t>
            </w:r>
          </w:p>
        </w:tc>
      </w:tr>
      <w:tr w:rsidR="00B53E49" w:rsidRPr="00CE4363" w14:paraId="197E592A"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23E13BB9"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t>8.</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12BCDD1C" w14:textId="77777777" w:rsidR="00CE4363" w:rsidRPr="00CE4363" w:rsidRDefault="00CE4363" w:rsidP="00B53E49">
            <w:pPr>
              <w:pStyle w:val="Odsekzoznamu"/>
              <w:tabs>
                <w:tab w:val="left" w:pos="66"/>
              </w:tabs>
              <w:suppressAutoHyphens/>
              <w:spacing w:after="0" w:line="240" w:lineRule="auto"/>
              <w:ind w:left="66"/>
              <w:jc w:val="both"/>
              <w:rPr>
                <w:rFonts w:asciiTheme="minorHAnsi" w:hAnsiTheme="minorHAnsi" w:cs="Arial"/>
                <w:b/>
                <w:bCs/>
                <w:sz w:val="20"/>
                <w:szCs w:val="20"/>
              </w:rPr>
            </w:pPr>
            <w:r w:rsidRPr="00CE4363">
              <w:rPr>
                <w:rFonts w:asciiTheme="minorHAnsi" w:hAnsiTheme="minorHAnsi"/>
                <w:sz w:val="20"/>
                <w:szCs w:val="20"/>
              </w:rPr>
              <w:t>Z podpory sú vylúčené všetky krajské mestá s výnimkou prímestských častí</w:t>
            </w:r>
            <w:r w:rsidRPr="00CE4363">
              <w:rPr>
                <w:rStyle w:val="Odkaznapoznmkupodiarou"/>
                <w:rFonts w:asciiTheme="minorHAnsi" w:hAnsiTheme="minorHAnsi"/>
                <w:sz w:val="20"/>
                <w:szCs w:val="20"/>
              </w:rPr>
              <w:footnoteReference w:id="5"/>
            </w:r>
            <w:r w:rsidRPr="00CE4363">
              <w:rPr>
                <w:rFonts w:asciiTheme="minorHAnsi" w:hAnsiTheme="minorHAnsi"/>
                <w:sz w:val="20"/>
                <w:szCs w:val="20"/>
              </w:rPr>
              <w:t xml:space="preserve"> Bratislavy a Košíc do 5000 obyvateľov (vrátane).</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727B37C9" w14:textId="77777777" w:rsidR="00CE4363" w:rsidRPr="00CE4363" w:rsidRDefault="00CE4363" w:rsidP="00B53E49">
            <w:pPr>
              <w:spacing w:after="0" w:line="240" w:lineRule="auto"/>
              <w:jc w:val="both"/>
              <w:rPr>
                <w:rFonts w:cs="Arial"/>
                <w:color w:val="000000"/>
                <w:sz w:val="20"/>
                <w:szCs w:val="20"/>
              </w:rPr>
            </w:pPr>
            <w:r w:rsidRPr="00CE4363">
              <w:rPr>
                <w:rFonts w:cs="Times New Roman"/>
                <w:b/>
                <w:color w:val="000000"/>
                <w:sz w:val="20"/>
                <w:szCs w:val="20"/>
              </w:rPr>
              <w:t>ŽoSS_MAS</w:t>
            </w:r>
            <w:r w:rsidRPr="00CE4363">
              <w:rPr>
                <w:rFonts w:cs="Times New Roman"/>
                <w:b/>
                <w:sz w:val="20"/>
                <w:szCs w:val="20"/>
              </w:rPr>
              <w:t xml:space="preserve"> - </w:t>
            </w:r>
            <w:r w:rsidRPr="00CE4363">
              <w:rPr>
                <w:rFonts w:cs="Arial"/>
                <w:color w:val="000000"/>
                <w:sz w:val="20"/>
                <w:szCs w:val="20"/>
              </w:rPr>
              <w:t xml:space="preserve">časť B., bod 4 </w:t>
            </w:r>
          </w:p>
          <w:p w14:paraId="7C181832"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436531DF"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Príloha č. 1: Vymedzenie územia a obyvateľstva MAS</w:t>
            </w:r>
          </w:p>
          <w:p w14:paraId="1C370DA8"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Príloha č. 2: Doklad o súhlase všetkých obcí so zaradením do územia pôsobnosti MAS</w:t>
            </w:r>
          </w:p>
          <w:p w14:paraId="0713B11D" w14:textId="77777777" w:rsidR="00CE4363" w:rsidRPr="00CE4363" w:rsidRDefault="00CE4363" w:rsidP="00B53E49">
            <w:pPr>
              <w:spacing w:after="0" w:line="240" w:lineRule="auto"/>
              <w:jc w:val="both"/>
              <w:rPr>
                <w:rFonts w:cs="Arial"/>
                <w:color w:val="000000"/>
                <w:sz w:val="20"/>
                <w:szCs w:val="20"/>
                <w:highlight w:val="magenta"/>
              </w:rPr>
            </w:pPr>
            <w:r w:rsidRPr="00CE4363">
              <w:rPr>
                <w:rFonts w:cs="Times New Roman"/>
                <w:sz w:val="20"/>
                <w:szCs w:val="20"/>
              </w:rPr>
              <w:t>Príloha č. 3: Mapa územia MAS</w:t>
            </w:r>
          </w:p>
        </w:tc>
      </w:tr>
      <w:tr w:rsidR="00B53E49" w:rsidRPr="00CE4363" w14:paraId="07FD61E8"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1F2F5981"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t>9.</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76897B02" w14:textId="77777777" w:rsidR="00CE4363" w:rsidRPr="00CE4363" w:rsidRDefault="00CE4363" w:rsidP="00B53E49">
            <w:pPr>
              <w:pStyle w:val="Odsekzoznamu"/>
              <w:tabs>
                <w:tab w:val="left" w:pos="0"/>
              </w:tabs>
              <w:suppressAutoHyphens/>
              <w:spacing w:after="0" w:line="240" w:lineRule="auto"/>
              <w:ind w:left="0"/>
              <w:jc w:val="both"/>
              <w:rPr>
                <w:rFonts w:asciiTheme="minorHAnsi" w:hAnsiTheme="minorHAnsi" w:cs="Times New Roman"/>
                <w:bCs/>
                <w:sz w:val="20"/>
                <w:szCs w:val="20"/>
              </w:rPr>
            </w:pPr>
            <w:r w:rsidRPr="00CE4363">
              <w:rPr>
                <w:rFonts w:asciiTheme="minorHAnsi" w:hAnsiTheme="minorHAnsi"/>
                <w:sz w:val="20"/>
                <w:szCs w:val="20"/>
              </w:rPr>
              <w:t>Z podpory sú vylúčené aj obce s počtom obyvateľov nad 20 000, tieto môžu byť súčasťou MAS, ale nemôžu byť príjemcom podpory, príjemcom podpory tiež nemôžu byť organizácie nimi zriadené, pričom subjekty z ich území môžu byť príjemcom podpory.</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1340F111"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3D6CDE09" w14:textId="77777777" w:rsidR="00CE4363" w:rsidRPr="00CE4363" w:rsidRDefault="00CE4363" w:rsidP="00B53E49">
            <w:pPr>
              <w:spacing w:after="0" w:line="240" w:lineRule="auto"/>
              <w:jc w:val="both"/>
              <w:rPr>
                <w:rFonts w:cs="Arial"/>
                <w:color w:val="000000"/>
                <w:sz w:val="20"/>
                <w:szCs w:val="20"/>
              </w:rPr>
            </w:pPr>
            <w:r w:rsidRPr="00CE4363">
              <w:rPr>
                <w:rFonts w:cs="Arial"/>
                <w:color w:val="000000"/>
                <w:sz w:val="20"/>
                <w:szCs w:val="20"/>
              </w:rPr>
              <w:t xml:space="preserve">Kapitola 5.2, tabuľka č.4 </w:t>
            </w:r>
          </w:p>
          <w:p w14:paraId="148ED657"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Príloha č. 1: Vymedzenie územia a obyvateľstva MAS</w:t>
            </w:r>
          </w:p>
          <w:p w14:paraId="46C17DA1" w14:textId="77777777" w:rsidR="00CE4363" w:rsidRPr="00CE4363" w:rsidRDefault="00CE4363" w:rsidP="00B53E49">
            <w:pPr>
              <w:spacing w:after="0" w:line="240" w:lineRule="auto"/>
              <w:jc w:val="both"/>
              <w:rPr>
                <w:rFonts w:cs="Arial"/>
                <w:b/>
                <w:smallCaps/>
                <w:sz w:val="20"/>
                <w:szCs w:val="20"/>
              </w:rPr>
            </w:pPr>
          </w:p>
        </w:tc>
      </w:tr>
      <w:tr w:rsidR="00B53E49" w:rsidRPr="00CE4363" w14:paraId="42A8E20E"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1EA1C1A6"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t>10.</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3E8EB1E8" w14:textId="77777777" w:rsidR="00CE4363" w:rsidRPr="00CE4363" w:rsidRDefault="00CE4363" w:rsidP="00B53E49">
            <w:pPr>
              <w:pStyle w:val="Odsekzoznamu"/>
              <w:tabs>
                <w:tab w:val="left" w:pos="0"/>
              </w:tabs>
              <w:suppressAutoHyphens/>
              <w:spacing w:after="0" w:line="240" w:lineRule="auto"/>
              <w:ind w:left="0"/>
              <w:jc w:val="both"/>
              <w:rPr>
                <w:rFonts w:asciiTheme="minorHAnsi" w:hAnsiTheme="minorHAnsi" w:cs="Times New Roman"/>
                <w:bCs/>
                <w:sz w:val="20"/>
                <w:szCs w:val="20"/>
              </w:rPr>
            </w:pPr>
            <w:r w:rsidRPr="00CE4363">
              <w:rPr>
                <w:rFonts w:asciiTheme="minorHAnsi" w:hAnsiTheme="minorHAnsi"/>
                <w:sz w:val="20"/>
                <w:szCs w:val="20"/>
              </w:rPr>
              <w:t>MAS má vypracovanú stratégiu miestneho rozvoja vedeného komunitou (stratégia CLLD) s jasne formulovanými cieľmi a opatreniami, ktoré budú prispievať k podpore miestneho rozvoja. Stratégia CLLD obsahuje definované povinné časti a je vypracovaná v súlade s Metodickým pokynom na spracovanie stratégie CLLD.</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034BD864"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0FB93645" w14:textId="77777777" w:rsidR="00CE4363" w:rsidRPr="00CE4363" w:rsidRDefault="00CE4363" w:rsidP="00B53E49">
            <w:pPr>
              <w:spacing w:after="0" w:line="240" w:lineRule="auto"/>
              <w:jc w:val="both"/>
              <w:rPr>
                <w:rFonts w:cs="Arial"/>
                <w:color w:val="000000"/>
                <w:sz w:val="20"/>
                <w:szCs w:val="20"/>
              </w:rPr>
            </w:pPr>
            <w:r w:rsidRPr="00CE4363">
              <w:rPr>
                <w:rFonts w:cs="Arial"/>
                <w:color w:val="000000"/>
                <w:sz w:val="20"/>
                <w:szCs w:val="20"/>
              </w:rPr>
              <w:t>Kapitola 4</w:t>
            </w:r>
          </w:p>
          <w:p w14:paraId="4F63A28D" w14:textId="77777777" w:rsidR="00CE4363" w:rsidRPr="00CE4363" w:rsidRDefault="00CE4363" w:rsidP="00B53E49">
            <w:pPr>
              <w:spacing w:after="0" w:line="240" w:lineRule="auto"/>
              <w:jc w:val="both"/>
              <w:rPr>
                <w:rFonts w:cs="Arial"/>
                <w:color w:val="000000"/>
                <w:sz w:val="20"/>
                <w:szCs w:val="20"/>
              </w:rPr>
            </w:pPr>
            <w:r w:rsidRPr="00CE4363">
              <w:rPr>
                <w:rFonts w:cs="Arial"/>
                <w:color w:val="000000"/>
                <w:sz w:val="20"/>
                <w:szCs w:val="20"/>
              </w:rPr>
              <w:t>Kapitola 5.2</w:t>
            </w:r>
          </w:p>
          <w:p w14:paraId="3C5FCF84" w14:textId="77777777" w:rsidR="00CE4363" w:rsidRPr="00CE4363" w:rsidRDefault="00CE4363" w:rsidP="00B53E49">
            <w:pPr>
              <w:spacing w:after="0" w:line="240" w:lineRule="auto"/>
              <w:jc w:val="both"/>
              <w:rPr>
                <w:rFonts w:cs="Arial"/>
                <w:b/>
                <w:color w:val="000000"/>
                <w:sz w:val="20"/>
                <w:szCs w:val="20"/>
              </w:rPr>
            </w:pPr>
          </w:p>
        </w:tc>
      </w:tr>
      <w:tr w:rsidR="00B53E49" w:rsidRPr="00CE4363" w14:paraId="46049B69"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63F50A86"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t>11.</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4AA1B5E8" w14:textId="77777777" w:rsidR="00CE4363" w:rsidRPr="00CE4363" w:rsidRDefault="00CE4363" w:rsidP="00B53E49">
            <w:pPr>
              <w:pStyle w:val="Odsekzoznamu"/>
              <w:tabs>
                <w:tab w:val="left" w:pos="0"/>
              </w:tabs>
              <w:suppressAutoHyphens/>
              <w:spacing w:after="0" w:line="240" w:lineRule="auto"/>
              <w:ind w:left="0"/>
              <w:jc w:val="both"/>
              <w:rPr>
                <w:rFonts w:asciiTheme="minorHAnsi" w:hAnsiTheme="minorHAnsi" w:cs="Arial"/>
                <w:b/>
                <w:sz w:val="20"/>
                <w:szCs w:val="20"/>
              </w:rPr>
            </w:pPr>
            <w:r w:rsidRPr="00CE4363">
              <w:rPr>
                <w:rFonts w:asciiTheme="minorHAnsi" w:hAnsiTheme="minorHAnsi"/>
                <w:sz w:val="20"/>
                <w:szCs w:val="20"/>
              </w:rPr>
              <w:t>Územie MAS, na ktoré sa vzťahuje stratégia, pokrýva súvislé územie ohraničujúce katastre všetkých zahrnutých obcí, akceptovanou výnimkou môže byť, ak je súvislosť územia prerušená vojenským obvodom.</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38CC6F75"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15DC9DBE" w14:textId="77777777" w:rsidR="00CE4363" w:rsidRPr="00CE4363" w:rsidRDefault="00CE4363" w:rsidP="00B53E49">
            <w:pPr>
              <w:spacing w:after="0" w:line="240" w:lineRule="auto"/>
              <w:jc w:val="both"/>
              <w:rPr>
                <w:rFonts w:cs="Arial"/>
                <w:b/>
                <w:color w:val="000000"/>
                <w:sz w:val="20"/>
                <w:szCs w:val="20"/>
              </w:rPr>
            </w:pPr>
            <w:r w:rsidRPr="00CE4363">
              <w:rPr>
                <w:rFonts w:cs="Times New Roman"/>
                <w:sz w:val="20"/>
                <w:szCs w:val="20"/>
              </w:rPr>
              <w:t>Príloha č. 1: Vymedzenie územia a obyvateľstva MAS</w:t>
            </w:r>
          </w:p>
          <w:p w14:paraId="4B9C4B61" w14:textId="77777777" w:rsidR="00CE4363" w:rsidRPr="00CE4363" w:rsidRDefault="00CE4363" w:rsidP="00B53E49">
            <w:pPr>
              <w:spacing w:after="0" w:line="240" w:lineRule="auto"/>
              <w:jc w:val="both"/>
              <w:rPr>
                <w:rFonts w:cs="Arial"/>
                <w:color w:val="000000"/>
                <w:sz w:val="20"/>
                <w:szCs w:val="20"/>
              </w:rPr>
            </w:pPr>
            <w:r w:rsidRPr="00CE4363">
              <w:rPr>
                <w:rFonts w:cs="Times New Roman"/>
                <w:sz w:val="20"/>
                <w:szCs w:val="20"/>
              </w:rPr>
              <w:t>Príloha č. 3: Mapa územia MAS</w:t>
            </w:r>
            <w:r w:rsidRPr="00CE4363">
              <w:rPr>
                <w:rFonts w:cs="Arial"/>
                <w:color w:val="000000"/>
                <w:sz w:val="20"/>
                <w:szCs w:val="20"/>
              </w:rPr>
              <w:t xml:space="preserve"> </w:t>
            </w:r>
          </w:p>
        </w:tc>
      </w:tr>
      <w:tr w:rsidR="00B53E49" w:rsidRPr="00CE4363" w14:paraId="2BE286E4"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39CAD673"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t>12.</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3591C24F" w14:textId="77777777" w:rsidR="00CE4363" w:rsidRPr="00CE4363" w:rsidRDefault="00CE4363" w:rsidP="00B53E49">
            <w:pPr>
              <w:pStyle w:val="Odsekzoznamu"/>
              <w:tabs>
                <w:tab w:val="left" w:pos="0"/>
              </w:tabs>
              <w:suppressAutoHyphens/>
              <w:spacing w:after="0" w:line="240" w:lineRule="auto"/>
              <w:ind w:left="0"/>
              <w:jc w:val="both"/>
              <w:rPr>
                <w:rFonts w:asciiTheme="minorHAnsi" w:hAnsiTheme="minorHAnsi" w:cs="Times New Roman"/>
                <w:bCs/>
                <w:sz w:val="20"/>
                <w:szCs w:val="20"/>
              </w:rPr>
            </w:pPr>
            <w:r w:rsidRPr="00CE4363">
              <w:rPr>
                <w:rFonts w:asciiTheme="minorHAnsi" w:hAnsiTheme="minorHAnsi"/>
                <w:sz w:val="20"/>
                <w:szCs w:val="20"/>
              </w:rPr>
              <w:t>Stratégia CLLD vypracovaná MAS je multifondová –  zahŕňa opatrenia financované z EPFRV, ako aj z EFRR.</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33D823F2" w14:textId="77777777" w:rsidR="00CE4363" w:rsidRPr="00CE4363" w:rsidRDefault="00CE4363" w:rsidP="00B53E49">
            <w:pPr>
              <w:spacing w:after="0" w:line="240" w:lineRule="auto"/>
              <w:jc w:val="both"/>
              <w:rPr>
                <w:rFonts w:cs="Arial"/>
                <w:color w:val="000000"/>
                <w:sz w:val="20"/>
                <w:szCs w:val="20"/>
              </w:rPr>
            </w:pPr>
            <w:r w:rsidRPr="00CE4363">
              <w:rPr>
                <w:rFonts w:cs="Times New Roman"/>
                <w:b/>
                <w:color w:val="000000"/>
                <w:sz w:val="20"/>
                <w:szCs w:val="20"/>
              </w:rPr>
              <w:t>ŽoSS_MAS</w:t>
            </w:r>
            <w:r w:rsidRPr="00CE4363">
              <w:rPr>
                <w:rFonts w:cs="Times New Roman"/>
                <w:b/>
                <w:sz w:val="20"/>
                <w:szCs w:val="20"/>
              </w:rPr>
              <w:t xml:space="preserve"> - </w:t>
            </w:r>
            <w:r w:rsidRPr="00CE4363">
              <w:rPr>
                <w:rFonts w:cs="Arial"/>
                <w:color w:val="000000"/>
                <w:sz w:val="20"/>
                <w:szCs w:val="20"/>
              </w:rPr>
              <w:t xml:space="preserve">časť A., bod 2 </w:t>
            </w:r>
          </w:p>
          <w:p w14:paraId="05E7CD30"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28B76ED9" w14:textId="77777777" w:rsidR="00CE4363" w:rsidRPr="00CE4363" w:rsidRDefault="00CE4363" w:rsidP="00B53E49">
            <w:pPr>
              <w:spacing w:after="0" w:line="240" w:lineRule="auto"/>
              <w:jc w:val="both"/>
              <w:rPr>
                <w:rFonts w:cs="Arial"/>
                <w:color w:val="000000"/>
                <w:sz w:val="20"/>
                <w:szCs w:val="20"/>
              </w:rPr>
            </w:pPr>
            <w:r w:rsidRPr="00CE4363">
              <w:rPr>
                <w:rFonts w:cs="Arial"/>
                <w:color w:val="000000"/>
                <w:sz w:val="20"/>
                <w:szCs w:val="20"/>
              </w:rPr>
              <w:t>Kapitola 4.3</w:t>
            </w:r>
          </w:p>
          <w:p w14:paraId="20244E74" w14:textId="77777777" w:rsidR="00CE4363" w:rsidRPr="00CE4363" w:rsidRDefault="00CE4363" w:rsidP="00B53E49">
            <w:pPr>
              <w:spacing w:after="0" w:line="240" w:lineRule="auto"/>
              <w:jc w:val="both"/>
              <w:rPr>
                <w:rFonts w:cs="Arial"/>
                <w:color w:val="000000"/>
                <w:sz w:val="20"/>
                <w:szCs w:val="20"/>
              </w:rPr>
            </w:pPr>
            <w:r w:rsidRPr="00CE4363">
              <w:rPr>
                <w:rFonts w:cs="Arial"/>
                <w:color w:val="000000"/>
                <w:sz w:val="20"/>
                <w:szCs w:val="20"/>
              </w:rPr>
              <w:t>Kapitola 5.2</w:t>
            </w:r>
          </w:p>
        </w:tc>
      </w:tr>
    </w:tbl>
    <w:p w14:paraId="2FDEDD3E" w14:textId="77777777" w:rsidR="004A4414" w:rsidRDefault="004A4414" w:rsidP="004A4414"/>
    <w:p w14:paraId="13DA50E5" w14:textId="00B57A3E" w:rsidR="004A4414" w:rsidRDefault="00CE4363" w:rsidP="00B53E49">
      <w:pPr>
        <w:jc w:val="both"/>
        <w:rPr>
          <w:rFonts w:ascii="Calibri" w:eastAsiaTheme="minorEastAsia" w:hAnsi="Calibri"/>
          <w:lang w:eastAsia="sk-SK"/>
        </w:rPr>
      </w:pPr>
      <w:r w:rsidRPr="00CE4363">
        <w:rPr>
          <w:rFonts w:ascii="Calibri" w:eastAsiaTheme="minorEastAsia" w:hAnsi="Calibri"/>
          <w:lang w:eastAsia="sk-SK"/>
        </w:rPr>
        <w:t>Pokiaľ MAS zistí, že po schválení štatútu MAS, došlo z jej strany k zmene v plnení Všeobecných podmienok výberu MAS, je povinná túto skutočnosť do 5 pracovných dní oznámiť gestorovi CLLD. Gestor CLLD následne bezodkladne písomne oznamuje uvedené skutočnosti PPA a RO pre IROP.</w:t>
      </w:r>
    </w:p>
    <w:p w14:paraId="395E0B9A" w14:textId="6261F43F" w:rsidR="004A4414" w:rsidRPr="00B84470" w:rsidRDefault="00CC11BE" w:rsidP="003222C1">
      <w:pPr>
        <w:pStyle w:val="Odsekzoznamu"/>
        <w:numPr>
          <w:ilvl w:val="2"/>
          <w:numId w:val="1"/>
        </w:numPr>
        <w:ind w:left="1134" w:hanging="425"/>
        <w:jc w:val="both"/>
        <w:rPr>
          <w:rFonts w:asciiTheme="minorHAnsi" w:eastAsia="Times New Roman" w:hAnsiTheme="minorHAnsi" w:cs="Times New Roman"/>
          <w:b/>
          <w:sz w:val="22"/>
        </w:rPr>
      </w:pPr>
      <w:r w:rsidRPr="00B84470">
        <w:rPr>
          <w:rFonts w:asciiTheme="minorHAnsi" w:eastAsia="Times New Roman" w:hAnsiTheme="minorHAnsi" w:cs="Times New Roman"/>
          <w:b/>
          <w:sz w:val="22"/>
        </w:rPr>
        <w:lastRenderedPageBreak/>
        <w:t>Hodnotiace kritéria:</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710"/>
        <w:gridCol w:w="709"/>
        <w:gridCol w:w="4111"/>
      </w:tblGrid>
      <w:tr w:rsidR="00B53E49" w:rsidRPr="00B53E49" w14:paraId="353D2D0E" w14:textId="77777777" w:rsidTr="00100B9B">
        <w:trPr>
          <w:trHeight w:val="329"/>
        </w:trPr>
        <w:tc>
          <w:tcPr>
            <w:tcW w:w="10065" w:type="dxa"/>
            <w:gridSpan w:val="4"/>
            <w:shd w:val="clear" w:color="auto" w:fill="EDEDED" w:themeFill="accent3" w:themeFillTint="33"/>
            <w:vAlign w:val="center"/>
          </w:tcPr>
          <w:p w14:paraId="491B3E98" w14:textId="77777777" w:rsidR="00B53E49" w:rsidRPr="00B53E49" w:rsidRDefault="00B53E49" w:rsidP="00100B9B">
            <w:pPr>
              <w:spacing w:after="0"/>
              <w:rPr>
                <w:b/>
                <w:bCs/>
                <w:sz w:val="20"/>
                <w:szCs w:val="20"/>
              </w:rPr>
            </w:pPr>
            <w:r w:rsidRPr="00B53E49">
              <w:rPr>
                <w:b/>
                <w:bCs/>
                <w:sz w:val="20"/>
                <w:szCs w:val="20"/>
              </w:rPr>
              <w:t>A. Tvorba partnerstva a stratégie</w:t>
            </w:r>
          </w:p>
        </w:tc>
      </w:tr>
      <w:tr w:rsidR="00B53E49" w:rsidRPr="00B53E49" w14:paraId="159B8877" w14:textId="77777777" w:rsidTr="00100B9B">
        <w:trPr>
          <w:trHeight w:val="219"/>
        </w:trPr>
        <w:tc>
          <w:tcPr>
            <w:tcW w:w="4535" w:type="dxa"/>
            <w:shd w:val="clear" w:color="auto" w:fill="EDEDED" w:themeFill="accent3" w:themeFillTint="33"/>
            <w:vAlign w:val="center"/>
          </w:tcPr>
          <w:p w14:paraId="06F631C7" w14:textId="77777777" w:rsidR="00B53E49" w:rsidRPr="00B53E49" w:rsidRDefault="00B53E49" w:rsidP="00100B9B">
            <w:pPr>
              <w:spacing w:after="0"/>
              <w:rPr>
                <w:bCs/>
                <w:i/>
                <w:sz w:val="20"/>
                <w:szCs w:val="20"/>
              </w:rPr>
            </w:pPr>
            <w:r w:rsidRPr="00B53E49">
              <w:rPr>
                <w:b/>
                <w:bCs/>
                <w:i/>
                <w:sz w:val="20"/>
                <w:szCs w:val="20"/>
              </w:rPr>
              <w:t>A.1 Tvorba a zloženie  partnerstva</w:t>
            </w:r>
          </w:p>
        </w:tc>
        <w:tc>
          <w:tcPr>
            <w:tcW w:w="1419" w:type="dxa"/>
            <w:gridSpan w:val="2"/>
            <w:shd w:val="clear" w:color="auto" w:fill="EDEDED" w:themeFill="accent3" w:themeFillTint="33"/>
            <w:vAlign w:val="center"/>
          </w:tcPr>
          <w:p w14:paraId="2DE061E8" w14:textId="77777777" w:rsidR="00B53E49" w:rsidRPr="00B53E49" w:rsidRDefault="00B53E49" w:rsidP="00100B9B">
            <w:pPr>
              <w:spacing w:after="0"/>
              <w:jc w:val="center"/>
              <w:rPr>
                <w:b/>
                <w:bCs/>
                <w:i/>
                <w:sz w:val="20"/>
                <w:szCs w:val="20"/>
              </w:rPr>
            </w:pPr>
            <w:r w:rsidRPr="00B53E49">
              <w:rPr>
                <w:b/>
                <w:bCs/>
                <w:i/>
                <w:sz w:val="20"/>
                <w:szCs w:val="20"/>
              </w:rPr>
              <w:t>Hodnotenie</w:t>
            </w:r>
          </w:p>
        </w:tc>
        <w:tc>
          <w:tcPr>
            <w:tcW w:w="4111" w:type="dxa"/>
            <w:shd w:val="clear" w:color="auto" w:fill="EDEDED" w:themeFill="accent3" w:themeFillTint="33"/>
            <w:vAlign w:val="center"/>
          </w:tcPr>
          <w:p w14:paraId="1418C71E" w14:textId="77777777" w:rsidR="00B53E49" w:rsidRPr="00B53E49" w:rsidRDefault="00B53E49" w:rsidP="00100B9B">
            <w:pPr>
              <w:spacing w:after="0"/>
              <w:jc w:val="center"/>
              <w:rPr>
                <w:b/>
                <w:bCs/>
                <w:i/>
                <w:sz w:val="20"/>
                <w:szCs w:val="20"/>
              </w:rPr>
            </w:pPr>
            <w:r w:rsidRPr="00B53E49">
              <w:rPr>
                <w:b/>
                <w:bCs/>
                <w:i/>
                <w:color w:val="000000"/>
                <w:sz w:val="20"/>
                <w:szCs w:val="20"/>
              </w:rPr>
              <w:t>Zdroj informácií pre hodnotenie</w:t>
            </w:r>
          </w:p>
        </w:tc>
      </w:tr>
      <w:tr w:rsidR="00B53E49" w:rsidRPr="00B53E49" w14:paraId="7EB878CA" w14:textId="77777777" w:rsidTr="00100B9B">
        <w:trPr>
          <w:trHeight w:val="256"/>
        </w:trPr>
        <w:tc>
          <w:tcPr>
            <w:tcW w:w="4535" w:type="dxa"/>
            <w:shd w:val="clear" w:color="auto" w:fill="auto"/>
            <w:vAlign w:val="center"/>
          </w:tcPr>
          <w:p w14:paraId="0ACF0A69" w14:textId="262F0DDF" w:rsidR="00B53E49" w:rsidRPr="00B53E49" w:rsidRDefault="00B53E49" w:rsidP="00B53E49">
            <w:pPr>
              <w:spacing w:after="0"/>
              <w:jc w:val="both"/>
              <w:rPr>
                <w:i/>
                <w:sz w:val="20"/>
                <w:szCs w:val="20"/>
              </w:rPr>
            </w:pPr>
            <w:r w:rsidRPr="00B53E49">
              <w:rPr>
                <w:i/>
                <w:sz w:val="20"/>
                <w:szCs w:val="20"/>
              </w:rPr>
              <w:t xml:space="preserve">Vyváženosť rozloženia členskej základne - má aspoň 40 % obcí v MAS zastúpenie aspoň 1 členom z občianskeho alebo </w:t>
            </w:r>
            <w:r w:rsidRPr="007D1264">
              <w:rPr>
                <w:i/>
                <w:sz w:val="20"/>
                <w:szCs w:val="20"/>
              </w:rPr>
              <w:t xml:space="preserve">z </w:t>
            </w:r>
            <w:r w:rsidR="00DE3478" w:rsidRPr="007D1264">
              <w:rPr>
                <w:i/>
                <w:sz w:val="20"/>
                <w:szCs w:val="20"/>
              </w:rPr>
              <w:t>podnikateľského</w:t>
            </w:r>
            <w:r w:rsidR="00DE3478" w:rsidRPr="00B53E49">
              <w:rPr>
                <w:i/>
                <w:sz w:val="20"/>
                <w:szCs w:val="20"/>
              </w:rPr>
              <w:t xml:space="preserve"> </w:t>
            </w:r>
            <w:r w:rsidRPr="00B53E49">
              <w:rPr>
                <w:i/>
                <w:sz w:val="20"/>
                <w:szCs w:val="20"/>
              </w:rPr>
              <w:t>sektora?</w:t>
            </w:r>
          </w:p>
          <w:p w14:paraId="43CF1511" w14:textId="77777777" w:rsidR="00B53E49" w:rsidRPr="00B53E49" w:rsidRDefault="00B53E49" w:rsidP="00100B9B">
            <w:pPr>
              <w:spacing w:after="0"/>
              <w:rPr>
                <w:bCs/>
                <w:sz w:val="20"/>
                <w:szCs w:val="20"/>
              </w:rPr>
            </w:pPr>
            <w:r w:rsidRPr="00B53E49">
              <w:rPr>
                <w:i/>
                <w:sz w:val="20"/>
                <w:szCs w:val="20"/>
              </w:rPr>
              <w:t>Pozn.: členská základňa sa počas fungovania MAS môže meniť, ale uvedená podmienka vyváženosti rozloženia musí byť zabezpečená s toleranciou 10 %.</w:t>
            </w:r>
          </w:p>
        </w:tc>
        <w:tc>
          <w:tcPr>
            <w:tcW w:w="710" w:type="dxa"/>
            <w:shd w:val="clear" w:color="auto" w:fill="auto"/>
            <w:vAlign w:val="center"/>
          </w:tcPr>
          <w:p w14:paraId="7A680C7B" w14:textId="77777777" w:rsidR="00B53E49" w:rsidRPr="00B53E49" w:rsidRDefault="00B53E49" w:rsidP="00B53E49">
            <w:pPr>
              <w:spacing w:after="0"/>
              <w:jc w:val="center"/>
              <w:rPr>
                <w:bCs/>
                <w:i/>
                <w:sz w:val="20"/>
                <w:szCs w:val="20"/>
              </w:rPr>
            </w:pPr>
            <w:r w:rsidRPr="00B53E49">
              <w:rPr>
                <w:bCs/>
                <w:i/>
                <w:sz w:val="20"/>
                <w:szCs w:val="20"/>
              </w:rPr>
              <w:t>áno</w:t>
            </w:r>
          </w:p>
        </w:tc>
        <w:tc>
          <w:tcPr>
            <w:tcW w:w="709" w:type="dxa"/>
            <w:shd w:val="clear" w:color="auto" w:fill="auto"/>
            <w:vAlign w:val="center"/>
          </w:tcPr>
          <w:p w14:paraId="04B3CCB0" w14:textId="77777777" w:rsidR="00B53E49" w:rsidRPr="00B53E49" w:rsidRDefault="00B53E49" w:rsidP="00B53E49">
            <w:pPr>
              <w:spacing w:after="0"/>
              <w:jc w:val="center"/>
              <w:rPr>
                <w:bCs/>
                <w:i/>
                <w:sz w:val="20"/>
                <w:szCs w:val="20"/>
              </w:rPr>
            </w:pPr>
            <w:r w:rsidRPr="00B53E49">
              <w:rPr>
                <w:bCs/>
                <w:i/>
                <w:sz w:val="20"/>
                <w:szCs w:val="20"/>
              </w:rPr>
              <w:t>nie</w:t>
            </w:r>
          </w:p>
        </w:tc>
        <w:tc>
          <w:tcPr>
            <w:tcW w:w="4111" w:type="dxa"/>
            <w:shd w:val="clear" w:color="auto" w:fill="auto"/>
            <w:vAlign w:val="center"/>
          </w:tcPr>
          <w:p w14:paraId="00C0351D" w14:textId="77777777" w:rsidR="00B53E49" w:rsidRPr="00B53E49" w:rsidRDefault="00B53E49" w:rsidP="00100B9B">
            <w:pPr>
              <w:spacing w:after="0"/>
              <w:rPr>
                <w:bCs/>
                <w:i/>
                <w:sz w:val="20"/>
                <w:szCs w:val="20"/>
              </w:rPr>
            </w:pPr>
            <w:r w:rsidRPr="00B53E49">
              <w:rPr>
                <w:bCs/>
                <w:i/>
                <w:sz w:val="20"/>
                <w:szCs w:val="20"/>
              </w:rPr>
              <w:t>Stratégia CLLD</w:t>
            </w:r>
          </w:p>
          <w:p w14:paraId="68C23D59" w14:textId="77777777" w:rsidR="00B53E49" w:rsidRPr="00B53E49" w:rsidRDefault="00B53E49" w:rsidP="00B53E49">
            <w:pPr>
              <w:spacing w:after="0"/>
              <w:jc w:val="both"/>
              <w:rPr>
                <w:bCs/>
                <w:i/>
                <w:sz w:val="20"/>
                <w:szCs w:val="20"/>
              </w:rPr>
            </w:pPr>
            <w:r w:rsidRPr="00B53E49">
              <w:rPr>
                <w:bCs/>
                <w:i/>
                <w:sz w:val="20"/>
                <w:szCs w:val="20"/>
              </w:rPr>
              <w:t>Príloha č. 4. Zoznam členov MAS (vrátane obcí)</w:t>
            </w:r>
          </w:p>
        </w:tc>
      </w:tr>
      <w:tr w:rsidR="00B53E49" w:rsidRPr="00B53E49" w14:paraId="6BA523BF" w14:textId="77777777" w:rsidTr="00100B9B">
        <w:trPr>
          <w:trHeight w:val="256"/>
        </w:trPr>
        <w:tc>
          <w:tcPr>
            <w:tcW w:w="4535" w:type="dxa"/>
            <w:shd w:val="clear" w:color="auto" w:fill="auto"/>
            <w:vAlign w:val="center"/>
          </w:tcPr>
          <w:p w14:paraId="05FED38C" w14:textId="77777777" w:rsidR="00B53E49" w:rsidRPr="00B53E49" w:rsidRDefault="00B53E49" w:rsidP="00B53E49">
            <w:pPr>
              <w:spacing w:after="0"/>
              <w:jc w:val="both"/>
              <w:rPr>
                <w:i/>
                <w:sz w:val="20"/>
                <w:szCs w:val="20"/>
              </w:rPr>
            </w:pPr>
            <w:r w:rsidRPr="00B53E49">
              <w:rPr>
                <w:i/>
                <w:sz w:val="20"/>
                <w:szCs w:val="20"/>
              </w:rPr>
              <w:t>Prebiehal proces tvorby a formovania partnerstva už od roku 2014 alebo skôr?</w:t>
            </w:r>
          </w:p>
          <w:p w14:paraId="1C066692" w14:textId="77777777" w:rsidR="00B53E49" w:rsidRPr="00B53E49" w:rsidRDefault="00B53E49" w:rsidP="00B53E49">
            <w:pPr>
              <w:spacing w:after="0"/>
              <w:jc w:val="both"/>
              <w:rPr>
                <w:bCs/>
                <w:i/>
                <w:sz w:val="20"/>
                <w:szCs w:val="20"/>
              </w:rPr>
            </w:pPr>
            <w:r w:rsidRPr="00B53E49">
              <w:rPr>
                <w:i/>
                <w:sz w:val="20"/>
                <w:szCs w:val="20"/>
              </w:rPr>
              <w:t xml:space="preserve">Pozn.: členská základňa nemusí byť totožná. </w:t>
            </w:r>
            <w:r w:rsidRPr="00B53E49">
              <w:rPr>
                <w:bCs/>
                <w:i/>
                <w:sz w:val="20"/>
                <w:szCs w:val="20"/>
              </w:rPr>
              <w:t>História partnerstva spĺňa podmienku aj v prípade,  ak v členskej základni zostalo aspoň 30 % z pôvodných členov, ktorí sa podieľali na procese tvorby a formovania partnerstva.</w:t>
            </w:r>
          </w:p>
          <w:p w14:paraId="3C99B82B" w14:textId="77777777" w:rsidR="00B53E49" w:rsidRPr="00B53E49" w:rsidRDefault="00B53E49" w:rsidP="00100B9B">
            <w:pPr>
              <w:spacing w:after="0"/>
              <w:rPr>
                <w:i/>
                <w:sz w:val="20"/>
                <w:szCs w:val="20"/>
              </w:rPr>
            </w:pPr>
          </w:p>
        </w:tc>
        <w:tc>
          <w:tcPr>
            <w:tcW w:w="710" w:type="dxa"/>
            <w:shd w:val="clear" w:color="auto" w:fill="auto"/>
            <w:vAlign w:val="center"/>
          </w:tcPr>
          <w:p w14:paraId="703B2E3F" w14:textId="77777777" w:rsidR="00B53E49" w:rsidRPr="00B53E49" w:rsidRDefault="00B53E49" w:rsidP="00B53E49">
            <w:pPr>
              <w:spacing w:after="0"/>
              <w:jc w:val="center"/>
              <w:rPr>
                <w:bCs/>
                <w:i/>
                <w:sz w:val="20"/>
                <w:szCs w:val="20"/>
              </w:rPr>
            </w:pPr>
            <w:r w:rsidRPr="00B53E49">
              <w:rPr>
                <w:bCs/>
                <w:i/>
                <w:sz w:val="20"/>
                <w:szCs w:val="20"/>
              </w:rPr>
              <w:t>áno</w:t>
            </w:r>
          </w:p>
        </w:tc>
        <w:tc>
          <w:tcPr>
            <w:tcW w:w="709" w:type="dxa"/>
            <w:shd w:val="clear" w:color="auto" w:fill="auto"/>
            <w:vAlign w:val="center"/>
          </w:tcPr>
          <w:p w14:paraId="296A24EB" w14:textId="77777777" w:rsidR="00B53E49" w:rsidRPr="00B53E49" w:rsidRDefault="00B53E49" w:rsidP="00B53E49">
            <w:pPr>
              <w:spacing w:after="0"/>
              <w:jc w:val="center"/>
              <w:rPr>
                <w:bCs/>
                <w:i/>
                <w:sz w:val="20"/>
                <w:szCs w:val="20"/>
              </w:rPr>
            </w:pPr>
            <w:r w:rsidRPr="00B53E49">
              <w:rPr>
                <w:bCs/>
                <w:i/>
                <w:sz w:val="20"/>
                <w:szCs w:val="20"/>
              </w:rPr>
              <w:t>nie</w:t>
            </w:r>
          </w:p>
        </w:tc>
        <w:tc>
          <w:tcPr>
            <w:tcW w:w="4111" w:type="dxa"/>
            <w:shd w:val="clear" w:color="auto" w:fill="auto"/>
            <w:vAlign w:val="center"/>
          </w:tcPr>
          <w:p w14:paraId="681712ED" w14:textId="77777777" w:rsidR="00B53E49" w:rsidRPr="00B53E49" w:rsidRDefault="00B53E49" w:rsidP="00100B9B">
            <w:pPr>
              <w:spacing w:after="0"/>
              <w:rPr>
                <w:bCs/>
                <w:i/>
                <w:sz w:val="20"/>
                <w:szCs w:val="20"/>
              </w:rPr>
            </w:pPr>
            <w:r w:rsidRPr="00B53E49">
              <w:rPr>
                <w:bCs/>
                <w:i/>
                <w:sz w:val="20"/>
                <w:szCs w:val="20"/>
              </w:rPr>
              <w:t>Stratégia CLLD, kapitola 2.1 a kapitola 2.2</w:t>
            </w:r>
          </w:p>
          <w:p w14:paraId="583DF9D8" w14:textId="77777777" w:rsidR="00B53E49" w:rsidRPr="00B53E49" w:rsidRDefault="00B53E49" w:rsidP="00B53E49">
            <w:pPr>
              <w:spacing w:after="0"/>
              <w:jc w:val="both"/>
              <w:rPr>
                <w:i/>
                <w:sz w:val="20"/>
                <w:szCs w:val="20"/>
              </w:rPr>
            </w:pPr>
            <w:r w:rsidRPr="00B53E49">
              <w:rPr>
                <w:bCs/>
                <w:i/>
                <w:sz w:val="20"/>
                <w:szCs w:val="20"/>
              </w:rPr>
              <w:t>Príloha č. 5</w:t>
            </w:r>
            <w:r w:rsidRPr="00B53E49">
              <w:rPr>
                <w:i/>
                <w:sz w:val="20"/>
                <w:szCs w:val="20"/>
              </w:rPr>
              <w:t xml:space="preserve"> Dokumenty preukazujúce proces tvorby a formovania partnerstva</w:t>
            </w:r>
          </w:p>
          <w:p w14:paraId="5CA6B4F3" w14:textId="77777777" w:rsidR="00B53E49" w:rsidRPr="00B53E49" w:rsidRDefault="00B53E49" w:rsidP="00B53E49">
            <w:pPr>
              <w:spacing w:after="0"/>
              <w:jc w:val="both"/>
              <w:rPr>
                <w:i/>
                <w:sz w:val="20"/>
                <w:szCs w:val="20"/>
              </w:rPr>
            </w:pPr>
            <w:r w:rsidRPr="00B53E49">
              <w:rPr>
                <w:i/>
                <w:sz w:val="20"/>
                <w:szCs w:val="20"/>
              </w:rPr>
              <w:t xml:space="preserve">Každá aktivita v popisnej časti (kapitola 2.1 a 2.2) musí byť  preukázaná. Druh, forma a množstvo predložených dokumentov preukazujúcich aktivity je na rozhodnutí MAS, napr.: prezenčné listiny, fotodokumentácia, zápisy a ďalšie relevantné podklady. </w:t>
            </w:r>
          </w:p>
          <w:p w14:paraId="0278B42F" w14:textId="77777777" w:rsidR="00B53E49" w:rsidRPr="00B53E49" w:rsidRDefault="00B53E49" w:rsidP="00B53E49">
            <w:pPr>
              <w:spacing w:after="0"/>
              <w:jc w:val="both"/>
              <w:rPr>
                <w:i/>
                <w:sz w:val="20"/>
                <w:szCs w:val="20"/>
              </w:rPr>
            </w:pPr>
            <w:r w:rsidRPr="00B53E49">
              <w:rPr>
                <w:i/>
                <w:sz w:val="20"/>
                <w:szCs w:val="20"/>
              </w:rPr>
              <w:t>V prípade, že sa niektoré z dokumentov prílohy č. 5 nachádzajú na webovom sídle MAS, MAS vyplní prílohu č.5 s tým, že uvedie konkrétny odkaz (linky), kde sa dokumenty nachádzajú.</w:t>
            </w:r>
          </w:p>
        </w:tc>
      </w:tr>
      <w:tr w:rsidR="00B53E49" w:rsidRPr="00B53E49" w14:paraId="31987BE9" w14:textId="77777777" w:rsidTr="00100B9B">
        <w:trPr>
          <w:trHeight w:val="219"/>
        </w:trPr>
        <w:tc>
          <w:tcPr>
            <w:tcW w:w="10065" w:type="dxa"/>
            <w:gridSpan w:val="4"/>
            <w:shd w:val="clear" w:color="auto" w:fill="EDEDED" w:themeFill="accent3" w:themeFillTint="33"/>
            <w:vAlign w:val="center"/>
          </w:tcPr>
          <w:p w14:paraId="39594AD4" w14:textId="77777777" w:rsidR="00B53E49" w:rsidRPr="00B53E49" w:rsidRDefault="00B53E49" w:rsidP="00100B9B">
            <w:pPr>
              <w:spacing w:after="0"/>
              <w:rPr>
                <w:b/>
                <w:bCs/>
                <w:i/>
                <w:sz w:val="20"/>
                <w:szCs w:val="20"/>
              </w:rPr>
            </w:pPr>
            <w:r w:rsidRPr="00B53E49">
              <w:rPr>
                <w:b/>
                <w:bCs/>
                <w:i/>
                <w:sz w:val="20"/>
                <w:szCs w:val="20"/>
              </w:rPr>
              <w:t>A.2 Tvorba stratégie CLLD</w:t>
            </w:r>
          </w:p>
        </w:tc>
      </w:tr>
      <w:tr w:rsidR="00B53E49" w:rsidRPr="00B53E49" w14:paraId="5D2E8D10" w14:textId="77777777" w:rsidTr="00100B9B">
        <w:trPr>
          <w:trHeight w:val="256"/>
        </w:trPr>
        <w:tc>
          <w:tcPr>
            <w:tcW w:w="4535" w:type="dxa"/>
            <w:shd w:val="clear" w:color="auto" w:fill="auto"/>
            <w:vAlign w:val="center"/>
          </w:tcPr>
          <w:p w14:paraId="41D66BC4" w14:textId="77777777" w:rsidR="00B53E49" w:rsidRPr="00B53E49" w:rsidRDefault="00B53E49" w:rsidP="00B53E49">
            <w:pPr>
              <w:pStyle w:val="Textkomentra"/>
              <w:jc w:val="both"/>
              <w:rPr>
                <w:rFonts w:cs="Times New Roman"/>
                <w:i/>
              </w:rPr>
            </w:pPr>
            <w:r w:rsidRPr="00B53E49">
              <w:rPr>
                <w:rFonts w:cs="Times New Roman"/>
                <w:i/>
              </w:rPr>
              <w:t>Uskutočnili  sa aspoň 3 informačné aktivity,</w:t>
            </w:r>
            <w:r w:rsidRPr="00B53E49">
              <w:rPr>
                <w:rFonts w:cs="Times New Roman"/>
                <w:bCs/>
                <w:i/>
              </w:rPr>
              <w:t xml:space="preserve">  prostredníctvom ktorých bola do tvorby stratégie CLLD zapojená verejnosť (občania</w:t>
            </w:r>
            <w:r w:rsidRPr="00B53E49">
              <w:rPr>
                <w:rFonts w:cs="Times New Roman"/>
                <w:i/>
              </w:rPr>
              <w:t xml:space="preserve"> </w:t>
            </w:r>
            <w:proofErr w:type="spellStart"/>
            <w:r w:rsidRPr="00B53E49">
              <w:rPr>
                <w:rFonts w:cs="Times New Roman"/>
                <w:i/>
              </w:rPr>
              <w:t>profesné</w:t>
            </w:r>
            <w:proofErr w:type="spellEnd"/>
            <w:r w:rsidRPr="00B53E49">
              <w:rPr>
                <w:rFonts w:cs="Times New Roman"/>
                <w:i/>
              </w:rPr>
              <w:t xml:space="preserve"> a záujmové združenia a zástupcovia jednotlivých sektorov) a tvorila sa stratégia za účasti zástupcov z aspoň 2 rôznych cieľových skupín. ?</w:t>
            </w:r>
          </w:p>
          <w:p w14:paraId="59F11B0A" w14:textId="77777777" w:rsidR="00B53E49" w:rsidRPr="00B53E49" w:rsidRDefault="00B53E49" w:rsidP="00B53E49">
            <w:pPr>
              <w:spacing w:after="0"/>
              <w:jc w:val="both"/>
              <w:rPr>
                <w:b/>
                <w:i/>
                <w:sz w:val="20"/>
                <w:szCs w:val="20"/>
              </w:rPr>
            </w:pPr>
            <w:r w:rsidRPr="00B53E49">
              <w:rPr>
                <w:i/>
                <w:sz w:val="20"/>
                <w:szCs w:val="20"/>
              </w:rPr>
              <w:t>Pozn.: informačné aktivity, ako napr.: ankety, dotazníky, informačné kampane,  verejné stretnutia, podujatia, spoločenské aktivity, semináre, workshopy, formálne konzultácie, organizácia podujatí pre rôzne cieľové skupiny a pod.</w:t>
            </w:r>
          </w:p>
        </w:tc>
        <w:tc>
          <w:tcPr>
            <w:tcW w:w="710" w:type="dxa"/>
            <w:shd w:val="clear" w:color="auto" w:fill="auto"/>
            <w:vAlign w:val="center"/>
          </w:tcPr>
          <w:p w14:paraId="11A72A80" w14:textId="77777777" w:rsidR="00B53E49" w:rsidRPr="00B53E49" w:rsidRDefault="00B53E49" w:rsidP="00B53E49">
            <w:pPr>
              <w:spacing w:after="0"/>
              <w:jc w:val="center"/>
              <w:rPr>
                <w:bCs/>
                <w:i/>
                <w:sz w:val="20"/>
                <w:szCs w:val="20"/>
              </w:rPr>
            </w:pPr>
            <w:r w:rsidRPr="00B53E49">
              <w:rPr>
                <w:bCs/>
                <w:i/>
                <w:sz w:val="20"/>
                <w:szCs w:val="20"/>
              </w:rPr>
              <w:t>áno</w:t>
            </w:r>
          </w:p>
        </w:tc>
        <w:tc>
          <w:tcPr>
            <w:tcW w:w="709" w:type="dxa"/>
            <w:shd w:val="clear" w:color="auto" w:fill="auto"/>
            <w:vAlign w:val="center"/>
          </w:tcPr>
          <w:p w14:paraId="55161823" w14:textId="77777777" w:rsidR="00B53E49" w:rsidRPr="00B53E49" w:rsidRDefault="00B53E49" w:rsidP="00B53E49">
            <w:pPr>
              <w:spacing w:after="0"/>
              <w:jc w:val="center"/>
              <w:rPr>
                <w:bCs/>
                <w:i/>
                <w:sz w:val="20"/>
                <w:szCs w:val="20"/>
              </w:rPr>
            </w:pPr>
          </w:p>
          <w:p w14:paraId="4BA8D3ED" w14:textId="77777777" w:rsidR="00B53E49" w:rsidRPr="00B53E49" w:rsidRDefault="00B53E49" w:rsidP="00B53E49">
            <w:pPr>
              <w:spacing w:after="0"/>
              <w:jc w:val="center"/>
              <w:rPr>
                <w:bCs/>
                <w:i/>
                <w:sz w:val="20"/>
                <w:szCs w:val="20"/>
              </w:rPr>
            </w:pPr>
            <w:r w:rsidRPr="00B53E49">
              <w:rPr>
                <w:bCs/>
                <w:i/>
                <w:sz w:val="20"/>
                <w:szCs w:val="20"/>
              </w:rPr>
              <w:t>nie</w:t>
            </w:r>
          </w:p>
          <w:p w14:paraId="26D70371"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i/>
                <w:sz w:val="20"/>
                <w:szCs w:val="20"/>
              </w:rPr>
            </w:pPr>
          </w:p>
        </w:tc>
        <w:tc>
          <w:tcPr>
            <w:tcW w:w="4111" w:type="dxa"/>
            <w:shd w:val="clear" w:color="auto" w:fill="auto"/>
          </w:tcPr>
          <w:p w14:paraId="21ABBF73" w14:textId="77777777" w:rsidR="00B53E49" w:rsidRPr="00B53E49" w:rsidRDefault="00B53E49" w:rsidP="00100B9B">
            <w:pPr>
              <w:spacing w:after="0"/>
              <w:rPr>
                <w:bCs/>
                <w:i/>
                <w:sz w:val="20"/>
                <w:szCs w:val="20"/>
              </w:rPr>
            </w:pPr>
            <w:r w:rsidRPr="00B53E49">
              <w:rPr>
                <w:bCs/>
                <w:i/>
                <w:sz w:val="20"/>
                <w:szCs w:val="20"/>
              </w:rPr>
              <w:t>Stratégia CLLD,  kapitola 2.2</w:t>
            </w:r>
          </w:p>
          <w:p w14:paraId="54DC577F" w14:textId="77777777" w:rsidR="00B53E49" w:rsidRPr="00B53E49" w:rsidRDefault="00B53E49" w:rsidP="00B53E49">
            <w:pPr>
              <w:spacing w:after="0"/>
              <w:jc w:val="both"/>
              <w:rPr>
                <w:i/>
                <w:sz w:val="20"/>
                <w:szCs w:val="20"/>
              </w:rPr>
            </w:pPr>
            <w:r w:rsidRPr="00B53E49">
              <w:rPr>
                <w:bCs/>
                <w:i/>
                <w:sz w:val="20"/>
                <w:szCs w:val="20"/>
              </w:rPr>
              <w:t>Príloha č.</w:t>
            </w:r>
            <w:r w:rsidRPr="00B53E49">
              <w:rPr>
                <w:i/>
                <w:sz w:val="20"/>
                <w:szCs w:val="20"/>
              </w:rPr>
              <w:t xml:space="preserve"> 5.1 Dokumenty preukazujúce proces tvorby stratégie CLLD (informačné aktivity)</w:t>
            </w:r>
          </w:p>
          <w:p w14:paraId="2415903C" w14:textId="77777777" w:rsidR="00B53E49" w:rsidRPr="00B53E49" w:rsidRDefault="00B53E49" w:rsidP="00B53E49">
            <w:pPr>
              <w:spacing w:after="0"/>
              <w:jc w:val="both"/>
              <w:rPr>
                <w:i/>
                <w:sz w:val="20"/>
                <w:szCs w:val="20"/>
              </w:rPr>
            </w:pPr>
            <w:r w:rsidRPr="00B53E49">
              <w:rPr>
                <w:i/>
                <w:sz w:val="20"/>
                <w:szCs w:val="20"/>
              </w:rPr>
              <w:t xml:space="preserve">Každá aktivita v popisnej časti (kapitola 2.2) musí byť  preukázaná. Druh, forma a množstvo predložených dokumentov je na rozhodnutí MAS, napr.: prezenčné listiny, fotodokumentácia, zápisy a ďalšie relevantné podklady. </w:t>
            </w:r>
          </w:p>
          <w:p w14:paraId="6A4B1341" w14:textId="77777777" w:rsidR="00B53E49" w:rsidRPr="00B53E49" w:rsidRDefault="00B53E49" w:rsidP="00B53E49">
            <w:pPr>
              <w:spacing w:after="0"/>
              <w:jc w:val="both"/>
              <w:rPr>
                <w:bCs/>
                <w:i/>
                <w:sz w:val="20"/>
                <w:szCs w:val="20"/>
              </w:rPr>
            </w:pPr>
            <w:r w:rsidRPr="00B53E49">
              <w:rPr>
                <w:i/>
                <w:sz w:val="20"/>
                <w:szCs w:val="20"/>
              </w:rPr>
              <w:t xml:space="preserve">V prípade, že sa niektoré z dokumentov prílohy 5.1 nachádzajú na webovom sídle MAS, MAS vyplní prílohu č.5.1 s tým, že uvedie konkrétny odkaz (linky), kde sa dokumenty nachádzajú. </w:t>
            </w:r>
          </w:p>
        </w:tc>
      </w:tr>
      <w:tr w:rsidR="00B53E49" w:rsidRPr="00B53E49" w14:paraId="6EE022A1" w14:textId="77777777" w:rsidTr="00100B9B">
        <w:trPr>
          <w:trHeight w:val="219"/>
        </w:trPr>
        <w:tc>
          <w:tcPr>
            <w:tcW w:w="10065" w:type="dxa"/>
            <w:gridSpan w:val="4"/>
            <w:shd w:val="clear" w:color="auto" w:fill="EDEDED" w:themeFill="accent3" w:themeFillTint="33"/>
          </w:tcPr>
          <w:p w14:paraId="5DE68098" w14:textId="77777777" w:rsidR="00B53E49" w:rsidRPr="00B53E49" w:rsidRDefault="00B53E49" w:rsidP="00100B9B">
            <w:pPr>
              <w:pStyle w:val="Odsekzoznamu"/>
              <w:keepLines/>
              <w:widowControl w:val="0"/>
              <w:autoSpaceDE w:val="0"/>
              <w:autoSpaceDN w:val="0"/>
              <w:adjustRightInd w:val="0"/>
              <w:spacing w:after="0"/>
              <w:ind w:left="0"/>
              <w:rPr>
                <w:rFonts w:asciiTheme="minorHAnsi" w:hAnsiTheme="minorHAnsi"/>
                <w:b/>
                <w:bCs/>
                <w:i/>
                <w:sz w:val="20"/>
                <w:szCs w:val="20"/>
              </w:rPr>
            </w:pPr>
            <w:r w:rsidRPr="00B53E49">
              <w:rPr>
                <w:rFonts w:asciiTheme="minorHAnsi" w:hAnsiTheme="minorHAnsi"/>
                <w:b/>
                <w:bCs/>
                <w:i/>
                <w:sz w:val="20"/>
                <w:szCs w:val="20"/>
              </w:rPr>
              <w:t xml:space="preserve">A.3 Kvalita manažmentu </w:t>
            </w:r>
          </w:p>
        </w:tc>
      </w:tr>
      <w:tr w:rsidR="00B53E49" w:rsidRPr="00B53E49" w14:paraId="10AF7E6C" w14:textId="77777777" w:rsidTr="00100B9B">
        <w:trPr>
          <w:trHeight w:val="863"/>
        </w:trPr>
        <w:tc>
          <w:tcPr>
            <w:tcW w:w="4535" w:type="dxa"/>
            <w:shd w:val="clear" w:color="auto" w:fill="auto"/>
            <w:vAlign w:val="center"/>
          </w:tcPr>
          <w:p w14:paraId="279D6B68" w14:textId="77777777" w:rsidR="00B53E49" w:rsidRPr="00B53E49" w:rsidRDefault="00B53E49" w:rsidP="00100B9B">
            <w:pPr>
              <w:pStyle w:val="Odsekzoznamu"/>
              <w:autoSpaceDE w:val="0"/>
              <w:autoSpaceDN w:val="0"/>
              <w:adjustRightInd w:val="0"/>
              <w:spacing w:after="0"/>
              <w:ind w:left="0"/>
              <w:rPr>
                <w:rFonts w:asciiTheme="minorHAnsi" w:hAnsiTheme="minorHAnsi"/>
                <w:b/>
                <w:i/>
                <w:sz w:val="20"/>
                <w:szCs w:val="20"/>
              </w:rPr>
            </w:pPr>
            <w:r w:rsidRPr="00B53E49">
              <w:rPr>
                <w:rFonts w:asciiTheme="minorHAnsi" w:hAnsiTheme="minorHAnsi"/>
                <w:b/>
                <w:i/>
                <w:sz w:val="20"/>
                <w:szCs w:val="20"/>
              </w:rPr>
              <w:t>Kvalifikačné predpoklady manažéra MAS:</w:t>
            </w:r>
          </w:p>
          <w:p w14:paraId="5D2E446E" w14:textId="77777777" w:rsidR="00B53E49" w:rsidRPr="00B53E49" w:rsidRDefault="00B53E49" w:rsidP="00B53E49">
            <w:pPr>
              <w:pStyle w:val="Odsekzoznamu"/>
              <w:autoSpaceDE w:val="0"/>
              <w:autoSpaceDN w:val="0"/>
              <w:adjustRightInd w:val="0"/>
              <w:spacing w:after="0"/>
              <w:ind w:left="0"/>
              <w:jc w:val="both"/>
              <w:rPr>
                <w:rFonts w:asciiTheme="minorHAnsi" w:hAnsiTheme="minorHAnsi"/>
                <w:i/>
                <w:sz w:val="20"/>
                <w:szCs w:val="20"/>
              </w:rPr>
            </w:pPr>
            <w:r w:rsidRPr="00B53E49">
              <w:rPr>
                <w:rFonts w:asciiTheme="minorHAnsi" w:hAnsiTheme="minorHAnsi"/>
                <w:i/>
                <w:sz w:val="20"/>
                <w:szCs w:val="20"/>
              </w:rPr>
              <w:t>Ukončené stredoškolské vzdelanie s maturitou alebo  ukončené vysokoškolské vzdelanie I. alebo II. stupňa a zároveň  minimálne 2 roky praxe na zodpovedajúcej manažérskej pozícií (riadiaca a/alebo rozhodovacia a/alebo kontrolná funkcia)  alebo 2 roky praxe v oblasti projektového manažmentu vo vidieckom alebo regionálnom rozvoji alebo fondov EÚ</w:t>
            </w:r>
          </w:p>
          <w:p w14:paraId="53040D05" w14:textId="77777777" w:rsidR="00B53E49" w:rsidRPr="00B53E49" w:rsidRDefault="00B53E49" w:rsidP="00B53E49">
            <w:pPr>
              <w:pStyle w:val="Odsekzoznamu"/>
              <w:autoSpaceDE w:val="0"/>
              <w:autoSpaceDN w:val="0"/>
              <w:adjustRightInd w:val="0"/>
              <w:spacing w:after="0"/>
              <w:ind w:left="0"/>
              <w:jc w:val="both"/>
              <w:rPr>
                <w:rFonts w:asciiTheme="minorHAnsi" w:hAnsiTheme="minorHAnsi"/>
                <w:i/>
                <w:sz w:val="20"/>
                <w:szCs w:val="20"/>
              </w:rPr>
            </w:pPr>
          </w:p>
          <w:p w14:paraId="5D746995" w14:textId="77777777" w:rsidR="00B53E49" w:rsidRPr="00B53E49" w:rsidRDefault="00B53E49" w:rsidP="00B53E49">
            <w:pPr>
              <w:pStyle w:val="Odsekzoznamu"/>
              <w:autoSpaceDE w:val="0"/>
              <w:autoSpaceDN w:val="0"/>
              <w:adjustRightInd w:val="0"/>
              <w:spacing w:after="0"/>
              <w:ind w:left="0"/>
              <w:jc w:val="both"/>
              <w:rPr>
                <w:rFonts w:asciiTheme="minorHAnsi" w:hAnsiTheme="minorHAnsi"/>
                <w:i/>
                <w:sz w:val="20"/>
                <w:szCs w:val="20"/>
              </w:rPr>
            </w:pPr>
            <w:r w:rsidRPr="00B53E49">
              <w:rPr>
                <w:rFonts w:asciiTheme="minorHAnsi" w:hAnsiTheme="minorHAnsi"/>
                <w:i/>
                <w:sz w:val="20"/>
                <w:szCs w:val="20"/>
              </w:rPr>
              <w:t xml:space="preserve">Pozn.: Manažér MAS sa počas fungovania MAS môže </w:t>
            </w:r>
            <w:r w:rsidRPr="00B53E49">
              <w:rPr>
                <w:rFonts w:asciiTheme="minorHAnsi" w:hAnsiTheme="minorHAnsi"/>
                <w:i/>
                <w:sz w:val="20"/>
                <w:szCs w:val="20"/>
              </w:rPr>
              <w:lastRenderedPageBreak/>
              <w:t>meniť pod podmienkou, že budú zachované uvedené kritériá</w:t>
            </w:r>
          </w:p>
        </w:tc>
        <w:tc>
          <w:tcPr>
            <w:tcW w:w="710" w:type="dxa"/>
            <w:shd w:val="clear" w:color="auto" w:fill="auto"/>
            <w:vAlign w:val="center"/>
          </w:tcPr>
          <w:p w14:paraId="56036121" w14:textId="77777777" w:rsidR="00B53E49" w:rsidRPr="00B53E49" w:rsidRDefault="00B53E49" w:rsidP="00B53E49">
            <w:pPr>
              <w:pStyle w:val="Odsekzoznamu"/>
              <w:keepLines/>
              <w:widowControl w:val="0"/>
              <w:autoSpaceDE w:val="0"/>
              <w:autoSpaceDN w:val="0"/>
              <w:adjustRightInd w:val="0"/>
              <w:spacing w:after="0"/>
              <w:ind w:left="0"/>
              <w:jc w:val="center"/>
              <w:rPr>
                <w:rFonts w:asciiTheme="minorHAnsi" w:hAnsiTheme="minorHAnsi"/>
                <w:bCs/>
                <w:i/>
                <w:sz w:val="20"/>
                <w:szCs w:val="20"/>
              </w:rPr>
            </w:pPr>
            <w:r w:rsidRPr="00B53E49">
              <w:rPr>
                <w:rFonts w:asciiTheme="minorHAnsi" w:hAnsiTheme="minorHAnsi"/>
                <w:bCs/>
                <w:i/>
                <w:sz w:val="20"/>
                <w:szCs w:val="20"/>
              </w:rPr>
              <w:lastRenderedPageBreak/>
              <w:t>áno</w:t>
            </w:r>
          </w:p>
        </w:tc>
        <w:tc>
          <w:tcPr>
            <w:tcW w:w="709" w:type="dxa"/>
            <w:shd w:val="clear" w:color="auto" w:fill="auto"/>
            <w:vAlign w:val="center"/>
          </w:tcPr>
          <w:p w14:paraId="5AB20D52" w14:textId="77777777" w:rsidR="00B53E49" w:rsidRPr="00B53E49" w:rsidRDefault="00B53E49" w:rsidP="00B53E49">
            <w:pPr>
              <w:pStyle w:val="Odsekzoznamu"/>
              <w:keepLines/>
              <w:widowControl w:val="0"/>
              <w:autoSpaceDE w:val="0"/>
              <w:autoSpaceDN w:val="0"/>
              <w:adjustRightInd w:val="0"/>
              <w:spacing w:after="0"/>
              <w:ind w:left="0"/>
              <w:jc w:val="center"/>
              <w:rPr>
                <w:rFonts w:asciiTheme="minorHAnsi" w:hAnsiTheme="minorHAnsi"/>
                <w:bCs/>
                <w:i/>
                <w:sz w:val="20"/>
                <w:szCs w:val="20"/>
              </w:rPr>
            </w:pPr>
            <w:r w:rsidRPr="00B53E49">
              <w:rPr>
                <w:rFonts w:asciiTheme="minorHAnsi" w:hAnsiTheme="minorHAnsi"/>
                <w:bCs/>
                <w:i/>
                <w:sz w:val="20"/>
                <w:szCs w:val="20"/>
              </w:rPr>
              <w:t>nie</w:t>
            </w:r>
          </w:p>
        </w:tc>
        <w:tc>
          <w:tcPr>
            <w:tcW w:w="4111" w:type="dxa"/>
            <w:shd w:val="clear" w:color="auto" w:fill="auto"/>
            <w:vAlign w:val="center"/>
          </w:tcPr>
          <w:p w14:paraId="7BB5F6ED" w14:textId="77777777" w:rsidR="00B53E49" w:rsidRPr="00B53E49" w:rsidRDefault="00B53E49" w:rsidP="00100B9B">
            <w:pPr>
              <w:spacing w:after="0"/>
              <w:rPr>
                <w:i/>
                <w:sz w:val="20"/>
                <w:szCs w:val="20"/>
              </w:rPr>
            </w:pPr>
            <w:r w:rsidRPr="00B53E49">
              <w:rPr>
                <w:i/>
                <w:sz w:val="20"/>
                <w:szCs w:val="20"/>
              </w:rPr>
              <w:t xml:space="preserve">Príloha č. 8: Personálna matica MAS </w:t>
            </w:r>
          </w:p>
          <w:p w14:paraId="0ECED0C5" w14:textId="77777777" w:rsidR="00B53E49" w:rsidRPr="00B53E49" w:rsidRDefault="00B53E49" w:rsidP="00B53E49">
            <w:pPr>
              <w:pStyle w:val="Odsekzoznamu"/>
              <w:keepLines/>
              <w:widowControl w:val="0"/>
              <w:autoSpaceDE w:val="0"/>
              <w:autoSpaceDN w:val="0"/>
              <w:adjustRightInd w:val="0"/>
              <w:spacing w:after="0"/>
              <w:ind w:left="0"/>
              <w:jc w:val="both"/>
              <w:rPr>
                <w:rFonts w:asciiTheme="minorHAnsi" w:hAnsiTheme="minorHAnsi"/>
                <w:i/>
                <w:sz w:val="20"/>
                <w:szCs w:val="20"/>
              </w:rPr>
            </w:pPr>
            <w:r w:rsidRPr="00B53E49">
              <w:rPr>
                <w:rFonts w:asciiTheme="minorHAnsi" w:hAnsiTheme="minorHAnsi"/>
                <w:i/>
                <w:sz w:val="20"/>
                <w:szCs w:val="20"/>
              </w:rPr>
              <w:t xml:space="preserve">Kvalifikačné predpoklady manažéra MAS (získané vzdelanie a odborná prax) </w:t>
            </w:r>
            <w:r w:rsidRPr="00B53E49">
              <w:rPr>
                <w:rFonts w:asciiTheme="minorHAnsi" w:hAnsiTheme="minorHAnsi"/>
                <w:i/>
                <w:color w:val="000000"/>
                <w:sz w:val="20"/>
                <w:szCs w:val="20"/>
              </w:rPr>
              <w:t>v prípade, ak má MAS pozíciu manažéra personálne obsadenú</w:t>
            </w:r>
            <w:r w:rsidRPr="00B53E49">
              <w:rPr>
                <w:rFonts w:asciiTheme="minorHAnsi" w:hAnsiTheme="minorHAnsi"/>
                <w:i/>
                <w:sz w:val="20"/>
                <w:szCs w:val="20"/>
              </w:rPr>
              <w:t xml:space="preserve"> </w:t>
            </w:r>
            <w:r w:rsidRPr="00B53E49">
              <w:rPr>
                <w:rFonts w:asciiTheme="minorHAnsi" w:hAnsiTheme="minorHAnsi"/>
                <w:i/>
                <w:color w:val="000000"/>
                <w:sz w:val="20"/>
                <w:szCs w:val="20"/>
              </w:rPr>
              <w:t xml:space="preserve">sa preukazujú predložením </w:t>
            </w:r>
            <w:r w:rsidRPr="00B53E49">
              <w:rPr>
                <w:rFonts w:asciiTheme="minorHAnsi" w:hAnsiTheme="minorHAnsi"/>
                <w:i/>
                <w:sz w:val="20"/>
                <w:szCs w:val="20"/>
              </w:rPr>
              <w:t xml:space="preserve">profesijného životopisu </w:t>
            </w:r>
            <w:r w:rsidRPr="00B53E49">
              <w:rPr>
                <w:rFonts w:asciiTheme="minorHAnsi" w:hAnsiTheme="minorHAnsi"/>
                <w:i/>
                <w:color w:val="000000"/>
                <w:sz w:val="20"/>
                <w:szCs w:val="20"/>
              </w:rPr>
              <w:t>a inými dokladmi o vzdelaní</w:t>
            </w:r>
            <w:r w:rsidRPr="00B53E49">
              <w:rPr>
                <w:rFonts w:asciiTheme="minorHAnsi" w:hAnsiTheme="minorHAnsi"/>
                <w:i/>
                <w:strike/>
                <w:color w:val="000000"/>
                <w:sz w:val="20"/>
                <w:szCs w:val="20"/>
              </w:rPr>
              <w:t xml:space="preserve">, </w:t>
            </w:r>
            <w:r w:rsidRPr="00B53E49">
              <w:rPr>
                <w:rFonts w:asciiTheme="minorHAnsi" w:hAnsiTheme="minorHAnsi"/>
                <w:i/>
                <w:color w:val="000000"/>
                <w:sz w:val="20"/>
                <w:szCs w:val="20"/>
              </w:rPr>
              <w:t>prípadne ďalšími relevantnými certifikátmi.</w:t>
            </w:r>
            <w:r w:rsidRPr="00B53E49">
              <w:rPr>
                <w:rFonts w:asciiTheme="minorHAnsi" w:hAnsiTheme="minorHAnsi"/>
                <w:i/>
                <w:sz w:val="20"/>
                <w:szCs w:val="20"/>
              </w:rPr>
              <w:t xml:space="preserve"> </w:t>
            </w:r>
          </w:p>
          <w:p w14:paraId="2F2BD3FC" w14:textId="77777777" w:rsidR="00B53E49" w:rsidRPr="00B53E49" w:rsidRDefault="00B53E49" w:rsidP="00B53E49">
            <w:pPr>
              <w:pStyle w:val="Odsekzoznamu"/>
              <w:keepLines/>
              <w:widowControl w:val="0"/>
              <w:autoSpaceDE w:val="0"/>
              <w:autoSpaceDN w:val="0"/>
              <w:adjustRightInd w:val="0"/>
              <w:spacing w:after="0"/>
              <w:ind w:left="0"/>
              <w:jc w:val="both"/>
              <w:rPr>
                <w:rFonts w:asciiTheme="minorHAnsi" w:hAnsiTheme="minorHAnsi"/>
                <w:i/>
                <w:sz w:val="20"/>
                <w:szCs w:val="20"/>
              </w:rPr>
            </w:pPr>
            <w:r w:rsidRPr="00B53E49">
              <w:rPr>
                <w:rFonts w:asciiTheme="minorHAnsi" w:hAnsiTheme="minorHAnsi"/>
                <w:i/>
                <w:color w:val="000000"/>
                <w:sz w:val="20"/>
                <w:szCs w:val="20"/>
              </w:rPr>
              <w:t xml:space="preserve">V prípade, ak pozícia manažéra MAS nie je ešte personálne obsadená,  uvedú sa požiadavky na jeho výber. </w:t>
            </w:r>
            <w:r w:rsidRPr="00B53E49">
              <w:rPr>
                <w:rFonts w:asciiTheme="minorHAnsi" w:hAnsiTheme="minorHAnsi"/>
                <w:i/>
                <w:sz w:val="20"/>
                <w:szCs w:val="20"/>
              </w:rPr>
              <w:t xml:space="preserve">MAS nemusí mať ku dňu podania </w:t>
            </w:r>
            <w:r w:rsidRPr="00B53E49">
              <w:rPr>
                <w:rFonts w:asciiTheme="minorHAnsi" w:hAnsiTheme="minorHAnsi"/>
                <w:i/>
                <w:sz w:val="20"/>
                <w:szCs w:val="20"/>
              </w:rPr>
              <w:lastRenderedPageBreak/>
              <w:t xml:space="preserve">ŽoSS_MAS vybraného manažéra, za splnenie kritéria sa považuje, pokiaľ sú v stratégii CLLD a prílohe č. 8 popísané požiadavky na jeho výber. </w:t>
            </w:r>
          </w:p>
          <w:p w14:paraId="3F7029C9" w14:textId="77777777" w:rsidR="00B53E49" w:rsidRPr="00B53E49" w:rsidRDefault="00B53E49" w:rsidP="00B53E49">
            <w:pPr>
              <w:pStyle w:val="Odsekzoznamu"/>
              <w:keepLines/>
              <w:widowControl w:val="0"/>
              <w:autoSpaceDE w:val="0"/>
              <w:autoSpaceDN w:val="0"/>
              <w:adjustRightInd w:val="0"/>
              <w:spacing w:after="0"/>
              <w:ind w:left="0"/>
              <w:jc w:val="both"/>
              <w:rPr>
                <w:rFonts w:asciiTheme="minorHAnsi" w:hAnsiTheme="minorHAnsi"/>
                <w:i/>
                <w:sz w:val="20"/>
                <w:szCs w:val="20"/>
              </w:rPr>
            </w:pPr>
            <w:r w:rsidRPr="00B53E49">
              <w:rPr>
                <w:rFonts w:asciiTheme="minorHAnsi" w:hAnsiTheme="minorHAnsi"/>
                <w:i/>
                <w:sz w:val="20"/>
                <w:szCs w:val="20"/>
              </w:rPr>
              <w:t>MAS musí mať vybraného manažéra najneskôr do podania ŽoNFP na podopatrenie 19.4 Chod MAS a/alebo ŠC 5.1.1  IROP - Financovanie prevádzkových nákladov MAS spojených s riadením uskutočňovania stratégií CLLD.</w:t>
            </w:r>
          </w:p>
          <w:p w14:paraId="4CFFE98C" w14:textId="77777777" w:rsidR="00B53E49" w:rsidRPr="00B53E49" w:rsidRDefault="00B53E49" w:rsidP="00B53E49">
            <w:pPr>
              <w:pStyle w:val="Odsekzoznamu"/>
              <w:keepLines/>
              <w:widowControl w:val="0"/>
              <w:autoSpaceDE w:val="0"/>
              <w:autoSpaceDN w:val="0"/>
              <w:adjustRightInd w:val="0"/>
              <w:spacing w:after="0"/>
              <w:ind w:left="0"/>
              <w:jc w:val="both"/>
              <w:rPr>
                <w:rFonts w:asciiTheme="minorHAnsi" w:hAnsiTheme="minorHAnsi"/>
                <w:bCs/>
                <w:i/>
                <w:sz w:val="20"/>
                <w:szCs w:val="20"/>
              </w:rPr>
            </w:pPr>
            <w:r w:rsidRPr="00B53E49">
              <w:rPr>
                <w:rFonts w:asciiTheme="minorHAnsi" w:hAnsiTheme="minorHAnsi"/>
                <w:i/>
                <w:color w:val="000000"/>
                <w:sz w:val="20"/>
                <w:szCs w:val="20"/>
              </w:rPr>
              <w:t>Predkladajú sa len kópie bez úradného overenia. </w:t>
            </w:r>
          </w:p>
        </w:tc>
      </w:tr>
    </w:tbl>
    <w:p w14:paraId="44D52237" w14:textId="77777777" w:rsidR="00B53E49" w:rsidRDefault="00B53E49" w:rsidP="00B53E49">
      <w:pPr>
        <w:ind w:left="709"/>
        <w:jc w:val="both"/>
        <w:rPr>
          <w:rFonts w:eastAsia="Times New Roman" w:cs="Times New Roman"/>
          <w:b/>
        </w:rPr>
      </w:pPr>
    </w:p>
    <w:tbl>
      <w:tblPr>
        <w:tblW w:w="10039"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3"/>
        <w:gridCol w:w="724"/>
        <w:gridCol w:w="693"/>
        <w:gridCol w:w="3119"/>
      </w:tblGrid>
      <w:tr w:rsidR="00B53E49" w:rsidRPr="00B53E49" w14:paraId="3BADC5FD" w14:textId="77777777" w:rsidTr="00100B9B">
        <w:trPr>
          <w:trHeight w:val="261"/>
        </w:trPr>
        <w:tc>
          <w:tcPr>
            <w:tcW w:w="6920" w:type="dxa"/>
            <w:gridSpan w:val="3"/>
            <w:shd w:val="clear" w:color="auto" w:fill="EDEDED" w:themeFill="accent3" w:themeFillTint="33"/>
            <w:vAlign w:val="center"/>
            <w:hideMark/>
          </w:tcPr>
          <w:p w14:paraId="49B609AE" w14:textId="77777777" w:rsidR="00B53E49" w:rsidRPr="00B53E49" w:rsidRDefault="00B53E49" w:rsidP="00B53E49">
            <w:pPr>
              <w:pStyle w:val="Odsekzoznamu"/>
              <w:spacing w:after="0"/>
              <w:ind w:left="0"/>
              <w:jc w:val="both"/>
              <w:rPr>
                <w:rFonts w:asciiTheme="minorHAnsi" w:hAnsiTheme="minorHAnsi"/>
                <w:b/>
                <w:bCs/>
                <w:kern w:val="2"/>
                <w:sz w:val="20"/>
                <w:szCs w:val="20"/>
                <w:lang w:eastAsia="ar-SA"/>
              </w:rPr>
            </w:pPr>
            <w:r w:rsidRPr="00B53E49">
              <w:rPr>
                <w:rFonts w:asciiTheme="minorHAnsi" w:hAnsiTheme="minorHAnsi"/>
                <w:b/>
                <w:bCs/>
                <w:kern w:val="2"/>
                <w:sz w:val="20"/>
                <w:szCs w:val="20"/>
                <w:lang w:eastAsia="ar-SA"/>
              </w:rPr>
              <w:t>B. Hodnotenie kvality stratégie</w:t>
            </w:r>
          </w:p>
        </w:tc>
        <w:tc>
          <w:tcPr>
            <w:tcW w:w="3119" w:type="dxa"/>
            <w:shd w:val="clear" w:color="auto" w:fill="EDEDED" w:themeFill="accent3" w:themeFillTint="33"/>
          </w:tcPr>
          <w:p w14:paraId="679E36EB" w14:textId="77777777" w:rsidR="00B53E49" w:rsidRPr="00B53E49" w:rsidRDefault="00B53E49" w:rsidP="00100B9B">
            <w:pPr>
              <w:pStyle w:val="Odsekzoznamu"/>
              <w:spacing w:after="0"/>
              <w:ind w:left="0"/>
              <w:rPr>
                <w:rFonts w:asciiTheme="minorHAnsi" w:hAnsiTheme="minorHAnsi"/>
                <w:b/>
                <w:bCs/>
                <w:kern w:val="2"/>
                <w:sz w:val="20"/>
                <w:szCs w:val="20"/>
                <w:lang w:eastAsia="ar-SA"/>
              </w:rPr>
            </w:pPr>
          </w:p>
        </w:tc>
      </w:tr>
      <w:tr w:rsidR="00B53E49" w:rsidRPr="00B53E49" w14:paraId="2B5ED3F6" w14:textId="77777777" w:rsidTr="00100B9B">
        <w:trPr>
          <w:trHeight w:val="174"/>
        </w:trPr>
        <w:tc>
          <w:tcPr>
            <w:tcW w:w="5503" w:type="dxa"/>
            <w:shd w:val="clear" w:color="auto" w:fill="EDEDED" w:themeFill="accent3" w:themeFillTint="33"/>
            <w:vAlign w:val="center"/>
            <w:hideMark/>
          </w:tcPr>
          <w:p w14:paraId="149154FA" w14:textId="77777777" w:rsidR="00B53E49" w:rsidRPr="00B53E49" w:rsidRDefault="00B53E49" w:rsidP="00B53E49">
            <w:pPr>
              <w:spacing w:after="0"/>
              <w:jc w:val="both"/>
              <w:rPr>
                <w:b/>
                <w:bCs/>
                <w:i/>
                <w:kern w:val="2"/>
                <w:sz w:val="20"/>
                <w:szCs w:val="20"/>
                <w:lang w:eastAsia="ar-SA"/>
              </w:rPr>
            </w:pPr>
            <w:r w:rsidRPr="00B53E49">
              <w:rPr>
                <w:b/>
                <w:bCs/>
                <w:i/>
                <w:sz w:val="20"/>
                <w:szCs w:val="20"/>
              </w:rPr>
              <w:t>B.1 Analytická časť</w:t>
            </w:r>
          </w:p>
        </w:tc>
        <w:tc>
          <w:tcPr>
            <w:tcW w:w="1417" w:type="dxa"/>
            <w:gridSpan w:val="2"/>
            <w:shd w:val="clear" w:color="auto" w:fill="EDEDED" w:themeFill="accent3" w:themeFillTint="33"/>
            <w:vAlign w:val="center"/>
          </w:tcPr>
          <w:p w14:paraId="2675BB09" w14:textId="77777777" w:rsidR="00B53E49" w:rsidRPr="00B53E49" w:rsidRDefault="00B53E49" w:rsidP="00B53E49">
            <w:pPr>
              <w:pStyle w:val="Odsekzoznamu"/>
              <w:spacing w:after="0"/>
              <w:ind w:left="0"/>
              <w:jc w:val="both"/>
              <w:rPr>
                <w:rFonts w:asciiTheme="minorHAnsi" w:hAnsiTheme="minorHAnsi"/>
                <w:b/>
                <w:bCs/>
                <w:i/>
                <w:kern w:val="2"/>
                <w:sz w:val="20"/>
                <w:szCs w:val="20"/>
                <w:lang w:eastAsia="ar-SA"/>
              </w:rPr>
            </w:pPr>
            <w:r w:rsidRPr="00B53E49">
              <w:rPr>
                <w:rFonts w:asciiTheme="minorHAnsi" w:hAnsiTheme="minorHAnsi"/>
                <w:b/>
                <w:bCs/>
                <w:i/>
                <w:kern w:val="2"/>
                <w:sz w:val="20"/>
                <w:szCs w:val="20"/>
                <w:lang w:eastAsia="ar-SA"/>
              </w:rPr>
              <w:t>Hodnotenie</w:t>
            </w:r>
          </w:p>
        </w:tc>
        <w:tc>
          <w:tcPr>
            <w:tcW w:w="3119" w:type="dxa"/>
            <w:shd w:val="clear" w:color="auto" w:fill="EDEDED" w:themeFill="accent3" w:themeFillTint="33"/>
            <w:vAlign w:val="center"/>
          </w:tcPr>
          <w:p w14:paraId="0D95154D" w14:textId="77777777" w:rsidR="00B53E49" w:rsidRPr="00B53E49" w:rsidRDefault="00B53E49" w:rsidP="00100B9B">
            <w:pPr>
              <w:pStyle w:val="Odsekzoznamu"/>
              <w:spacing w:after="0"/>
              <w:ind w:left="0"/>
              <w:rPr>
                <w:rFonts w:asciiTheme="minorHAnsi" w:hAnsiTheme="minorHAnsi"/>
                <w:b/>
                <w:bCs/>
                <w:i/>
                <w:kern w:val="2"/>
                <w:sz w:val="20"/>
                <w:szCs w:val="20"/>
                <w:lang w:eastAsia="ar-SA"/>
              </w:rPr>
            </w:pPr>
            <w:r w:rsidRPr="00B53E49">
              <w:rPr>
                <w:rFonts w:asciiTheme="minorHAnsi" w:hAnsiTheme="minorHAnsi"/>
                <w:b/>
                <w:bCs/>
                <w:i/>
                <w:kern w:val="2"/>
                <w:sz w:val="20"/>
                <w:szCs w:val="20"/>
                <w:lang w:eastAsia="ar-SA"/>
              </w:rPr>
              <w:t>Zdroj informácií pre hodnotenie</w:t>
            </w:r>
          </w:p>
        </w:tc>
      </w:tr>
      <w:tr w:rsidR="00B53E49" w:rsidRPr="00B53E49" w14:paraId="6B102C75" w14:textId="77777777" w:rsidTr="00100B9B">
        <w:trPr>
          <w:trHeight w:val="240"/>
        </w:trPr>
        <w:tc>
          <w:tcPr>
            <w:tcW w:w="5503" w:type="dxa"/>
            <w:shd w:val="clear" w:color="auto" w:fill="auto"/>
            <w:vAlign w:val="center"/>
          </w:tcPr>
          <w:p w14:paraId="6FF6458D" w14:textId="77777777" w:rsidR="00B53E49" w:rsidRPr="00B53E49" w:rsidRDefault="00B53E49" w:rsidP="00B53E49">
            <w:pPr>
              <w:spacing w:after="0"/>
              <w:jc w:val="both"/>
              <w:rPr>
                <w:bCs/>
                <w:i/>
                <w:sz w:val="20"/>
                <w:szCs w:val="20"/>
              </w:rPr>
            </w:pPr>
            <w:r w:rsidRPr="00B53E49">
              <w:rPr>
                <w:i/>
                <w:color w:val="000000"/>
                <w:sz w:val="20"/>
                <w:szCs w:val="20"/>
              </w:rPr>
              <w:t>Sú popísané výhody a nevýhody z hľadiska polohy a lokalizácie územia verejno-súkromného partnerstva?</w:t>
            </w:r>
            <w:r w:rsidRPr="00B53E49">
              <w:rPr>
                <w:bCs/>
                <w:i/>
                <w:color w:val="000000"/>
                <w:sz w:val="20"/>
                <w:szCs w:val="20"/>
              </w:rPr>
              <w:t xml:space="preserve"> </w:t>
            </w:r>
          </w:p>
        </w:tc>
        <w:tc>
          <w:tcPr>
            <w:tcW w:w="724" w:type="dxa"/>
            <w:shd w:val="clear" w:color="auto" w:fill="auto"/>
            <w:vAlign w:val="center"/>
          </w:tcPr>
          <w:p w14:paraId="55D73379"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3BDE8F89"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nie</w:t>
            </w:r>
          </w:p>
        </w:tc>
        <w:tc>
          <w:tcPr>
            <w:tcW w:w="3119" w:type="dxa"/>
            <w:shd w:val="clear" w:color="auto" w:fill="auto"/>
            <w:vAlign w:val="center"/>
          </w:tcPr>
          <w:p w14:paraId="643547CB" w14:textId="77777777" w:rsidR="00B53E49" w:rsidRPr="00B53E49" w:rsidRDefault="00B53E49" w:rsidP="00100B9B">
            <w:pPr>
              <w:pStyle w:val="Odsekzoznamu"/>
              <w:autoSpaceDE w:val="0"/>
              <w:autoSpaceDN w:val="0"/>
              <w:adjustRightInd w:val="0"/>
              <w:spacing w:after="0"/>
              <w:ind w:left="0"/>
              <w:rPr>
                <w:rFonts w:asciiTheme="minorHAnsi" w:hAnsiTheme="minorHAnsi"/>
                <w:bCs/>
                <w:sz w:val="20"/>
                <w:szCs w:val="20"/>
              </w:rPr>
            </w:pPr>
            <w:r w:rsidRPr="00B53E49">
              <w:rPr>
                <w:rFonts w:asciiTheme="minorHAnsi" w:hAnsiTheme="minorHAnsi"/>
                <w:bCs/>
                <w:sz w:val="20"/>
                <w:szCs w:val="20"/>
              </w:rPr>
              <w:t>Stratégia CLLD, kapitola 3.1</w:t>
            </w:r>
          </w:p>
        </w:tc>
      </w:tr>
      <w:tr w:rsidR="00B53E49" w:rsidRPr="00B53E49" w14:paraId="5E8F518C" w14:textId="77777777" w:rsidTr="00100B9B">
        <w:trPr>
          <w:trHeight w:val="240"/>
        </w:trPr>
        <w:tc>
          <w:tcPr>
            <w:tcW w:w="5503" w:type="dxa"/>
            <w:shd w:val="clear" w:color="auto" w:fill="auto"/>
            <w:vAlign w:val="center"/>
          </w:tcPr>
          <w:p w14:paraId="66866C0E" w14:textId="77777777" w:rsidR="00B53E49" w:rsidRPr="00B53E49" w:rsidRDefault="00B53E49" w:rsidP="00B53E49">
            <w:pPr>
              <w:spacing w:after="0"/>
              <w:jc w:val="both"/>
              <w:rPr>
                <w:bCs/>
                <w:sz w:val="20"/>
                <w:szCs w:val="20"/>
              </w:rPr>
            </w:pPr>
            <w:r w:rsidRPr="00B53E49">
              <w:rPr>
                <w:bCs/>
                <w:i/>
                <w:sz w:val="20"/>
                <w:szCs w:val="20"/>
              </w:rPr>
              <w:t>Sú definované zvláštnosti/špecifiká daného územia?</w:t>
            </w:r>
          </w:p>
        </w:tc>
        <w:tc>
          <w:tcPr>
            <w:tcW w:w="724" w:type="dxa"/>
            <w:shd w:val="clear" w:color="auto" w:fill="auto"/>
            <w:vAlign w:val="center"/>
          </w:tcPr>
          <w:p w14:paraId="4DEC3020"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78FF09B2"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nie</w:t>
            </w:r>
          </w:p>
        </w:tc>
        <w:tc>
          <w:tcPr>
            <w:tcW w:w="3119" w:type="dxa"/>
            <w:shd w:val="clear" w:color="auto" w:fill="auto"/>
            <w:vAlign w:val="center"/>
          </w:tcPr>
          <w:p w14:paraId="6B23FC34" w14:textId="77777777" w:rsidR="00B53E49" w:rsidRPr="00B53E49" w:rsidRDefault="00B53E49" w:rsidP="00100B9B">
            <w:pPr>
              <w:pStyle w:val="Odsekzoznamu"/>
              <w:autoSpaceDE w:val="0"/>
              <w:autoSpaceDN w:val="0"/>
              <w:adjustRightInd w:val="0"/>
              <w:spacing w:after="0"/>
              <w:ind w:left="0"/>
              <w:rPr>
                <w:rFonts w:asciiTheme="minorHAnsi" w:hAnsiTheme="minorHAnsi"/>
                <w:bCs/>
                <w:sz w:val="20"/>
                <w:szCs w:val="20"/>
              </w:rPr>
            </w:pPr>
            <w:r w:rsidRPr="00B53E49">
              <w:rPr>
                <w:rFonts w:asciiTheme="minorHAnsi" w:hAnsiTheme="minorHAnsi"/>
                <w:bCs/>
                <w:sz w:val="20"/>
                <w:szCs w:val="20"/>
              </w:rPr>
              <w:t>Stratégia CLLD, kapitola 3.1</w:t>
            </w:r>
          </w:p>
        </w:tc>
      </w:tr>
      <w:tr w:rsidR="00B53E49" w:rsidRPr="00B53E49" w14:paraId="0F699664" w14:textId="77777777" w:rsidTr="00100B9B">
        <w:trPr>
          <w:trHeight w:val="240"/>
        </w:trPr>
        <w:tc>
          <w:tcPr>
            <w:tcW w:w="5503" w:type="dxa"/>
            <w:shd w:val="clear" w:color="auto" w:fill="auto"/>
            <w:vAlign w:val="center"/>
            <w:hideMark/>
          </w:tcPr>
          <w:p w14:paraId="3B384F09" w14:textId="77777777" w:rsidR="00B53E49" w:rsidRPr="00B53E49" w:rsidRDefault="00B53E49" w:rsidP="00B53E49">
            <w:pPr>
              <w:spacing w:after="0"/>
              <w:jc w:val="both"/>
              <w:rPr>
                <w:bCs/>
                <w:i/>
                <w:sz w:val="20"/>
                <w:szCs w:val="20"/>
              </w:rPr>
            </w:pPr>
            <w:r w:rsidRPr="00B53E49">
              <w:rPr>
                <w:bCs/>
                <w:i/>
                <w:sz w:val="20"/>
                <w:szCs w:val="20"/>
              </w:rPr>
              <w:t xml:space="preserve">Obsahuje SWOT analýza sumarizáciu z analýzy  zdrojov? </w:t>
            </w:r>
          </w:p>
        </w:tc>
        <w:tc>
          <w:tcPr>
            <w:tcW w:w="724" w:type="dxa"/>
            <w:shd w:val="clear" w:color="auto" w:fill="auto"/>
            <w:vAlign w:val="center"/>
          </w:tcPr>
          <w:p w14:paraId="7A3CEAAD"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0E03E9F5"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nie</w:t>
            </w:r>
          </w:p>
        </w:tc>
        <w:tc>
          <w:tcPr>
            <w:tcW w:w="3119" w:type="dxa"/>
            <w:shd w:val="clear" w:color="auto" w:fill="auto"/>
            <w:vAlign w:val="center"/>
          </w:tcPr>
          <w:p w14:paraId="47332043" w14:textId="77777777" w:rsidR="00B53E49" w:rsidRPr="00B53E49" w:rsidRDefault="00B53E49" w:rsidP="00100B9B">
            <w:pPr>
              <w:pStyle w:val="Odsekzoznamu"/>
              <w:autoSpaceDE w:val="0"/>
              <w:autoSpaceDN w:val="0"/>
              <w:adjustRightInd w:val="0"/>
              <w:spacing w:after="0"/>
              <w:ind w:left="0"/>
              <w:rPr>
                <w:rFonts w:asciiTheme="minorHAnsi" w:hAnsiTheme="minorHAnsi"/>
                <w:bCs/>
                <w:sz w:val="20"/>
                <w:szCs w:val="20"/>
              </w:rPr>
            </w:pPr>
            <w:r w:rsidRPr="00B53E49">
              <w:rPr>
                <w:rFonts w:asciiTheme="minorHAnsi" w:hAnsiTheme="minorHAnsi"/>
                <w:bCs/>
                <w:sz w:val="20"/>
                <w:szCs w:val="20"/>
              </w:rPr>
              <w:t>Stratégia CLLD, kapitola 3.2</w:t>
            </w:r>
          </w:p>
        </w:tc>
      </w:tr>
      <w:tr w:rsidR="00B53E49" w:rsidRPr="00B53E49" w14:paraId="5D729DDB" w14:textId="77777777" w:rsidTr="00100B9B">
        <w:trPr>
          <w:trHeight w:val="240"/>
        </w:trPr>
        <w:tc>
          <w:tcPr>
            <w:tcW w:w="5503" w:type="dxa"/>
            <w:shd w:val="clear" w:color="auto" w:fill="auto"/>
            <w:vAlign w:val="center"/>
            <w:hideMark/>
          </w:tcPr>
          <w:p w14:paraId="60BB2AF4" w14:textId="77777777" w:rsidR="00B53E49" w:rsidRPr="00B53E49" w:rsidRDefault="00B53E49" w:rsidP="00B53E49">
            <w:pPr>
              <w:spacing w:after="0"/>
              <w:jc w:val="both"/>
              <w:rPr>
                <w:bCs/>
                <w:i/>
                <w:sz w:val="20"/>
                <w:szCs w:val="20"/>
              </w:rPr>
            </w:pPr>
            <w:r w:rsidRPr="00B53E49">
              <w:rPr>
                <w:bCs/>
                <w:i/>
                <w:sz w:val="20"/>
                <w:szCs w:val="20"/>
              </w:rPr>
              <w:t xml:space="preserve">Obsahuje identifikácia potrieb aj ich odôvodnenú </w:t>
            </w:r>
            <w:proofErr w:type="spellStart"/>
            <w:r w:rsidRPr="00B53E49">
              <w:rPr>
                <w:bCs/>
                <w:i/>
                <w:sz w:val="20"/>
                <w:szCs w:val="20"/>
              </w:rPr>
              <w:t>prioritizáciu</w:t>
            </w:r>
            <w:proofErr w:type="spellEnd"/>
            <w:r w:rsidRPr="00B53E49">
              <w:rPr>
                <w:bCs/>
                <w:i/>
                <w:sz w:val="20"/>
                <w:szCs w:val="20"/>
              </w:rPr>
              <w:t xml:space="preserve"> v nadväznosti na SWOT analýzu?</w:t>
            </w:r>
          </w:p>
        </w:tc>
        <w:tc>
          <w:tcPr>
            <w:tcW w:w="724" w:type="dxa"/>
            <w:shd w:val="clear" w:color="auto" w:fill="auto"/>
            <w:vAlign w:val="center"/>
          </w:tcPr>
          <w:p w14:paraId="076BCE6D"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4DDAE1C5"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nie</w:t>
            </w:r>
          </w:p>
        </w:tc>
        <w:tc>
          <w:tcPr>
            <w:tcW w:w="3119" w:type="dxa"/>
            <w:shd w:val="clear" w:color="auto" w:fill="auto"/>
            <w:vAlign w:val="center"/>
          </w:tcPr>
          <w:p w14:paraId="611428EB" w14:textId="77777777" w:rsidR="00B53E49" w:rsidRPr="00B53E49" w:rsidRDefault="00B53E49" w:rsidP="00100B9B">
            <w:pPr>
              <w:pStyle w:val="Odsekzoznamu"/>
              <w:autoSpaceDE w:val="0"/>
              <w:autoSpaceDN w:val="0"/>
              <w:adjustRightInd w:val="0"/>
              <w:spacing w:after="0"/>
              <w:ind w:left="0"/>
              <w:rPr>
                <w:rFonts w:asciiTheme="minorHAnsi" w:hAnsiTheme="minorHAnsi"/>
                <w:bCs/>
                <w:sz w:val="20"/>
                <w:szCs w:val="20"/>
              </w:rPr>
            </w:pPr>
            <w:r w:rsidRPr="00B53E49">
              <w:rPr>
                <w:rFonts w:asciiTheme="minorHAnsi" w:hAnsiTheme="minorHAnsi"/>
                <w:bCs/>
                <w:sz w:val="20"/>
                <w:szCs w:val="20"/>
              </w:rPr>
              <w:t xml:space="preserve">Stratégia CLLD, kapitola 3.3 </w:t>
            </w:r>
          </w:p>
        </w:tc>
      </w:tr>
      <w:tr w:rsidR="00B53E49" w:rsidRPr="00B53E49" w14:paraId="62435B7E" w14:textId="77777777" w:rsidTr="00100B9B">
        <w:trPr>
          <w:trHeight w:val="114"/>
        </w:trPr>
        <w:tc>
          <w:tcPr>
            <w:tcW w:w="10039" w:type="dxa"/>
            <w:gridSpan w:val="4"/>
            <w:shd w:val="clear" w:color="auto" w:fill="EDEDED" w:themeFill="accent3" w:themeFillTint="33"/>
            <w:vAlign w:val="center"/>
          </w:tcPr>
          <w:p w14:paraId="111EB646" w14:textId="77777777" w:rsidR="00B53E49" w:rsidRPr="00B53E49" w:rsidRDefault="00B53E49" w:rsidP="00B53E49">
            <w:pPr>
              <w:spacing w:after="0"/>
              <w:jc w:val="both"/>
              <w:rPr>
                <w:b/>
                <w:bCs/>
                <w:i/>
                <w:sz w:val="20"/>
                <w:szCs w:val="20"/>
              </w:rPr>
            </w:pPr>
            <w:r w:rsidRPr="00B53E49">
              <w:rPr>
                <w:b/>
                <w:bCs/>
                <w:i/>
                <w:sz w:val="20"/>
                <w:szCs w:val="20"/>
              </w:rPr>
              <w:t>B.2 Strategický rámec</w:t>
            </w:r>
          </w:p>
        </w:tc>
      </w:tr>
      <w:tr w:rsidR="00B53E49" w:rsidRPr="00B53E49" w14:paraId="506A4A11" w14:textId="77777777" w:rsidTr="00100B9B">
        <w:trPr>
          <w:trHeight w:val="361"/>
        </w:trPr>
        <w:tc>
          <w:tcPr>
            <w:tcW w:w="5503" w:type="dxa"/>
            <w:shd w:val="clear" w:color="auto" w:fill="auto"/>
            <w:vAlign w:val="center"/>
            <w:hideMark/>
          </w:tcPr>
          <w:p w14:paraId="4D19D63A" w14:textId="77777777" w:rsidR="00B53E49" w:rsidRPr="00B53E49" w:rsidRDefault="00B53E49" w:rsidP="00B53E49">
            <w:pPr>
              <w:spacing w:after="0"/>
              <w:jc w:val="both"/>
              <w:rPr>
                <w:bCs/>
                <w:i/>
                <w:sz w:val="20"/>
                <w:szCs w:val="20"/>
              </w:rPr>
            </w:pPr>
            <w:r w:rsidRPr="00B53E49">
              <w:rPr>
                <w:bCs/>
                <w:i/>
                <w:sz w:val="20"/>
                <w:szCs w:val="20"/>
              </w:rPr>
              <w:t>Sú všetky strategické a špecifické ciele odôvodnené SWOT analýzou a sú k nim priradené potreby, ktoré budú danými cieľmi napĺňané?</w:t>
            </w:r>
          </w:p>
        </w:tc>
        <w:tc>
          <w:tcPr>
            <w:tcW w:w="724" w:type="dxa"/>
            <w:shd w:val="clear" w:color="auto" w:fill="auto"/>
            <w:vAlign w:val="center"/>
          </w:tcPr>
          <w:p w14:paraId="733C46A9" w14:textId="77777777" w:rsidR="00B53E49" w:rsidRPr="00B53E49" w:rsidRDefault="00B53E49" w:rsidP="00B53E49">
            <w:pPr>
              <w:spacing w:after="0"/>
              <w:jc w:val="center"/>
              <w:rPr>
                <w:bCs/>
                <w:sz w:val="20"/>
                <w:szCs w:val="20"/>
              </w:rPr>
            </w:pPr>
            <w:r w:rsidRPr="00B53E49">
              <w:rPr>
                <w:bCs/>
                <w:sz w:val="20"/>
                <w:szCs w:val="20"/>
              </w:rPr>
              <w:t>áno</w:t>
            </w:r>
          </w:p>
        </w:tc>
        <w:tc>
          <w:tcPr>
            <w:tcW w:w="693" w:type="dxa"/>
            <w:shd w:val="clear" w:color="auto" w:fill="auto"/>
            <w:vAlign w:val="center"/>
          </w:tcPr>
          <w:p w14:paraId="6A6FA832"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58946818" w14:textId="77777777" w:rsidR="00B53E49" w:rsidRPr="00B53E49" w:rsidRDefault="00B53E49" w:rsidP="00100B9B">
            <w:pPr>
              <w:spacing w:after="0"/>
              <w:rPr>
                <w:bCs/>
                <w:sz w:val="20"/>
                <w:szCs w:val="20"/>
              </w:rPr>
            </w:pPr>
            <w:r w:rsidRPr="00B53E49">
              <w:rPr>
                <w:bCs/>
                <w:sz w:val="20"/>
                <w:szCs w:val="20"/>
              </w:rPr>
              <w:t>Stratégia CLLD, kapitola 4</w:t>
            </w:r>
          </w:p>
        </w:tc>
      </w:tr>
      <w:tr w:rsidR="00B53E49" w:rsidRPr="00B53E49" w14:paraId="3BD9502F" w14:textId="77777777" w:rsidTr="00100B9B">
        <w:trPr>
          <w:trHeight w:val="203"/>
        </w:trPr>
        <w:tc>
          <w:tcPr>
            <w:tcW w:w="5503" w:type="dxa"/>
            <w:shd w:val="clear" w:color="auto" w:fill="auto"/>
          </w:tcPr>
          <w:p w14:paraId="18A856DA" w14:textId="77777777" w:rsidR="00B53E49" w:rsidRPr="00B53E49" w:rsidRDefault="00B53E49" w:rsidP="00B53E49">
            <w:pPr>
              <w:spacing w:after="0"/>
              <w:jc w:val="both"/>
              <w:rPr>
                <w:bCs/>
                <w:i/>
                <w:sz w:val="20"/>
                <w:szCs w:val="20"/>
              </w:rPr>
            </w:pPr>
            <w:r w:rsidRPr="00B53E49">
              <w:rPr>
                <w:bCs/>
                <w:i/>
                <w:sz w:val="20"/>
                <w:szCs w:val="20"/>
              </w:rPr>
              <w:t>Obsahuje stratégia inovatívne  znaky vo vzťahu k riešeniu miestnych problémov a ich príspevok k naplneniu cieľov stratégie CLLD, resp. opatrení, cieľových skupín, fungovaniu a riadeniu partnerstva a MAS a je spôsob implementácie týchto inovačných znakov/prístupov aj konkretizovaný?</w:t>
            </w:r>
          </w:p>
          <w:p w14:paraId="0D18B986" w14:textId="77777777" w:rsidR="00B53E49" w:rsidRPr="00B53E49" w:rsidRDefault="00B53E49" w:rsidP="00B53E49">
            <w:pPr>
              <w:spacing w:after="0"/>
              <w:jc w:val="both"/>
              <w:rPr>
                <w:i/>
                <w:sz w:val="20"/>
                <w:szCs w:val="20"/>
              </w:rPr>
            </w:pPr>
            <w:r w:rsidRPr="00B53E49">
              <w:rPr>
                <w:bCs/>
                <w:i/>
                <w:sz w:val="20"/>
                <w:szCs w:val="20"/>
              </w:rPr>
              <w:t xml:space="preserve">Príklady inovačných znakov: nové výrobky, služby, technológie alebo postupy a výrobné procesy v miestnom prostredí, zavádzanie IKT (napr. ako súčasť aktivít) </w:t>
            </w:r>
            <w:r w:rsidRPr="00B53E49">
              <w:rPr>
                <w:i/>
                <w:sz w:val="20"/>
                <w:szCs w:val="20"/>
              </w:rPr>
              <w:t>alebo aplikácia nových (doteraz nepoužívaných) postupov v jednotlivých krokoch prípravy a implementácie stratégie CLLD, alebo nových postupov na zvyšovanie potravinovej/ energetickej sebestačnosti, zvyšovanie zamestnanosti, nové spôsoby mobilizácie a využívania existujúcich zdrojov a aktív komunity, budovanie spolupráce medzi rôznymi subjektmi a odvetviami, platformy pre sociálne inovácie, navrhovanie a podporu pilotných projektov</w:t>
            </w:r>
          </w:p>
        </w:tc>
        <w:tc>
          <w:tcPr>
            <w:tcW w:w="724" w:type="dxa"/>
            <w:shd w:val="clear" w:color="auto" w:fill="auto"/>
            <w:vAlign w:val="center"/>
          </w:tcPr>
          <w:p w14:paraId="0891F25F"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620BCBD3"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79974905" w14:textId="77777777" w:rsidR="00B53E49" w:rsidRPr="00B53E49" w:rsidRDefault="00B53E49" w:rsidP="00100B9B">
            <w:pPr>
              <w:spacing w:after="0"/>
              <w:rPr>
                <w:bCs/>
                <w:sz w:val="20"/>
                <w:szCs w:val="20"/>
              </w:rPr>
            </w:pPr>
            <w:r w:rsidRPr="00B53E49">
              <w:rPr>
                <w:bCs/>
                <w:sz w:val="20"/>
                <w:szCs w:val="20"/>
              </w:rPr>
              <w:t>Stratégia CLLD,  kapitola 4.5</w:t>
            </w:r>
          </w:p>
        </w:tc>
      </w:tr>
      <w:tr w:rsidR="00B53E49" w:rsidRPr="00B53E49" w14:paraId="02171083" w14:textId="77777777" w:rsidTr="00100B9B">
        <w:trPr>
          <w:trHeight w:val="203"/>
        </w:trPr>
        <w:tc>
          <w:tcPr>
            <w:tcW w:w="10039" w:type="dxa"/>
            <w:gridSpan w:val="4"/>
            <w:shd w:val="clear" w:color="auto" w:fill="EDEDED" w:themeFill="accent3" w:themeFillTint="33"/>
          </w:tcPr>
          <w:p w14:paraId="1AE5EF39" w14:textId="77777777" w:rsidR="00B53E49" w:rsidRPr="00B53E49" w:rsidRDefault="00B53E49" w:rsidP="00B53E49">
            <w:pPr>
              <w:spacing w:after="0"/>
              <w:jc w:val="both"/>
              <w:rPr>
                <w:bCs/>
                <w:i/>
                <w:sz w:val="20"/>
                <w:szCs w:val="20"/>
              </w:rPr>
            </w:pPr>
            <w:r w:rsidRPr="00B53E49">
              <w:rPr>
                <w:b/>
                <w:i/>
                <w:sz w:val="20"/>
                <w:szCs w:val="20"/>
              </w:rPr>
              <w:t>B.3 Riadiaci a implementačný proces</w:t>
            </w:r>
          </w:p>
        </w:tc>
      </w:tr>
      <w:tr w:rsidR="00B53E49" w:rsidRPr="00B53E49" w14:paraId="56C16314" w14:textId="77777777" w:rsidTr="00100B9B">
        <w:trPr>
          <w:trHeight w:val="203"/>
        </w:trPr>
        <w:tc>
          <w:tcPr>
            <w:tcW w:w="5503" w:type="dxa"/>
            <w:shd w:val="clear" w:color="auto" w:fill="auto"/>
          </w:tcPr>
          <w:p w14:paraId="49E12AE9" w14:textId="77777777" w:rsidR="00B53E49" w:rsidRPr="00B53E49" w:rsidRDefault="00B53E49" w:rsidP="00B53E49">
            <w:pPr>
              <w:spacing w:after="0"/>
              <w:jc w:val="both"/>
              <w:rPr>
                <w:bCs/>
                <w:i/>
                <w:sz w:val="20"/>
                <w:szCs w:val="20"/>
              </w:rPr>
            </w:pPr>
            <w:r w:rsidRPr="00B53E49">
              <w:rPr>
                <w:bCs/>
                <w:i/>
                <w:sz w:val="20"/>
                <w:szCs w:val="20"/>
              </w:rPr>
              <w:t>Sú implementačné procesy popísané v súlade s riadiacimi dokumentmi PRV SR 2014 - 2020  (odkazom na relevantnú dokumentáciu alebo priamym opisom v stratégii CLLD (</w:t>
            </w:r>
            <w:r w:rsidRPr="00B53E49">
              <w:rPr>
                <w:i/>
                <w:sz w:val="20"/>
                <w:szCs w:val="20"/>
              </w:rPr>
              <w:t>súhrn daných procesov)</w:t>
            </w:r>
            <w:r w:rsidRPr="00B53E49">
              <w:rPr>
                <w:bCs/>
                <w:i/>
                <w:sz w:val="20"/>
                <w:szCs w:val="20"/>
              </w:rPr>
              <w:t xml:space="preserve"> a zahŕňajú minimálne nasledovné prvky:</w:t>
            </w:r>
          </w:p>
          <w:p w14:paraId="5E3804C3" w14:textId="77777777" w:rsidR="00B53E49" w:rsidRPr="00B53E49" w:rsidRDefault="00B53E49" w:rsidP="00B53E49">
            <w:pPr>
              <w:pStyle w:val="Odsekzoznamu"/>
              <w:numPr>
                <w:ilvl w:val="0"/>
                <w:numId w:val="15"/>
              </w:numPr>
              <w:spacing w:after="0" w:line="240" w:lineRule="auto"/>
              <w:ind w:left="426" w:hanging="284"/>
              <w:jc w:val="both"/>
              <w:rPr>
                <w:rFonts w:asciiTheme="minorHAnsi" w:hAnsiTheme="minorHAnsi"/>
                <w:bCs/>
                <w:i/>
                <w:sz w:val="20"/>
                <w:szCs w:val="20"/>
              </w:rPr>
            </w:pPr>
            <w:r w:rsidRPr="00B53E49">
              <w:rPr>
                <w:rFonts w:asciiTheme="minorHAnsi" w:hAnsiTheme="minorHAnsi"/>
                <w:bCs/>
                <w:i/>
                <w:sz w:val="20"/>
                <w:szCs w:val="20"/>
              </w:rPr>
              <w:t>postupy vyhlásenia výzvy MAS,</w:t>
            </w:r>
          </w:p>
          <w:p w14:paraId="261B8EB3" w14:textId="215073EA" w:rsidR="00B53E49" w:rsidRPr="00B53E49" w:rsidRDefault="00B53E49" w:rsidP="00B53E49">
            <w:pPr>
              <w:pStyle w:val="Odsekzoznamu"/>
              <w:numPr>
                <w:ilvl w:val="0"/>
                <w:numId w:val="15"/>
              </w:numPr>
              <w:spacing w:after="0" w:line="240" w:lineRule="auto"/>
              <w:ind w:left="426" w:hanging="284"/>
              <w:jc w:val="both"/>
              <w:rPr>
                <w:rFonts w:asciiTheme="minorHAnsi" w:hAnsiTheme="minorHAnsi"/>
                <w:bCs/>
                <w:i/>
                <w:sz w:val="20"/>
                <w:szCs w:val="20"/>
              </w:rPr>
            </w:pPr>
            <w:r w:rsidRPr="00B53E49">
              <w:rPr>
                <w:rFonts w:asciiTheme="minorHAnsi" w:hAnsiTheme="minorHAnsi"/>
                <w:bCs/>
                <w:i/>
                <w:sz w:val="20"/>
                <w:szCs w:val="20"/>
              </w:rPr>
              <w:t>postupy hodnotenia projektových zámerov/ŽoNFP</w:t>
            </w:r>
            <w:r w:rsidR="00823C9F">
              <w:rPr>
                <w:rFonts w:asciiTheme="minorHAnsi" w:hAnsiTheme="minorHAnsi"/>
                <w:bCs/>
                <w:i/>
                <w:sz w:val="20"/>
                <w:szCs w:val="20"/>
              </w:rPr>
              <w:t>/</w:t>
            </w:r>
            <w:proofErr w:type="spellStart"/>
            <w:r w:rsidR="00823C9F">
              <w:rPr>
                <w:rFonts w:asciiTheme="minorHAnsi" w:hAnsiTheme="minorHAnsi"/>
                <w:bCs/>
                <w:i/>
                <w:sz w:val="20"/>
                <w:szCs w:val="20"/>
              </w:rPr>
              <w:t>ŽoPr</w:t>
            </w:r>
            <w:proofErr w:type="spellEnd"/>
            <w:r w:rsidRPr="00B53E49">
              <w:rPr>
                <w:rFonts w:asciiTheme="minorHAnsi" w:hAnsiTheme="minorHAnsi"/>
                <w:bCs/>
                <w:i/>
                <w:sz w:val="20"/>
                <w:szCs w:val="20"/>
              </w:rPr>
              <w:t>,</w:t>
            </w:r>
          </w:p>
          <w:p w14:paraId="0A3E250C" w14:textId="08017630" w:rsidR="00B53E49" w:rsidRPr="00B53E49" w:rsidDel="00695979" w:rsidRDefault="00B53E49" w:rsidP="00B53E49">
            <w:pPr>
              <w:pStyle w:val="Odsekzoznamu"/>
              <w:numPr>
                <w:ilvl w:val="0"/>
                <w:numId w:val="15"/>
              </w:numPr>
              <w:spacing w:after="0" w:line="240" w:lineRule="auto"/>
              <w:ind w:left="426" w:hanging="284"/>
              <w:jc w:val="both"/>
              <w:rPr>
                <w:rFonts w:asciiTheme="minorHAnsi" w:hAnsiTheme="minorHAnsi"/>
                <w:i/>
                <w:sz w:val="20"/>
                <w:szCs w:val="20"/>
              </w:rPr>
            </w:pPr>
            <w:r w:rsidRPr="00B53E49">
              <w:rPr>
                <w:rFonts w:asciiTheme="minorHAnsi" w:hAnsiTheme="minorHAnsi"/>
                <w:bCs/>
                <w:i/>
                <w:sz w:val="20"/>
                <w:szCs w:val="20"/>
              </w:rPr>
              <w:t>postupy výberu  projektových zámerov/ŽoNFP</w:t>
            </w:r>
            <w:r w:rsidR="00823C9F">
              <w:rPr>
                <w:rFonts w:asciiTheme="minorHAnsi" w:hAnsiTheme="minorHAnsi"/>
                <w:bCs/>
                <w:i/>
                <w:sz w:val="20"/>
                <w:szCs w:val="20"/>
              </w:rPr>
              <w:t>/</w:t>
            </w:r>
            <w:proofErr w:type="spellStart"/>
            <w:r w:rsidR="00823C9F">
              <w:rPr>
                <w:rFonts w:asciiTheme="minorHAnsi" w:hAnsiTheme="minorHAnsi"/>
                <w:bCs/>
                <w:i/>
                <w:sz w:val="20"/>
                <w:szCs w:val="20"/>
              </w:rPr>
              <w:t>ŽoPr</w:t>
            </w:r>
            <w:proofErr w:type="spellEnd"/>
            <w:r w:rsidRPr="00B53E49">
              <w:rPr>
                <w:rFonts w:asciiTheme="minorHAnsi" w:hAnsiTheme="minorHAnsi"/>
                <w:i/>
                <w:sz w:val="20"/>
                <w:szCs w:val="20"/>
              </w:rPr>
              <w:t>?</w:t>
            </w:r>
          </w:p>
        </w:tc>
        <w:tc>
          <w:tcPr>
            <w:tcW w:w="724" w:type="dxa"/>
            <w:shd w:val="clear" w:color="auto" w:fill="auto"/>
            <w:vAlign w:val="center"/>
          </w:tcPr>
          <w:p w14:paraId="0D2003CC"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203E52B2"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11F7493D" w14:textId="77777777" w:rsidR="00B53E49" w:rsidRPr="00B53E49" w:rsidRDefault="00B53E49" w:rsidP="00100B9B">
            <w:pPr>
              <w:spacing w:after="0"/>
              <w:rPr>
                <w:bCs/>
                <w:sz w:val="20"/>
                <w:szCs w:val="20"/>
              </w:rPr>
            </w:pPr>
            <w:r w:rsidRPr="00B53E49">
              <w:rPr>
                <w:bCs/>
                <w:sz w:val="20"/>
                <w:szCs w:val="20"/>
              </w:rPr>
              <w:t>Stratégia CLLD, kapitola 5.1.2</w:t>
            </w:r>
          </w:p>
        </w:tc>
      </w:tr>
      <w:tr w:rsidR="00B53E49" w:rsidRPr="00B53E49" w14:paraId="5A8AE5DC" w14:textId="77777777" w:rsidTr="00100B9B">
        <w:trPr>
          <w:trHeight w:val="203"/>
        </w:trPr>
        <w:tc>
          <w:tcPr>
            <w:tcW w:w="5503" w:type="dxa"/>
            <w:shd w:val="clear" w:color="auto" w:fill="auto"/>
          </w:tcPr>
          <w:p w14:paraId="5402DFC4" w14:textId="77777777" w:rsidR="00B53E49" w:rsidRPr="00B53E49" w:rsidDel="00695979" w:rsidRDefault="00B53E49" w:rsidP="00B53E49">
            <w:pPr>
              <w:pStyle w:val="Odsekzoznamu"/>
              <w:spacing w:after="0"/>
              <w:ind w:left="0"/>
              <w:jc w:val="both"/>
              <w:rPr>
                <w:rFonts w:asciiTheme="minorHAnsi" w:hAnsiTheme="minorHAnsi"/>
                <w:bCs/>
                <w:i/>
                <w:sz w:val="20"/>
                <w:szCs w:val="20"/>
              </w:rPr>
            </w:pPr>
            <w:r w:rsidRPr="00B53E49">
              <w:rPr>
                <w:rFonts w:asciiTheme="minorHAnsi" w:hAnsiTheme="minorHAnsi"/>
                <w:bCs/>
                <w:i/>
                <w:sz w:val="20"/>
                <w:szCs w:val="20"/>
              </w:rPr>
              <w:t xml:space="preserve">Obsahuje akčný plán </w:t>
            </w:r>
            <w:r w:rsidRPr="00B53E49">
              <w:rPr>
                <w:rFonts w:asciiTheme="minorHAnsi" w:hAnsiTheme="minorHAnsi"/>
                <w:i/>
                <w:sz w:val="20"/>
                <w:szCs w:val="20"/>
              </w:rPr>
              <w:t xml:space="preserve">v rámci každého plánovaného </w:t>
            </w:r>
            <w:r w:rsidRPr="00B53E49">
              <w:rPr>
                <w:rFonts w:asciiTheme="minorHAnsi" w:hAnsiTheme="minorHAnsi"/>
                <w:i/>
                <w:sz w:val="20"/>
                <w:szCs w:val="20"/>
              </w:rPr>
              <w:lastRenderedPageBreak/>
              <w:t xml:space="preserve">opatrenia/podopatrenia minimálne údaje v zmysle Prílohy č.1 k príručke: Metodický pokyn </w:t>
            </w:r>
            <w:r w:rsidRPr="00B53E49">
              <w:rPr>
                <w:rFonts w:asciiTheme="minorHAnsi" w:hAnsiTheme="minorHAnsi"/>
                <w:bCs/>
                <w:i/>
                <w:sz w:val="20"/>
                <w:szCs w:val="20"/>
              </w:rPr>
              <w:t>na spracovanie stratégie CLLD</w:t>
            </w:r>
            <w:r w:rsidRPr="00B53E49">
              <w:rPr>
                <w:rFonts w:asciiTheme="minorHAnsi" w:hAnsiTheme="minorHAnsi"/>
                <w:i/>
                <w:sz w:val="20"/>
                <w:szCs w:val="20"/>
              </w:rPr>
              <w:t>?</w:t>
            </w:r>
          </w:p>
        </w:tc>
        <w:tc>
          <w:tcPr>
            <w:tcW w:w="724" w:type="dxa"/>
            <w:shd w:val="clear" w:color="auto" w:fill="auto"/>
            <w:vAlign w:val="center"/>
          </w:tcPr>
          <w:p w14:paraId="0D4F3274"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lastRenderedPageBreak/>
              <w:t>áno</w:t>
            </w:r>
          </w:p>
        </w:tc>
        <w:tc>
          <w:tcPr>
            <w:tcW w:w="693" w:type="dxa"/>
            <w:shd w:val="clear" w:color="auto" w:fill="auto"/>
            <w:vAlign w:val="center"/>
          </w:tcPr>
          <w:p w14:paraId="324F5439"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285EDE82" w14:textId="77777777" w:rsidR="00B53E49" w:rsidRPr="00B53E49" w:rsidRDefault="00B53E49" w:rsidP="00100B9B">
            <w:pPr>
              <w:spacing w:after="0"/>
              <w:rPr>
                <w:bCs/>
                <w:sz w:val="20"/>
                <w:szCs w:val="20"/>
              </w:rPr>
            </w:pPr>
            <w:r w:rsidRPr="00B53E49">
              <w:rPr>
                <w:bCs/>
                <w:sz w:val="20"/>
                <w:szCs w:val="20"/>
              </w:rPr>
              <w:t xml:space="preserve">Stratégia CLLD, kapitola 5.2, </w:t>
            </w:r>
            <w:r w:rsidRPr="00B53E49">
              <w:rPr>
                <w:bCs/>
                <w:sz w:val="20"/>
                <w:szCs w:val="20"/>
              </w:rPr>
              <w:lastRenderedPageBreak/>
              <w:t>tabuľka: Opatrenie stratégie CLLD, časť A a časť B</w:t>
            </w:r>
          </w:p>
        </w:tc>
      </w:tr>
      <w:tr w:rsidR="00B53E49" w:rsidRPr="00B53E49" w14:paraId="2DE8E939" w14:textId="77777777" w:rsidTr="00100B9B">
        <w:trPr>
          <w:trHeight w:val="203"/>
        </w:trPr>
        <w:tc>
          <w:tcPr>
            <w:tcW w:w="5503" w:type="dxa"/>
            <w:shd w:val="clear" w:color="auto" w:fill="auto"/>
          </w:tcPr>
          <w:p w14:paraId="1DA11173" w14:textId="77777777" w:rsidR="00B53E49" w:rsidRPr="00B53E49" w:rsidRDefault="00B53E49" w:rsidP="00B53E49">
            <w:pPr>
              <w:pStyle w:val="Odsekzoznamu"/>
              <w:spacing w:after="0"/>
              <w:ind w:left="0"/>
              <w:jc w:val="both"/>
              <w:rPr>
                <w:rFonts w:asciiTheme="minorHAnsi" w:hAnsiTheme="minorHAnsi"/>
                <w:bCs/>
                <w:i/>
                <w:sz w:val="20"/>
                <w:szCs w:val="20"/>
              </w:rPr>
            </w:pPr>
            <w:r w:rsidRPr="00B53E49">
              <w:rPr>
                <w:rFonts w:asciiTheme="minorHAnsi" w:hAnsiTheme="minorHAnsi"/>
                <w:i/>
                <w:sz w:val="20"/>
                <w:szCs w:val="20"/>
              </w:rPr>
              <w:lastRenderedPageBreak/>
              <w:t xml:space="preserve">Je zabezpečená nadväznosť vybraných opatrení/podopatrení na ciele stratégie CLLD a identifikované potreby? </w:t>
            </w:r>
          </w:p>
        </w:tc>
        <w:tc>
          <w:tcPr>
            <w:tcW w:w="724" w:type="dxa"/>
            <w:shd w:val="clear" w:color="auto" w:fill="auto"/>
            <w:vAlign w:val="center"/>
          </w:tcPr>
          <w:p w14:paraId="47272B2A"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44AFC18D"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25A10927" w14:textId="77777777" w:rsidR="00B53E49" w:rsidRPr="00B53E49" w:rsidRDefault="00B53E49" w:rsidP="00100B9B">
            <w:pPr>
              <w:spacing w:after="0"/>
              <w:rPr>
                <w:bCs/>
                <w:sz w:val="20"/>
                <w:szCs w:val="20"/>
              </w:rPr>
            </w:pPr>
            <w:r w:rsidRPr="00B53E49">
              <w:rPr>
                <w:bCs/>
                <w:sz w:val="20"/>
                <w:szCs w:val="20"/>
              </w:rPr>
              <w:t>Stratégia CLLD, kapitola 5.2, tabuľka: Opatrenie stratégie CLLD, časť A</w:t>
            </w:r>
          </w:p>
        </w:tc>
      </w:tr>
      <w:tr w:rsidR="00B53E49" w:rsidRPr="00B53E49" w14:paraId="71FCDB8F" w14:textId="77777777" w:rsidTr="00100B9B">
        <w:trPr>
          <w:trHeight w:val="203"/>
        </w:trPr>
        <w:tc>
          <w:tcPr>
            <w:tcW w:w="10039" w:type="dxa"/>
            <w:gridSpan w:val="4"/>
            <w:shd w:val="clear" w:color="auto" w:fill="EDEDED" w:themeFill="accent3" w:themeFillTint="33"/>
          </w:tcPr>
          <w:p w14:paraId="5B47F131" w14:textId="77777777" w:rsidR="00B53E49" w:rsidRPr="00B53E49" w:rsidRDefault="00B53E49" w:rsidP="00B53E49">
            <w:pPr>
              <w:pStyle w:val="Odsekzoznamu"/>
              <w:spacing w:after="0"/>
              <w:ind w:left="0"/>
              <w:jc w:val="both"/>
              <w:rPr>
                <w:rFonts w:asciiTheme="minorHAnsi" w:hAnsiTheme="minorHAnsi"/>
                <w:b/>
                <w:bCs/>
                <w:i/>
                <w:kern w:val="2"/>
                <w:sz w:val="20"/>
                <w:szCs w:val="20"/>
                <w:lang w:eastAsia="ar-SA"/>
              </w:rPr>
            </w:pPr>
            <w:r w:rsidRPr="00B53E49">
              <w:rPr>
                <w:rFonts w:asciiTheme="minorHAnsi" w:hAnsiTheme="minorHAnsi"/>
                <w:b/>
                <w:bCs/>
                <w:i/>
                <w:kern w:val="2"/>
                <w:sz w:val="20"/>
                <w:szCs w:val="20"/>
                <w:lang w:eastAsia="ar-SA"/>
              </w:rPr>
              <w:t>B.4 Monitorovanie a hodnotenie stratégie</w:t>
            </w:r>
          </w:p>
        </w:tc>
      </w:tr>
      <w:tr w:rsidR="00B53E49" w:rsidRPr="00B53E49" w14:paraId="7623292D" w14:textId="77777777" w:rsidTr="00100B9B">
        <w:trPr>
          <w:trHeight w:val="203"/>
        </w:trPr>
        <w:tc>
          <w:tcPr>
            <w:tcW w:w="5503" w:type="dxa"/>
            <w:shd w:val="clear" w:color="auto" w:fill="auto"/>
          </w:tcPr>
          <w:p w14:paraId="0C7FF955" w14:textId="77777777" w:rsidR="00B53E49" w:rsidRPr="00B53E49" w:rsidRDefault="00B53E49" w:rsidP="00B53E49">
            <w:pPr>
              <w:spacing w:after="0"/>
              <w:jc w:val="both"/>
              <w:rPr>
                <w:i/>
                <w:sz w:val="20"/>
                <w:szCs w:val="20"/>
              </w:rPr>
            </w:pPr>
            <w:r w:rsidRPr="00B53E49">
              <w:rPr>
                <w:i/>
                <w:sz w:val="20"/>
                <w:szCs w:val="20"/>
              </w:rPr>
              <w:t xml:space="preserve">Sú stanovené: </w:t>
            </w:r>
          </w:p>
          <w:p w14:paraId="248CF970" w14:textId="77777777" w:rsidR="00B53E49" w:rsidRPr="00B53E49" w:rsidRDefault="00B53E49" w:rsidP="00B53E49">
            <w:pPr>
              <w:pStyle w:val="Odsekzoznamu"/>
              <w:numPr>
                <w:ilvl w:val="0"/>
                <w:numId w:val="17"/>
              </w:numPr>
              <w:spacing w:after="0" w:line="240" w:lineRule="auto"/>
              <w:ind w:left="317" w:hanging="283"/>
              <w:jc w:val="both"/>
              <w:rPr>
                <w:rFonts w:asciiTheme="minorHAnsi" w:hAnsiTheme="minorHAnsi"/>
                <w:bCs/>
                <w:i/>
                <w:sz w:val="20"/>
                <w:szCs w:val="20"/>
              </w:rPr>
            </w:pPr>
            <w:r w:rsidRPr="00B53E49">
              <w:rPr>
                <w:rFonts w:asciiTheme="minorHAnsi" w:hAnsiTheme="minorHAnsi"/>
                <w:i/>
                <w:sz w:val="20"/>
                <w:szCs w:val="20"/>
              </w:rPr>
              <w:t xml:space="preserve">všetky povinné monitorovacie ukazovatele PRV SR 2014 - 2020 a IROP v zmysle Prílohy č.1 k príručke: Metodický pokyn </w:t>
            </w:r>
            <w:r w:rsidRPr="00B53E49">
              <w:rPr>
                <w:rFonts w:asciiTheme="minorHAnsi" w:hAnsiTheme="minorHAnsi"/>
                <w:bCs/>
                <w:i/>
                <w:sz w:val="20"/>
                <w:szCs w:val="20"/>
              </w:rPr>
              <w:t>na spracovanie stratégie CLLD</w:t>
            </w:r>
            <w:r w:rsidRPr="00B53E49">
              <w:rPr>
                <w:rFonts w:asciiTheme="minorHAnsi" w:hAnsiTheme="minorHAnsi"/>
                <w:i/>
                <w:sz w:val="20"/>
                <w:szCs w:val="20"/>
              </w:rPr>
              <w:t xml:space="preserve">  a</w:t>
            </w:r>
          </w:p>
          <w:p w14:paraId="4F4A0312" w14:textId="77777777" w:rsidR="00B53E49" w:rsidRPr="00B53E49" w:rsidRDefault="00B53E49" w:rsidP="00B53E49">
            <w:pPr>
              <w:pStyle w:val="Odsekzoznamu"/>
              <w:numPr>
                <w:ilvl w:val="0"/>
                <w:numId w:val="17"/>
              </w:numPr>
              <w:spacing w:after="0" w:line="240" w:lineRule="auto"/>
              <w:ind w:left="291" w:hanging="283"/>
              <w:jc w:val="both"/>
              <w:rPr>
                <w:rFonts w:asciiTheme="minorHAnsi" w:hAnsiTheme="minorHAnsi"/>
                <w:sz w:val="20"/>
                <w:szCs w:val="20"/>
              </w:rPr>
            </w:pPr>
            <w:r w:rsidRPr="00B53E49">
              <w:rPr>
                <w:rFonts w:asciiTheme="minorHAnsi" w:hAnsiTheme="minorHAnsi"/>
                <w:i/>
                <w:sz w:val="20"/>
                <w:szCs w:val="20"/>
              </w:rPr>
              <w:t xml:space="preserve">monitorovacie  ukazovatele identifikovaného špecifického cieľa IROP a fokusovej oblasti PRV  ?  </w:t>
            </w:r>
          </w:p>
        </w:tc>
        <w:tc>
          <w:tcPr>
            <w:tcW w:w="724" w:type="dxa"/>
            <w:shd w:val="clear" w:color="auto" w:fill="auto"/>
            <w:vAlign w:val="center"/>
          </w:tcPr>
          <w:p w14:paraId="6564AB05"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6201C4B8"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78E4A1E1" w14:textId="77777777" w:rsidR="00B53E49" w:rsidRPr="00B53E49" w:rsidRDefault="00B53E49" w:rsidP="00100B9B">
            <w:pPr>
              <w:spacing w:after="0"/>
              <w:rPr>
                <w:bCs/>
                <w:sz w:val="20"/>
                <w:szCs w:val="20"/>
              </w:rPr>
            </w:pPr>
            <w:r w:rsidRPr="00B53E49">
              <w:rPr>
                <w:bCs/>
                <w:sz w:val="20"/>
                <w:szCs w:val="20"/>
              </w:rPr>
              <w:t>Stratégia CLLD, kapitola 5.3.2</w:t>
            </w:r>
          </w:p>
        </w:tc>
      </w:tr>
      <w:tr w:rsidR="00B53E49" w:rsidRPr="00B53E49" w14:paraId="79326895" w14:textId="77777777" w:rsidTr="00100B9B">
        <w:trPr>
          <w:trHeight w:val="203"/>
        </w:trPr>
        <w:tc>
          <w:tcPr>
            <w:tcW w:w="5503" w:type="dxa"/>
            <w:shd w:val="clear" w:color="auto" w:fill="auto"/>
          </w:tcPr>
          <w:p w14:paraId="3DEF87AD" w14:textId="77777777" w:rsidR="00B53E49" w:rsidRPr="00B53E49" w:rsidRDefault="00B53E49" w:rsidP="00B53E49">
            <w:pPr>
              <w:pStyle w:val="Odsekzoznamu"/>
              <w:spacing w:after="0"/>
              <w:ind w:left="0"/>
              <w:jc w:val="both"/>
              <w:rPr>
                <w:rFonts w:asciiTheme="minorHAnsi" w:hAnsiTheme="minorHAnsi"/>
                <w:bCs/>
                <w:i/>
                <w:kern w:val="2"/>
                <w:sz w:val="20"/>
                <w:szCs w:val="20"/>
                <w:highlight w:val="lightGray"/>
                <w:lang w:eastAsia="ar-SA"/>
              </w:rPr>
            </w:pPr>
            <w:r w:rsidRPr="00B53E49">
              <w:rPr>
                <w:rFonts w:asciiTheme="minorHAnsi" w:hAnsiTheme="minorHAnsi"/>
                <w:bCs/>
                <w:i/>
                <w:kern w:val="2"/>
                <w:sz w:val="20"/>
                <w:szCs w:val="20"/>
                <w:highlight w:val="lightGray"/>
                <w:lang w:eastAsia="ar-SA"/>
              </w:rPr>
              <w:t>Voliteľné kritérium</w:t>
            </w:r>
          </w:p>
          <w:p w14:paraId="2934DA15" w14:textId="77777777" w:rsidR="00B53E49" w:rsidRPr="00B53E49" w:rsidRDefault="00B53E49" w:rsidP="00B53E49">
            <w:pPr>
              <w:pStyle w:val="Odsekzoznamu"/>
              <w:spacing w:after="0"/>
              <w:ind w:left="0"/>
              <w:jc w:val="both"/>
              <w:rPr>
                <w:rFonts w:asciiTheme="minorHAnsi" w:hAnsiTheme="minorHAnsi"/>
                <w:sz w:val="20"/>
                <w:szCs w:val="20"/>
                <w:highlight w:val="lightGray"/>
              </w:rPr>
            </w:pPr>
            <w:r w:rsidRPr="00B53E49">
              <w:rPr>
                <w:rFonts w:asciiTheme="minorHAnsi" w:hAnsiTheme="minorHAnsi"/>
                <w:bCs/>
                <w:i/>
                <w:kern w:val="2"/>
                <w:sz w:val="20"/>
                <w:szCs w:val="20"/>
                <w:highlight w:val="lightGray"/>
                <w:lang w:eastAsia="ar-SA"/>
              </w:rPr>
              <w:t>Sú identifikované možné  riziká implementácie stratégie CLLD (z hľadiska finančného, procesného a ľudských zdrojov) a popis opatrení na ich elimináciu vrátane zodpovedných subjektov?</w:t>
            </w:r>
          </w:p>
        </w:tc>
        <w:tc>
          <w:tcPr>
            <w:tcW w:w="724" w:type="dxa"/>
            <w:shd w:val="clear" w:color="auto" w:fill="auto"/>
            <w:vAlign w:val="center"/>
          </w:tcPr>
          <w:p w14:paraId="6B9F101F"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503A73D1"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6D79EAD2" w14:textId="77777777" w:rsidR="00B53E49" w:rsidRPr="00B53E49" w:rsidRDefault="00B53E49" w:rsidP="00100B9B">
            <w:pPr>
              <w:spacing w:after="0"/>
              <w:rPr>
                <w:bCs/>
                <w:sz w:val="20"/>
                <w:szCs w:val="20"/>
              </w:rPr>
            </w:pPr>
            <w:r w:rsidRPr="00B53E49">
              <w:rPr>
                <w:bCs/>
                <w:sz w:val="20"/>
                <w:szCs w:val="20"/>
              </w:rPr>
              <w:t>Stratégia CLLD, kapitola 5.3.1</w:t>
            </w:r>
          </w:p>
        </w:tc>
      </w:tr>
      <w:tr w:rsidR="00B53E49" w:rsidRPr="00B53E49" w14:paraId="4E83BD4A" w14:textId="77777777" w:rsidTr="00100B9B">
        <w:trPr>
          <w:trHeight w:val="203"/>
        </w:trPr>
        <w:tc>
          <w:tcPr>
            <w:tcW w:w="5503" w:type="dxa"/>
            <w:shd w:val="clear" w:color="auto" w:fill="auto"/>
          </w:tcPr>
          <w:p w14:paraId="1DE3045B" w14:textId="77777777" w:rsidR="00B53E49" w:rsidRPr="00B53E49" w:rsidRDefault="00B53E49" w:rsidP="00B53E49">
            <w:pPr>
              <w:pStyle w:val="Odsekzoznamu"/>
              <w:spacing w:after="0"/>
              <w:ind w:left="0"/>
              <w:jc w:val="both"/>
              <w:rPr>
                <w:rFonts w:asciiTheme="minorHAnsi" w:hAnsiTheme="minorHAnsi"/>
                <w:sz w:val="20"/>
                <w:szCs w:val="20"/>
              </w:rPr>
            </w:pPr>
            <w:r w:rsidRPr="00B53E49">
              <w:rPr>
                <w:rFonts w:asciiTheme="minorHAnsi" w:hAnsiTheme="minorHAnsi"/>
                <w:i/>
                <w:sz w:val="20"/>
                <w:szCs w:val="20"/>
              </w:rPr>
              <w:t xml:space="preserve">Je vypracovaný </w:t>
            </w:r>
            <w:r w:rsidRPr="00B53E49">
              <w:rPr>
                <w:rFonts w:asciiTheme="minorHAnsi" w:hAnsiTheme="minorHAnsi"/>
                <w:bCs/>
                <w:i/>
                <w:sz w:val="20"/>
                <w:szCs w:val="20"/>
              </w:rPr>
              <w:t>hodnotiaci rámec (plán, druhy a postupy hodnotenia stratégie CLLD, spôsob zapracovania výsledkov hodnotenia do stratégie CLLD)</w:t>
            </w:r>
            <w:r w:rsidRPr="00B53E49">
              <w:rPr>
                <w:rFonts w:asciiTheme="minorHAnsi" w:hAnsiTheme="minorHAnsi"/>
                <w:bCs/>
                <w:i/>
                <w:kern w:val="2"/>
                <w:sz w:val="20"/>
                <w:szCs w:val="20"/>
                <w:lang w:eastAsia="ar-SA"/>
              </w:rPr>
              <w:t xml:space="preserve"> vrátane </w:t>
            </w:r>
            <w:r w:rsidRPr="00B53E49">
              <w:rPr>
                <w:rFonts w:asciiTheme="minorHAnsi" w:hAnsiTheme="minorHAnsi"/>
                <w:i/>
                <w:sz w:val="20"/>
                <w:szCs w:val="20"/>
              </w:rPr>
              <w:t>siedmich kľúčových znakov LEADER v zmysle kapitoly 10. Systému riadenia CLLD?</w:t>
            </w:r>
          </w:p>
        </w:tc>
        <w:tc>
          <w:tcPr>
            <w:tcW w:w="724" w:type="dxa"/>
            <w:shd w:val="clear" w:color="auto" w:fill="auto"/>
            <w:vAlign w:val="center"/>
          </w:tcPr>
          <w:p w14:paraId="292AE403"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6D7A0F78"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7EB05A43" w14:textId="77777777" w:rsidR="00B53E49" w:rsidRPr="00B53E49" w:rsidRDefault="00B53E49" w:rsidP="00100B9B">
            <w:pPr>
              <w:spacing w:after="0"/>
              <w:rPr>
                <w:bCs/>
                <w:sz w:val="20"/>
                <w:szCs w:val="20"/>
              </w:rPr>
            </w:pPr>
            <w:r w:rsidRPr="00B53E49">
              <w:rPr>
                <w:bCs/>
                <w:sz w:val="20"/>
                <w:szCs w:val="20"/>
              </w:rPr>
              <w:t>Stratégia CLLD, kapitola 5.3.1</w:t>
            </w:r>
          </w:p>
        </w:tc>
      </w:tr>
      <w:tr w:rsidR="00B53E49" w:rsidRPr="00B53E49" w14:paraId="78F61201" w14:textId="77777777" w:rsidTr="00100B9B">
        <w:trPr>
          <w:trHeight w:val="203"/>
        </w:trPr>
        <w:tc>
          <w:tcPr>
            <w:tcW w:w="5503" w:type="dxa"/>
            <w:shd w:val="clear" w:color="auto" w:fill="auto"/>
          </w:tcPr>
          <w:p w14:paraId="2F01B0F3" w14:textId="77777777" w:rsidR="00B53E49" w:rsidRPr="00B53E49" w:rsidRDefault="00B53E49" w:rsidP="00B53E49">
            <w:pPr>
              <w:spacing w:after="0"/>
              <w:jc w:val="both"/>
              <w:rPr>
                <w:i/>
                <w:sz w:val="20"/>
                <w:szCs w:val="20"/>
              </w:rPr>
            </w:pPr>
            <w:r w:rsidRPr="00B53E49">
              <w:rPr>
                <w:i/>
                <w:sz w:val="20"/>
                <w:szCs w:val="20"/>
              </w:rPr>
              <w:t xml:space="preserve">Sú stanovené postupy sebahodnotenia  MAS vrátane popisu spôsobov overovania, frekvencie a získavania monitorovacích ukazovateľov  v nasledovných oblastiach: </w:t>
            </w:r>
          </w:p>
          <w:p w14:paraId="6EEE37C9" w14:textId="77777777" w:rsidR="00B53E49" w:rsidRPr="00B53E49" w:rsidRDefault="00B53E49" w:rsidP="00B53E49">
            <w:pPr>
              <w:pStyle w:val="Odsekzoznamu"/>
              <w:numPr>
                <w:ilvl w:val="0"/>
                <w:numId w:val="18"/>
              </w:numPr>
              <w:spacing w:after="0" w:line="240" w:lineRule="auto"/>
              <w:ind w:left="284" w:hanging="142"/>
              <w:jc w:val="both"/>
              <w:rPr>
                <w:rFonts w:asciiTheme="minorHAnsi" w:hAnsiTheme="minorHAnsi"/>
                <w:i/>
                <w:sz w:val="20"/>
                <w:szCs w:val="20"/>
              </w:rPr>
            </w:pPr>
            <w:r w:rsidRPr="00B53E49">
              <w:rPr>
                <w:rFonts w:asciiTheme="minorHAnsi" w:hAnsiTheme="minorHAnsi"/>
                <w:i/>
                <w:sz w:val="20"/>
                <w:szCs w:val="20"/>
              </w:rPr>
              <w:t xml:space="preserve">implementácia stratégie CLLD vrátane 7 kľúčových znakov LEADER,  </w:t>
            </w:r>
          </w:p>
          <w:p w14:paraId="43DF0E3C" w14:textId="77777777" w:rsidR="00B53E49" w:rsidRPr="00B53E49" w:rsidRDefault="00B53E49" w:rsidP="00B53E49">
            <w:pPr>
              <w:pStyle w:val="Odsekzoznamu"/>
              <w:numPr>
                <w:ilvl w:val="0"/>
                <w:numId w:val="18"/>
              </w:numPr>
              <w:spacing w:after="0" w:line="240" w:lineRule="auto"/>
              <w:ind w:left="284" w:hanging="142"/>
              <w:jc w:val="both"/>
              <w:rPr>
                <w:rFonts w:asciiTheme="minorHAnsi" w:hAnsiTheme="minorHAnsi"/>
                <w:i/>
                <w:sz w:val="20"/>
                <w:szCs w:val="20"/>
              </w:rPr>
            </w:pPr>
            <w:r w:rsidRPr="00B53E49">
              <w:rPr>
                <w:rFonts w:asciiTheme="minorHAnsi" w:hAnsiTheme="minorHAnsi"/>
                <w:i/>
                <w:sz w:val="20"/>
                <w:szCs w:val="20"/>
              </w:rPr>
              <w:t xml:space="preserve">implementačný proces, </w:t>
            </w:r>
          </w:p>
          <w:p w14:paraId="5F31E325" w14:textId="77777777" w:rsidR="00B53E49" w:rsidRPr="00B53E49" w:rsidRDefault="00B53E49" w:rsidP="00B53E49">
            <w:pPr>
              <w:pStyle w:val="Odsekzoznamu"/>
              <w:numPr>
                <w:ilvl w:val="0"/>
                <w:numId w:val="18"/>
              </w:numPr>
              <w:spacing w:after="0" w:line="240" w:lineRule="auto"/>
              <w:ind w:left="284" w:hanging="142"/>
              <w:jc w:val="both"/>
              <w:rPr>
                <w:rFonts w:asciiTheme="minorHAnsi" w:hAnsiTheme="minorHAnsi"/>
                <w:i/>
                <w:sz w:val="20"/>
                <w:szCs w:val="20"/>
              </w:rPr>
            </w:pPr>
            <w:r w:rsidRPr="00B53E49">
              <w:rPr>
                <w:rFonts w:asciiTheme="minorHAnsi" w:hAnsiTheme="minorHAnsi"/>
                <w:i/>
                <w:sz w:val="20"/>
                <w:szCs w:val="20"/>
              </w:rPr>
              <w:t xml:space="preserve">riadiaci proces, </w:t>
            </w:r>
          </w:p>
          <w:p w14:paraId="17E3E9FF" w14:textId="77777777" w:rsidR="00B53E49" w:rsidRPr="00B53E49" w:rsidRDefault="00B53E49" w:rsidP="00B53E49">
            <w:pPr>
              <w:pStyle w:val="Odsekzoznamu"/>
              <w:numPr>
                <w:ilvl w:val="0"/>
                <w:numId w:val="18"/>
              </w:numPr>
              <w:spacing w:after="0" w:line="240" w:lineRule="auto"/>
              <w:ind w:left="291" w:hanging="142"/>
              <w:jc w:val="both"/>
              <w:rPr>
                <w:rFonts w:asciiTheme="minorHAnsi" w:hAnsiTheme="minorHAnsi"/>
                <w:sz w:val="20"/>
                <w:szCs w:val="20"/>
              </w:rPr>
            </w:pPr>
            <w:r w:rsidRPr="00B53E49">
              <w:rPr>
                <w:rFonts w:asciiTheme="minorHAnsi" w:hAnsiTheme="minorHAnsi"/>
                <w:i/>
                <w:sz w:val="20"/>
                <w:szCs w:val="20"/>
              </w:rPr>
              <w:t>propagácia a vzdelávanie členov MAS?</w:t>
            </w:r>
          </w:p>
        </w:tc>
        <w:tc>
          <w:tcPr>
            <w:tcW w:w="724" w:type="dxa"/>
            <w:shd w:val="clear" w:color="auto" w:fill="auto"/>
            <w:vAlign w:val="center"/>
          </w:tcPr>
          <w:p w14:paraId="1D94902A"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676B5B65"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1C9E1E1D" w14:textId="77777777" w:rsidR="00B53E49" w:rsidRPr="00B53E49" w:rsidRDefault="00B53E49" w:rsidP="00100B9B">
            <w:pPr>
              <w:spacing w:after="0"/>
              <w:rPr>
                <w:bCs/>
                <w:sz w:val="20"/>
                <w:szCs w:val="20"/>
              </w:rPr>
            </w:pPr>
            <w:r w:rsidRPr="00B53E49">
              <w:rPr>
                <w:bCs/>
                <w:sz w:val="20"/>
                <w:szCs w:val="20"/>
              </w:rPr>
              <w:t>Stratégia CLLD, kapitola 5.3.1</w:t>
            </w:r>
          </w:p>
        </w:tc>
      </w:tr>
      <w:tr w:rsidR="00B53E49" w:rsidRPr="00B53E49" w14:paraId="714B679D" w14:textId="77777777" w:rsidTr="00100B9B">
        <w:trPr>
          <w:trHeight w:val="203"/>
        </w:trPr>
        <w:tc>
          <w:tcPr>
            <w:tcW w:w="10039" w:type="dxa"/>
            <w:gridSpan w:val="4"/>
            <w:shd w:val="clear" w:color="auto" w:fill="EDEDED" w:themeFill="accent3" w:themeFillTint="33"/>
          </w:tcPr>
          <w:p w14:paraId="131D978B" w14:textId="77777777" w:rsidR="00B53E49" w:rsidRPr="00B53E49" w:rsidRDefault="00B53E49" w:rsidP="00B53E49">
            <w:pPr>
              <w:pStyle w:val="Odsekzoznamu"/>
              <w:spacing w:after="0"/>
              <w:ind w:left="0"/>
              <w:jc w:val="both"/>
              <w:rPr>
                <w:rFonts w:asciiTheme="minorHAnsi" w:hAnsiTheme="minorHAnsi"/>
                <w:b/>
                <w:bCs/>
                <w:i/>
                <w:kern w:val="2"/>
                <w:sz w:val="20"/>
                <w:szCs w:val="20"/>
                <w:lang w:eastAsia="ar-SA"/>
              </w:rPr>
            </w:pPr>
            <w:r w:rsidRPr="00B53E49">
              <w:rPr>
                <w:rFonts w:asciiTheme="minorHAnsi" w:hAnsiTheme="minorHAnsi"/>
                <w:b/>
                <w:bCs/>
                <w:i/>
                <w:kern w:val="2"/>
                <w:sz w:val="20"/>
                <w:szCs w:val="20"/>
                <w:lang w:eastAsia="ar-SA"/>
              </w:rPr>
              <w:t>B.5 Finančný rámec</w:t>
            </w:r>
          </w:p>
        </w:tc>
      </w:tr>
      <w:tr w:rsidR="00B53E49" w:rsidRPr="00B53E49" w14:paraId="121E0FC4" w14:textId="77777777" w:rsidTr="00100B9B">
        <w:trPr>
          <w:trHeight w:val="203"/>
        </w:trPr>
        <w:tc>
          <w:tcPr>
            <w:tcW w:w="5503" w:type="dxa"/>
            <w:shd w:val="clear" w:color="auto" w:fill="auto"/>
          </w:tcPr>
          <w:p w14:paraId="74D2F41C" w14:textId="77777777" w:rsidR="00B53E49" w:rsidRPr="00B53E49" w:rsidRDefault="00B53E49" w:rsidP="00B53E49">
            <w:pPr>
              <w:pStyle w:val="Odsekzoznamu"/>
              <w:spacing w:after="0"/>
              <w:ind w:left="0"/>
              <w:jc w:val="both"/>
              <w:rPr>
                <w:rFonts w:asciiTheme="minorHAnsi" w:hAnsiTheme="minorHAnsi"/>
                <w:i/>
                <w:sz w:val="20"/>
                <w:szCs w:val="20"/>
              </w:rPr>
            </w:pPr>
            <w:r w:rsidRPr="00B53E49">
              <w:rPr>
                <w:rFonts w:asciiTheme="minorHAnsi" w:hAnsiTheme="minorHAnsi"/>
                <w:bCs/>
                <w:i/>
                <w:sz w:val="20"/>
                <w:szCs w:val="20"/>
              </w:rPr>
              <w:t xml:space="preserve">Finančný rámec: sú všetky tabuľky spracované v súlade so stanovenou štruktúrou </w:t>
            </w:r>
            <w:r w:rsidRPr="00B53E49">
              <w:rPr>
                <w:rFonts w:asciiTheme="minorHAnsi" w:hAnsiTheme="minorHAnsi"/>
                <w:i/>
                <w:sz w:val="20"/>
                <w:szCs w:val="20"/>
              </w:rPr>
              <w:t xml:space="preserve">Prílohy č.1 k príručke: Metodický pokyn </w:t>
            </w:r>
            <w:r w:rsidRPr="00B53E49">
              <w:rPr>
                <w:rFonts w:asciiTheme="minorHAnsi" w:hAnsiTheme="minorHAnsi"/>
                <w:bCs/>
                <w:i/>
                <w:sz w:val="20"/>
                <w:szCs w:val="20"/>
              </w:rPr>
              <w:t>na spracovanie stratégie CLLD</w:t>
            </w:r>
            <w:r w:rsidRPr="00B53E49">
              <w:rPr>
                <w:rFonts w:asciiTheme="minorHAnsi" w:hAnsiTheme="minorHAnsi"/>
                <w:i/>
                <w:sz w:val="20"/>
                <w:szCs w:val="20"/>
              </w:rPr>
              <w:t xml:space="preserve"> </w:t>
            </w:r>
            <w:r w:rsidRPr="00B53E49">
              <w:rPr>
                <w:rFonts w:asciiTheme="minorHAnsi" w:hAnsiTheme="minorHAnsi"/>
                <w:bCs/>
                <w:i/>
                <w:sz w:val="20"/>
                <w:szCs w:val="20"/>
              </w:rPr>
              <w:t>(formálne a vecne)? V prípade chýb v počítaní bude tolerovaná odchýlka 1 %.</w:t>
            </w:r>
          </w:p>
        </w:tc>
        <w:tc>
          <w:tcPr>
            <w:tcW w:w="724" w:type="dxa"/>
            <w:shd w:val="clear" w:color="auto" w:fill="auto"/>
            <w:vAlign w:val="center"/>
          </w:tcPr>
          <w:p w14:paraId="5BEBBC99"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7DAF1F1B"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424953BB" w14:textId="77777777" w:rsidR="00B53E49" w:rsidRPr="00B53E49" w:rsidRDefault="00B53E49" w:rsidP="00100B9B">
            <w:pPr>
              <w:spacing w:after="0"/>
              <w:rPr>
                <w:bCs/>
                <w:sz w:val="20"/>
                <w:szCs w:val="20"/>
              </w:rPr>
            </w:pPr>
            <w:r w:rsidRPr="00B53E49">
              <w:rPr>
                <w:bCs/>
                <w:sz w:val="20"/>
                <w:szCs w:val="20"/>
              </w:rPr>
              <w:t>Stratégia CLLD, kapitola 6.1 a 6.2</w:t>
            </w:r>
          </w:p>
        </w:tc>
      </w:tr>
      <w:tr w:rsidR="00B53E49" w:rsidRPr="00B53E49" w14:paraId="54DAA41E" w14:textId="77777777" w:rsidTr="00100B9B">
        <w:trPr>
          <w:trHeight w:val="203"/>
        </w:trPr>
        <w:tc>
          <w:tcPr>
            <w:tcW w:w="5503" w:type="dxa"/>
            <w:shd w:val="clear" w:color="auto" w:fill="auto"/>
          </w:tcPr>
          <w:p w14:paraId="264F9C16" w14:textId="77777777" w:rsidR="00B53E49" w:rsidRPr="00B53E49" w:rsidRDefault="00B53E49" w:rsidP="00B53E49">
            <w:pPr>
              <w:pStyle w:val="Odsekzoznamu"/>
              <w:spacing w:after="0"/>
              <w:ind w:left="0"/>
              <w:jc w:val="both"/>
              <w:rPr>
                <w:rFonts w:asciiTheme="minorHAnsi" w:hAnsiTheme="minorHAnsi"/>
                <w:i/>
                <w:sz w:val="20"/>
                <w:szCs w:val="20"/>
                <w:highlight w:val="lightGray"/>
              </w:rPr>
            </w:pPr>
            <w:r w:rsidRPr="00B53E49">
              <w:rPr>
                <w:rFonts w:asciiTheme="minorHAnsi" w:hAnsiTheme="minorHAnsi"/>
                <w:i/>
                <w:sz w:val="20"/>
                <w:szCs w:val="20"/>
                <w:highlight w:val="lightGray"/>
              </w:rPr>
              <w:t>Voliteľné kritérium</w:t>
            </w:r>
          </w:p>
          <w:p w14:paraId="5723AF37" w14:textId="77777777" w:rsidR="00B53E49" w:rsidRPr="00B53E49" w:rsidRDefault="00B53E49" w:rsidP="00B53E49">
            <w:pPr>
              <w:pStyle w:val="Odsekzoznamu"/>
              <w:spacing w:after="0"/>
              <w:ind w:left="0"/>
              <w:jc w:val="both"/>
              <w:rPr>
                <w:rFonts w:asciiTheme="minorHAnsi" w:hAnsiTheme="minorHAnsi"/>
                <w:sz w:val="20"/>
                <w:szCs w:val="20"/>
              </w:rPr>
            </w:pPr>
            <w:r w:rsidRPr="00B53E49">
              <w:rPr>
                <w:rFonts w:asciiTheme="minorHAnsi" w:hAnsiTheme="minorHAnsi"/>
                <w:i/>
                <w:sz w:val="20"/>
                <w:szCs w:val="20"/>
                <w:highlight w:val="lightGray"/>
              </w:rPr>
              <w:t>Je na aktivity neverejného sektora v rámci finančného plánu vyčlenených aspoň 50 % z rozpočtu (PRV + IROP) na stratégiu CLLD?</w:t>
            </w:r>
          </w:p>
        </w:tc>
        <w:tc>
          <w:tcPr>
            <w:tcW w:w="724" w:type="dxa"/>
            <w:shd w:val="clear" w:color="auto" w:fill="auto"/>
            <w:vAlign w:val="center"/>
          </w:tcPr>
          <w:p w14:paraId="0F05A5CD"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66B674A0"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00A4FF16" w14:textId="77777777" w:rsidR="00B53E49" w:rsidRPr="00B53E49" w:rsidRDefault="00B53E49" w:rsidP="00100B9B">
            <w:pPr>
              <w:spacing w:after="0"/>
              <w:rPr>
                <w:bCs/>
                <w:sz w:val="20"/>
                <w:szCs w:val="20"/>
              </w:rPr>
            </w:pPr>
            <w:r w:rsidRPr="00B53E49">
              <w:rPr>
                <w:bCs/>
                <w:sz w:val="20"/>
                <w:szCs w:val="20"/>
              </w:rPr>
              <w:t>Stratégia CLLD, kapitola 6.2</w:t>
            </w:r>
          </w:p>
        </w:tc>
      </w:tr>
      <w:tr w:rsidR="00B53E49" w:rsidRPr="00B53E49" w14:paraId="120A2D11" w14:textId="77777777" w:rsidTr="00100B9B">
        <w:trPr>
          <w:trHeight w:val="203"/>
        </w:trPr>
        <w:tc>
          <w:tcPr>
            <w:tcW w:w="5503" w:type="dxa"/>
            <w:shd w:val="clear" w:color="auto" w:fill="auto"/>
          </w:tcPr>
          <w:p w14:paraId="62D6E46B" w14:textId="77777777" w:rsidR="00B53E49" w:rsidRPr="00B53E49" w:rsidRDefault="00B53E49" w:rsidP="00B53E49">
            <w:pPr>
              <w:spacing w:after="0"/>
              <w:jc w:val="both"/>
              <w:rPr>
                <w:bCs/>
                <w:i/>
                <w:sz w:val="20"/>
                <w:szCs w:val="20"/>
              </w:rPr>
            </w:pPr>
            <w:r w:rsidRPr="00B53E49">
              <w:rPr>
                <w:i/>
                <w:sz w:val="20"/>
                <w:szCs w:val="20"/>
              </w:rPr>
              <w:t>Je stratégia CLLD vyvážená, t.j. zahŕňa zdroje PRV a IROP vo vyváženom pomere s odchýlkou max. 6 percentuálnych bodov (v prípade BSK max. 1 percentuálny bod)</w:t>
            </w:r>
          </w:p>
        </w:tc>
        <w:tc>
          <w:tcPr>
            <w:tcW w:w="724" w:type="dxa"/>
            <w:shd w:val="clear" w:color="auto" w:fill="auto"/>
            <w:vAlign w:val="center"/>
          </w:tcPr>
          <w:p w14:paraId="6905DA26"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208ED89F"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2319060F" w14:textId="77777777" w:rsidR="00B53E49" w:rsidRPr="00B53E49" w:rsidRDefault="00B53E49" w:rsidP="00100B9B">
            <w:pPr>
              <w:spacing w:after="0"/>
              <w:rPr>
                <w:bCs/>
                <w:sz w:val="20"/>
                <w:szCs w:val="20"/>
              </w:rPr>
            </w:pPr>
            <w:r w:rsidRPr="00B53E49">
              <w:rPr>
                <w:bCs/>
                <w:sz w:val="20"/>
                <w:szCs w:val="20"/>
              </w:rPr>
              <w:t>Stratégia CLLD, kapitola 6.2</w:t>
            </w:r>
          </w:p>
        </w:tc>
      </w:tr>
      <w:tr w:rsidR="00B53E49" w:rsidRPr="00B53E49" w14:paraId="7479623E" w14:textId="77777777" w:rsidTr="00100B9B">
        <w:trPr>
          <w:trHeight w:val="203"/>
        </w:trPr>
        <w:tc>
          <w:tcPr>
            <w:tcW w:w="10039" w:type="dxa"/>
            <w:gridSpan w:val="4"/>
            <w:shd w:val="clear" w:color="auto" w:fill="EDEDED" w:themeFill="accent3" w:themeFillTint="33"/>
          </w:tcPr>
          <w:p w14:paraId="2B6FA0D2" w14:textId="77777777" w:rsidR="00B53E49" w:rsidRPr="00B53E49" w:rsidRDefault="00B53E49" w:rsidP="00B53E49">
            <w:pPr>
              <w:pStyle w:val="Odsekzoznamu"/>
              <w:spacing w:after="0"/>
              <w:ind w:left="433" w:hanging="433"/>
              <w:jc w:val="both"/>
              <w:rPr>
                <w:rFonts w:asciiTheme="minorHAnsi" w:hAnsiTheme="minorHAnsi"/>
                <w:b/>
                <w:bCs/>
                <w:i/>
                <w:kern w:val="2"/>
                <w:sz w:val="20"/>
                <w:szCs w:val="20"/>
                <w:lang w:eastAsia="ar-SA"/>
              </w:rPr>
            </w:pPr>
            <w:r w:rsidRPr="00B53E49">
              <w:rPr>
                <w:rFonts w:asciiTheme="minorHAnsi" w:hAnsiTheme="minorHAnsi"/>
                <w:b/>
                <w:bCs/>
                <w:i/>
                <w:kern w:val="2"/>
                <w:sz w:val="20"/>
                <w:szCs w:val="20"/>
                <w:lang w:eastAsia="ar-SA"/>
              </w:rPr>
              <w:t>B.6 Prínosy stratégie CLLD k  zlepšovaniu ekonomického rozvoja územia, k napĺňaniu cieľov PRV, k ochrane a zlepšovaniu životného prostredia a viacodvetvový charakter stratégie</w:t>
            </w:r>
          </w:p>
        </w:tc>
      </w:tr>
      <w:tr w:rsidR="00B53E49" w:rsidRPr="00B53E49" w14:paraId="2D5D32CD" w14:textId="77777777" w:rsidTr="00100B9B">
        <w:trPr>
          <w:trHeight w:val="203"/>
        </w:trPr>
        <w:tc>
          <w:tcPr>
            <w:tcW w:w="5503" w:type="dxa"/>
            <w:shd w:val="clear" w:color="auto" w:fill="auto"/>
          </w:tcPr>
          <w:p w14:paraId="6FBAC913" w14:textId="77777777" w:rsidR="00B53E49" w:rsidRPr="00B53E49" w:rsidRDefault="00B53E49" w:rsidP="00B53E49">
            <w:pPr>
              <w:spacing w:after="0"/>
              <w:jc w:val="both"/>
              <w:rPr>
                <w:i/>
                <w:sz w:val="20"/>
                <w:szCs w:val="20"/>
              </w:rPr>
            </w:pPr>
            <w:r w:rsidRPr="00B53E49">
              <w:rPr>
                <w:i/>
                <w:sz w:val="20"/>
                <w:szCs w:val="20"/>
              </w:rPr>
              <w:t>Je podiel rozpočtu stratégie CLLD k počtu predpokladaných novo vytvorených pracovných miest max.  135 tis. €?</w:t>
            </w:r>
          </w:p>
          <w:p w14:paraId="6BC0D51C" w14:textId="77777777" w:rsidR="00B53E49" w:rsidRPr="00B53E49" w:rsidRDefault="00B53E49" w:rsidP="00B53E49">
            <w:pPr>
              <w:spacing w:after="0"/>
              <w:jc w:val="both"/>
              <w:rPr>
                <w:bCs/>
                <w:i/>
                <w:sz w:val="20"/>
                <w:szCs w:val="20"/>
              </w:rPr>
            </w:pPr>
            <w:proofErr w:type="spellStart"/>
            <w:r w:rsidRPr="00B53E49">
              <w:rPr>
                <w:i/>
                <w:sz w:val="20"/>
                <w:szCs w:val="20"/>
              </w:rPr>
              <w:t>Pozn</w:t>
            </w:r>
            <w:proofErr w:type="spellEnd"/>
            <w:r w:rsidRPr="00B53E49">
              <w:rPr>
                <w:i/>
                <w:sz w:val="20"/>
                <w:szCs w:val="20"/>
              </w:rPr>
              <w:t xml:space="preserve">: </w:t>
            </w:r>
            <w:r w:rsidRPr="00B53E49">
              <w:rPr>
                <w:bCs/>
                <w:i/>
                <w:sz w:val="20"/>
                <w:szCs w:val="20"/>
              </w:rPr>
              <w:t xml:space="preserve">Podiel rozpočtu stratégie z PRV a IROP na počet celkovo vytvorených miest. </w:t>
            </w:r>
          </w:p>
        </w:tc>
        <w:tc>
          <w:tcPr>
            <w:tcW w:w="724" w:type="dxa"/>
            <w:shd w:val="clear" w:color="auto" w:fill="auto"/>
            <w:vAlign w:val="center"/>
          </w:tcPr>
          <w:p w14:paraId="5FBC9313"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60631C23"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553B5B8E" w14:textId="77777777" w:rsidR="00B53E49" w:rsidRPr="00B53E49" w:rsidRDefault="00B53E49" w:rsidP="00100B9B">
            <w:pPr>
              <w:spacing w:after="0"/>
              <w:rPr>
                <w:bCs/>
                <w:sz w:val="20"/>
                <w:szCs w:val="20"/>
              </w:rPr>
            </w:pPr>
            <w:r w:rsidRPr="00B53E49">
              <w:rPr>
                <w:bCs/>
                <w:sz w:val="20"/>
                <w:szCs w:val="20"/>
              </w:rPr>
              <w:t xml:space="preserve">Stratégia CLLD, kapitola 7.1 </w:t>
            </w:r>
          </w:p>
          <w:p w14:paraId="6134458E" w14:textId="77777777" w:rsidR="00B53E49" w:rsidRPr="00B53E49" w:rsidRDefault="00B53E49" w:rsidP="00100B9B">
            <w:pPr>
              <w:spacing w:after="0"/>
              <w:rPr>
                <w:bCs/>
                <w:sz w:val="20"/>
                <w:szCs w:val="20"/>
              </w:rPr>
            </w:pPr>
            <w:r w:rsidRPr="00B53E49">
              <w:rPr>
                <w:bCs/>
                <w:sz w:val="20"/>
                <w:szCs w:val="20"/>
              </w:rPr>
              <w:t>Stratégia CLLD, kapitola 6.1</w:t>
            </w:r>
          </w:p>
        </w:tc>
      </w:tr>
      <w:tr w:rsidR="00B53E49" w:rsidRPr="00B53E49" w14:paraId="2492876C" w14:textId="77777777" w:rsidTr="00100B9B">
        <w:trPr>
          <w:trHeight w:val="203"/>
        </w:trPr>
        <w:tc>
          <w:tcPr>
            <w:tcW w:w="5503" w:type="dxa"/>
            <w:shd w:val="clear" w:color="auto" w:fill="auto"/>
          </w:tcPr>
          <w:p w14:paraId="6B72B09F" w14:textId="77777777" w:rsidR="00B53E49" w:rsidRPr="00B53E49" w:rsidRDefault="00B53E49" w:rsidP="00B53E49">
            <w:pPr>
              <w:spacing w:after="0"/>
              <w:jc w:val="both"/>
              <w:rPr>
                <w:b/>
                <w:bCs/>
                <w:i/>
                <w:sz w:val="20"/>
                <w:szCs w:val="20"/>
              </w:rPr>
            </w:pPr>
            <w:r w:rsidRPr="00B53E49">
              <w:rPr>
                <w:i/>
                <w:sz w:val="20"/>
                <w:szCs w:val="20"/>
              </w:rPr>
              <w:t>Sú uvedené  konkrétne opatrenia/</w:t>
            </w:r>
            <w:proofErr w:type="spellStart"/>
            <w:r w:rsidRPr="00B53E49">
              <w:rPr>
                <w:i/>
                <w:sz w:val="20"/>
                <w:szCs w:val="20"/>
              </w:rPr>
              <w:t>podopatrena</w:t>
            </w:r>
            <w:proofErr w:type="spellEnd"/>
            <w:r w:rsidRPr="00B53E49">
              <w:rPr>
                <w:i/>
                <w:sz w:val="20"/>
                <w:szCs w:val="20"/>
              </w:rPr>
              <w:t xml:space="preserve">, ktoré sú zamerané na zvyšovanie konkurencieschopnosti v  určitých oblastiach a/alebo  konkrétne opatrenia/podopatrenia na riešenie prierezových cieľov (životné prostredie, zmierňovanie </w:t>
            </w:r>
            <w:r w:rsidRPr="00B53E49">
              <w:rPr>
                <w:i/>
                <w:sz w:val="20"/>
                <w:szCs w:val="20"/>
              </w:rPr>
              <w:lastRenderedPageBreak/>
              <w:t>klimatických zmien a klimatická adaptácia) a/alebo opatrenia/podopatrenia  na podporu znevýhodnených/ marginalizovaných skupín pri rozvoji ekonomického potenciálu územia)?</w:t>
            </w:r>
          </w:p>
          <w:p w14:paraId="29EEAEE9" w14:textId="77777777" w:rsidR="00B53E49" w:rsidRPr="00B53E49" w:rsidRDefault="00B53E49" w:rsidP="00B53E49">
            <w:pPr>
              <w:spacing w:after="0"/>
              <w:jc w:val="both"/>
              <w:rPr>
                <w:i/>
                <w:sz w:val="20"/>
                <w:szCs w:val="20"/>
              </w:rPr>
            </w:pPr>
            <w:r w:rsidRPr="00B53E49">
              <w:rPr>
                <w:i/>
                <w:sz w:val="20"/>
                <w:szCs w:val="20"/>
              </w:rPr>
              <w:t>Popisujú sa napr.:</w:t>
            </w:r>
          </w:p>
          <w:p w14:paraId="44B8F0E5" w14:textId="77777777" w:rsidR="00B53E49" w:rsidRPr="00B53E49" w:rsidRDefault="00B53E49" w:rsidP="00B53E49">
            <w:pPr>
              <w:pStyle w:val="Odsekzoznamu"/>
              <w:numPr>
                <w:ilvl w:val="0"/>
                <w:numId w:val="19"/>
              </w:numPr>
              <w:spacing w:after="0" w:line="240" w:lineRule="auto"/>
              <w:ind w:left="317" w:hanging="317"/>
              <w:jc w:val="both"/>
              <w:rPr>
                <w:rFonts w:asciiTheme="minorHAnsi" w:hAnsiTheme="minorHAnsi"/>
                <w:i/>
                <w:sz w:val="20"/>
                <w:szCs w:val="20"/>
              </w:rPr>
            </w:pPr>
            <w:r w:rsidRPr="00B53E49">
              <w:rPr>
                <w:rFonts w:asciiTheme="minorHAnsi" w:hAnsiTheme="minorHAnsi"/>
                <w:i/>
                <w:sz w:val="20"/>
                <w:szCs w:val="20"/>
              </w:rPr>
              <w:t>Prínosy stratégie CLLD k napĺňaniu cieľov PRV najmä v oblasti konkurencieschopnosti poľnohospodárstva,  lesníctva a potravinárstva</w:t>
            </w:r>
          </w:p>
          <w:p w14:paraId="05FE4947" w14:textId="77777777" w:rsidR="00B53E49" w:rsidRPr="00B53E49" w:rsidRDefault="00B53E49" w:rsidP="00B53E49">
            <w:pPr>
              <w:pStyle w:val="Odsekzoznamu"/>
              <w:numPr>
                <w:ilvl w:val="0"/>
                <w:numId w:val="19"/>
              </w:numPr>
              <w:spacing w:after="0" w:line="240" w:lineRule="auto"/>
              <w:ind w:left="317" w:hanging="317"/>
              <w:jc w:val="both"/>
              <w:rPr>
                <w:rFonts w:asciiTheme="minorHAnsi" w:hAnsiTheme="minorHAnsi"/>
                <w:i/>
                <w:sz w:val="20"/>
                <w:szCs w:val="20"/>
              </w:rPr>
            </w:pPr>
            <w:r w:rsidRPr="00B53E49">
              <w:rPr>
                <w:rFonts w:asciiTheme="minorHAnsi" w:hAnsiTheme="minorHAnsi"/>
                <w:i/>
                <w:sz w:val="20"/>
                <w:szCs w:val="20"/>
              </w:rPr>
              <w:t xml:space="preserve">Prínosy stratégie CLLD na podporu znevýhodnených/ marginalizovaných skupín pri rozvoji ekonomického potenciálu územia </w:t>
            </w:r>
          </w:p>
          <w:p w14:paraId="074DD23B" w14:textId="77777777" w:rsidR="00B53E49" w:rsidRPr="00B53E49" w:rsidRDefault="00B53E49" w:rsidP="00B53E49">
            <w:pPr>
              <w:pStyle w:val="Odsekzoznamu"/>
              <w:numPr>
                <w:ilvl w:val="0"/>
                <w:numId w:val="19"/>
              </w:numPr>
              <w:spacing w:after="0" w:line="240" w:lineRule="auto"/>
              <w:ind w:left="317" w:hanging="317"/>
              <w:jc w:val="both"/>
              <w:rPr>
                <w:rFonts w:asciiTheme="minorHAnsi" w:hAnsiTheme="minorHAnsi"/>
                <w:i/>
                <w:sz w:val="20"/>
                <w:szCs w:val="20"/>
              </w:rPr>
            </w:pPr>
            <w:r w:rsidRPr="00B53E49">
              <w:rPr>
                <w:rFonts w:asciiTheme="minorHAnsi" w:hAnsiTheme="minorHAnsi"/>
                <w:bCs/>
                <w:i/>
                <w:sz w:val="20"/>
                <w:szCs w:val="20"/>
              </w:rPr>
              <w:t>Princípy ochrany a zlepšenia životného prostredia</w:t>
            </w:r>
          </w:p>
          <w:p w14:paraId="4F86E611" w14:textId="77777777" w:rsidR="00B53E49" w:rsidRPr="00B53E49" w:rsidRDefault="00B53E49" w:rsidP="00B53E49">
            <w:pPr>
              <w:pStyle w:val="Odsekzoznamu"/>
              <w:numPr>
                <w:ilvl w:val="0"/>
                <w:numId w:val="19"/>
              </w:numPr>
              <w:spacing w:after="0" w:line="240" w:lineRule="auto"/>
              <w:ind w:left="317" w:hanging="317"/>
              <w:jc w:val="both"/>
              <w:rPr>
                <w:rFonts w:asciiTheme="minorHAnsi" w:hAnsiTheme="minorHAnsi"/>
                <w:i/>
                <w:sz w:val="20"/>
                <w:szCs w:val="20"/>
              </w:rPr>
            </w:pPr>
            <w:r w:rsidRPr="00B53E49">
              <w:rPr>
                <w:rFonts w:asciiTheme="minorHAnsi" w:hAnsiTheme="minorHAnsi"/>
                <w:bCs/>
                <w:i/>
                <w:sz w:val="20"/>
                <w:szCs w:val="20"/>
              </w:rPr>
              <w:t>Aspekty environmentálnej účinnosti?</w:t>
            </w:r>
          </w:p>
        </w:tc>
        <w:tc>
          <w:tcPr>
            <w:tcW w:w="724" w:type="dxa"/>
            <w:shd w:val="clear" w:color="auto" w:fill="auto"/>
            <w:vAlign w:val="center"/>
          </w:tcPr>
          <w:p w14:paraId="053502B4"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lastRenderedPageBreak/>
              <w:t>áno</w:t>
            </w:r>
          </w:p>
        </w:tc>
        <w:tc>
          <w:tcPr>
            <w:tcW w:w="693" w:type="dxa"/>
            <w:shd w:val="clear" w:color="auto" w:fill="auto"/>
            <w:vAlign w:val="center"/>
          </w:tcPr>
          <w:p w14:paraId="5DB575C7"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15742A96" w14:textId="77777777" w:rsidR="00B53E49" w:rsidRPr="00B53E49" w:rsidRDefault="00B53E49" w:rsidP="00100B9B">
            <w:pPr>
              <w:spacing w:after="0"/>
              <w:rPr>
                <w:bCs/>
                <w:sz w:val="20"/>
                <w:szCs w:val="20"/>
              </w:rPr>
            </w:pPr>
            <w:r w:rsidRPr="00B53E49">
              <w:rPr>
                <w:bCs/>
                <w:sz w:val="20"/>
                <w:szCs w:val="20"/>
              </w:rPr>
              <w:t>Stratégia CLLD, kapitola 7.2</w:t>
            </w:r>
          </w:p>
        </w:tc>
      </w:tr>
      <w:tr w:rsidR="00B53E49" w:rsidRPr="00B53E49" w14:paraId="5F98065E" w14:textId="77777777" w:rsidTr="00100B9B">
        <w:trPr>
          <w:trHeight w:val="203"/>
        </w:trPr>
        <w:tc>
          <w:tcPr>
            <w:tcW w:w="10039" w:type="dxa"/>
            <w:gridSpan w:val="4"/>
            <w:shd w:val="clear" w:color="auto" w:fill="EDEDED" w:themeFill="accent3" w:themeFillTint="33"/>
          </w:tcPr>
          <w:p w14:paraId="2462064A" w14:textId="77777777" w:rsidR="00B53E49" w:rsidRPr="00B53E49" w:rsidRDefault="00B53E49" w:rsidP="00B53E49">
            <w:pPr>
              <w:pStyle w:val="Odsekzoznamu"/>
              <w:spacing w:after="0"/>
              <w:ind w:left="0"/>
              <w:jc w:val="both"/>
              <w:rPr>
                <w:rFonts w:asciiTheme="minorHAnsi" w:hAnsiTheme="minorHAnsi"/>
                <w:i/>
                <w:sz w:val="20"/>
                <w:szCs w:val="20"/>
              </w:rPr>
            </w:pPr>
            <w:r w:rsidRPr="00B53E49">
              <w:rPr>
                <w:rFonts w:asciiTheme="minorHAnsi" w:hAnsiTheme="minorHAnsi"/>
                <w:b/>
                <w:bCs/>
                <w:i/>
                <w:kern w:val="2"/>
                <w:sz w:val="20"/>
                <w:szCs w:val="20"/>
                <w:lang w:eastAsia="ar-SA"/>
              </w:rPr>
              <w:t>B.7 Prínosy stratégie CLLD k napĺňaniu cieľov IROP</w:t>
            </w:r>
          </w:p>
        </w:tc>
      </w:tr>
      <w:tr w:rsidR="00B53E49" w:rsidRPr="00B53E49" w14:paraId="0FBC80A9" w14:textId="77777777" w:rsidTr="00100B9B">
        <w:trPr>
          <w:trHeight w:val="203"/>
        </w:trPr>
        <w:tc>
          <w:tcPr>
            <w:tcW w:w="5503" w:type="dxa"/>
            <w:shd w:val="clear" w:color="auto" w:fill="auto"/>
          </w:tcPr>
          <w:p w14:paraId="67BE29DD" w14:textId="0558F195" w:rsidR="002E4B94" w:rsidRPr="002E4B94" w:rsidRDefault="002E4B94" w:rsidP="00B53E49">
            <w:pPr>
              <w:pStyle w:val="Odsekzoznamu"/>
              <w:spacing w:after="0"/>
              <w:ind w:left="0"/>
              <w:jc w:val="both"/>
              <w:rPr>
                <w:i/>
                <w:iCs/>
                <w:dstrike/>
                <w:color w:val="FF0000"/>
                <w:sz w:val="20"/>
                <w:shd w:val="clear" w:color="auto" w:fill="FFFFFF"/>
              </w:rPr>
            </w:pPr>
            <w:r w:rsidRPr="002E4B94">
              <w:rPr>
                <w:rFonts w:asciiTheme="minorHAnsi" w:hAnsiTheme="minorHAnsi"/>
                <w:bCs/>
                <w:i/>
                <w:dstrike/>
                <w:sz w:val="20"/>
                <w:szCs w:val="20"/>
              </w:rPr>
              <w:t>Napĺňanie cieľov IROP prostredníctvom príspevku aktivít stratégie CLLD k špecifickým cieľom Prioritnej osi 5 IROP, tzn.: je aspoň 40 %  finančných prostriedkov pre aktivity podporované z IROP určených na aktivity špecifického cieľa 5.1.1 IROP – mimo zdrojov na chod MAS? MAS prostredníctvom stratégie CLLD vytvorí počet miest v podnikoch (</w:t>
            </w:r>
            <w:proofErr w:type="spellStart"/>
            <w:r w:rsidRPr="002E4B94">
              <w:rPr>
                <w:rFonts w:asciiTheme="minorHAnsi" w:hAnsiTheme="minorHAnsi"/>
                <w:bCs/>
                <w:i/>
                <w:dstrike/>
                <w:sz w:val="20"/>
                <w:szCs w:val="20"/>
              </w:rPr>
              <w:t>FTEs</w:t>
            </w:r>
            <w:proofErr w:type="spellEnd"/>
            <w:r w:rsidRPr="002E4B94">
              <w:rPr>
                <w:rFonts w:asciiTheme="minorHAnsi" w:hAnsiTheme="minorHAnsi"/>
                <w:bCs/>
                <w:i/>
                <w:dstrike/>
                <w:sz w:val="20"/>
                <w:szCs w:val="20"/>
              </w:rPr>
              <w:t>), ktorý je podielom alokácie pre aktivity špecifického cieľa 5.1.1 IROP a určenou sumou na vytvorenie 1 pracovného miesta maximálne 50 000 EUR.</w:t>
            </w:r>
          </w:p>
          <w:p w14:paraId="66393AE8" w14:textId="36B73F62" w:rsidR="00B53E49" w:rsidRPr="00B53E49" w:rsidRDefault="00982455" w:rsidP="00B53E49">
            <w:pPr>
              <w:pStyle w:val="Odsekzoznamu"/>
              <w:spacing w:after="0"/>
              <w:ind w:left="0"/>
              <w:jc w:val="both"/>
              <w:rPr>
                <w:rFonts w:asciiTheme="minorHAnsi" w:hAnsiTheme="minorHAnsi"/>
                <w:sz w:val="20"/>
                <w:szCs w:val="20"/>
              </w:rPr>
            </w:pPr>
            <w:r w:rsidRPr="00F2430B">
              <w:rPr>
                <w:i/>
                <w:iCs/>
                <w:color w:val="FF0000"/>
                <w:sz w:val="20"/>
                <w:shd w:val="clear" w:color="auto" w:fill="FFFFFF"/>
              </w:rPr>
              <w:t>Napĺňanie cieľov IROP prostredníctvom príspevku aktivít stratégie CLLD k špecifickým cieľom Prioritnej osi 5 IROP, tzn.: je</w:t>
            </w:r>
            <w:r w:rsidRPr="00F2430B">
              <w:rPr>
                <w:rStyle w:val="apple-converted-space"/>
                <w:i/>
                <w:iCs/>
                <w:color w:val="FF0000"/>
                <w:sz w:val="20"/>
                <w:shd w:val="clear" w:color="auto" w:fill="FFFFFF"/>
              </w:rPr>
              <w:t> </w:t>
            </w:r>
            <w:r w:rsidRPr="00F2430B">
              <w:rPr>
                <w:i/>
                <w:iCs/>
                <w:color w:val="FF0000"/>
                <w:sz w:val="20"/>
                <w:u w:val="single"/>
                <w:shd w:val="clear" w:color="auto" w:fill="FFFFFF"/>
              </w:rPr>
              <w:t>aspoň</w:t>
            </w:r>
            <w:r w:rsidRPr="00F2430B">
              <w:rPr>
                <w:i/>
                <w:iCs/>
                <w:color w:val="FF0000"/>
                <w:sz w:val="20"/>
                <w:shd w:val="clear" w:color="auto" w:fill="FFFFFF"/>
              </w:rPr>
              <w:t> 30%  finančných prostriedkov pre aktivity podporované z IROP určených na aktivity špecifického cieľa 5.1.1 IROP – mimo zdrojov na chod MAS</w:t>
            </w:r>
            <w:r w:rsidR="00833577">
              <w:rPr>
                <w:i/>
                <w:iCs/>
                <w:color w:val="FF0000"/>
                <w:sz w:val="20"/>
                <w:shd w:val="clear" w:color="auto" w:fill="FFFFFF"/>
              </w:rPr>
              <w:t>?</w:t>
            </w:r>
            <w:r w:rsidRPr="00F2430B">
              <w:rPr>
                <w:i/>
                <w:iCs/>
                <w:color w:val="FF0000"/>
                <w:sz w:val="20"/>
                <w:shd w:val="clear" w:color="auto" w:fill="FFFFFF"/>
              </w:rPr>
              <w:t xml:space="preserve"> MAS prostredníctvom stratégie CLLD vytvorí minimálne počet miest v podnikoch (</w:t>
            </w:r>
            <w:proofErr w:type="spellStart"/>
            <w:r w:rsidRPr="00F2430B">
              <w:rPr>
                <w:i/>
                <w:iCs/>
                <w:color w:val="FF0000"/>
                <w:sz w:val="20"/>
                <w:shd w:val="clear" w:color="auto" w:fill="FFFFFF"/>
              </w:rPr>
              <w:t>FTEs</w:t>
            </w:r>
            <w:proofErr w:type="spellEnd"/>
            <w:r w:rsidRPr="00F2430B">
              <w:rPr>
                <w:i/>
                <w:iCs/>
                <w:color w:val="FF0000"/>
                <w:sz w:val="20"/>
                <w:shd w:val="clear" w:color="auto" w:fill="FFFFFF"/>
              </w:rPr>
              <w:t>), ktorý je vypočítaný ako podiel určenej sumy na vytvorenie 1 pracovného miesta - 50 tis. EUR na alokácii pre aktivity špecifického cieľa 5.1.1 IROP, ktorá tvorí</w:t>
            </w:r>
            <w:r w:rsidRPr="00F2430B">
              <w:rPr>
                <w:rStyle w:val="apple-converted-space"/>
                <w:i/>
                <w:iCs/>
                <w:color w:val="FF0000"/>
                <w:sz w:val="20"/>
                <w:shd w:val="clear" w:color="auto" w:fill="FFFFFF"/>
              </w:rPr>
              <w:t> </w:t>
            </w:r>
            <w:r w:rsidRPr="00F2430B">
              <w:rPr>
                <w:i/>
                <w:iCs/>
                <w:color w:val="FF0000"/>
                <w:sz w:val="20"/>
                <w:u w:val="single"/>
                <w:shd w:val="clear" w:color="auto" w:fill="FFFFFF"/>
              </w:rPr>
              <w:t>práve 30%</w:t>
            </w:r>
            <w:r w:rsidRPr="00F2430B">
              <w:rPr>
                <w:rStyle w:val="apple-converted-space"/>
                <w:i/>
                <w:iCs/>
                <w:color w:val="FF0000"/>
                <w:sz w:val="20"/>
                <w:shd w:val="clear" w:color="auto" w:fill="FFFFFF"/>
              </w:rPr>
              <w:t> </w:t>
            </w:r>
            <w:r w:rsidRPr="00F2430B">
              <w:rPr>
                <w:i/>
                <w:iCs/>
                <w:color w:val="FF0000"/>
                <w:sz w:val="20"/>
                <w:shd w:val="clear" w:color="auto" w:fill="FFFFFF"/>
              </w:rPr>
              <w:t>finančných prostriedkov pre aktivity podporované z IROP. (pozn.: uvedený výpočet, prostredníctvom určenej sumy na vytvorenie 1 pracovného miesta – 50 tis. EUR, slúži výlučne pre účely stanovenia minimálneho počtu miest v podnikoch, ktoré MAS vytvorí prostredníctvom stratégie CLLD).</w:t>
            </w:r>
          </w:p>
        </w:tc>
        <w:tc>
          <w:tcPr>
            <w:tcW w:w="724" w:type="dxa"/>
            <w:shd w:val="clear" w:color="auto" w:fill="auto"/>
            <w:vAlign w:val="center"/>
          </w:tcPr>
          <w:p w14:paraId="3C95D2AA"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5ABF8B50"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015067D0" w14:textId="77777777" w:rsidR="00B53E49" w:rsidRPr="00B53E49" w:rsidRDefault="00B53E49" w:rsidP="00100B9B">
            <w:pPr>
              <w:spacing w:after="0"/>
              <w:rPr>
                <w:bCs/>
                <w:sz w:val="20"/>
                <w:szCs w:val="20"/>
              </w:rPr>
            </w:pPr>
            <w:r w:rsidRPr="00B53E49">
              <w:rPr>
                <w:bCs/>
                <w:sz w:val="20"/>
                <w:szCs w:val="20"/>
              </w:rPr>
              <w:t>Stratégia CLLD, kapitola 5.2</w:t>
            </w:r>
          </w:p>
          <w:p w14:paraId="04AB51AF" w14:textId="77777777" w:rsidR="00B53E49" w:rsidRPr="00B53E49" w:rsidRDefault="00B53E49" w:rsidP="00100B9B">
            <w:pPr>
              <w:spacing w:after="0"/>
              <w:rPr>
                <w:bCs/>
                <w:sz w:val="20"/>
                <w:szCs w:val="20"/>
              </w:rPr>
            </w:pPr>
            <w:r w:rsidRPr="00B53E49">
              <w:rPr>
                <w:bCs/>
                <w:sz w:val="20"/>
                <w:szCs w:val="20"/>
              </w:rPr>
              <w:t>Stratégia CLLD, kapitola 5.3.2</w:t>
            </w:r>
          </w:p>
          <w:p w14:paraId="3B69661D" w14:textId="77777777" w:rsidR="00B53E49" w:rsidRPr="00B53E49" w:rsidRDefault="00B53E49" w:rsidP="00100B9B">
            <w:pPr>
              <w:spacing w:after="0"/>
              <w:rPr>
                <w:bCs/>
                <w:sz w:val="20"/>
                <w:szCs w:val="20"/>
              </w:rPr>
            </w:pPr>
            <w:r w:rsidRPr="00B53E49">
              <w:rPr>
                <w:bCs/>
                <w:sz w:val="20"/>
                <w:szCs w:val="20"/>
              </w:rPr>
              <w:t>Stratégia CLLD, kapitola 6.2</w:t>
            </w:r>
          </w:p>
          <w:p w14:paraId="557F4D12" w14:textId="77777777" w:rsidR="00B53E49" w:rsidRPr="00B53E49" w:rsidRDefault="00B53E49" w:rsidP="00100B9B">
            <w:pPr>
              <w:spacing w:after="0"/>
              <w:rPr>
                <w:bCs/>
                <w:sz w:val="20"/>
                <w:szCs w:val="20"/>
              </w:rPr>
            </w:pPr>
            <w:r w:rsidRPr="00B53E49">
              <w:rPr>
                <w:bCs/>
                <w:sz w:val="20"/>
                <w:szCs w:val="20"/>
              </w:rPr>
              <w:t>Stratégia CLLD, kapitola 7.2</w:t>
            </w:r>
          </w:p>
        </w:tc>
      </w:tr>
      <w:tr w:rsidR="00B53E49" w:rsidRPr="00B53E49" w14:paraId="245CD3ED" w14:textId="77777777" w:rsidTr="00100B9B">
        <w:trPr>
          <w:trHeight w:val="203"/>
        </w:trPr>
        <w:tc>
          <w:tcPr>
            <w:tcW w:w="10039" w:type="dxa"/>
            <w:gridSpan w:val="4"/>
            <w:shd w:val="clear" w:color="auto" w:fill="EDEDED" w:themeFill="accent3" w:themeFillTint="33"/>
          </w:tcPr>
          <w:p w14:paraId="4DA0940F" w14:textId="77777777" w:rsidR="00B53E49" w:rsidRPr="00B53E49" w:rsidRDefault="00B53E49" w:rsidP="00B53E49">
            <w:pPr>
              <w:pStyle w:val="Odsekzoznamu"/>
              <w:spacing w:after="0"/>
              <w:ind w:left="0"/>
              <w:jc w:val="both"/>
              <w:rPr>
                <w:rFonts w:asciiTheme="minorHAnsi" w:hAnsiTheme="minorHAnsi"/>
                <w:b/>
                <w:bCs/>
                <w:i/>
                <w:kern w:val="2"/>
                <w:sz w:val="20"/>
                <w:szCs w:val="20"/>
                <w:lang w:eastAsia="ar-SA"/>
              </w:rPr>
            </w:pPr>
            <w:r w:rsidRPr="00B53E49">
              <w:rPr>
                <w:rFonts w:asciiTheme="minorHAnsi" w:hAnsiTheme="minorHAnsi"/>
                <w:b/>
                <w:bCs/>
                <w:i/>
                <w:kern w:val="2"/>
                <w:sz w:val="20"/>
                <w:szCs w:val="20"/>
                <w:lang w:eastAsia="ar-SA"/>
              </w:rPr>
              <w:t>B.8 Synergie a doplnkovosť stratégie CLLD</w:t>
            </w:r>
          </w:p>
        </w:tc>
      </w:tr>
      <w:tr w:rsidR="00B53E49" w:rsidRPr="00B53E49" w14:paraId="0300F12B" w14:textId="77777777" w:rsidTr="00100B9B">
        <w:trPr>
          <w:trHeight w:val="203"/>
        </w:trPr>
        <w:tc>
          <w:tcPr>
            <w:tcW w:w="5503" w:type="dxa"/>
            <w:shd w:val="clear" w:color="auto" w:fill="auto"/>
          </w:tcPr>
          <w:p w14:paraId="183AE1B9" w14:textId="77777777" w:rsidR="00B53E49" w:rsidRPr="00B53E49" w:rsidRDefault="00B53E49" w:rsidP="00B53E49">
            <w:pPr>
              <w:spacing w:after="0"/>
              <w:jc w:val="both"/>
              <w:rPr>
                <w:b/>
                <w:bCs/>
                <w:i/>
                <w:sz w:val="20"/>
                <w:szCs w:val="20"/>
              </w:rPr>
            </w:pPr>
            <w:r w:rsidRPr="00B53E49">
              <w:rPr>
                <w:bCs/>
                <w:i/>
                <w:sz w:val="20"/>
                <w:szCs w:val="20"/>
              </w:rPr>
              <w:t>Uvádza stratégia CLLD minimálne 3 ďalšie relevantné stratégie na lokálnej, regionálnej alebo národnej úrovni pričom, vzájomná doplnkovosť a synergický efekt s týmito stratégiami sú konkretizované a vecne zdôvodnené?</w:t>
            </w:r>
          </w:p>
        </w:tc>
        <w:tc>
          <w:tcPr>
            <w:tcW w:w="724" w:type="dxa"/>
            <w:shd w:val="clear" w:color="auto" w:fill="auto"/>
            <w:vAlign w:val="center"/>
          </w:tcPr>
          <w:p w14:paraId="25F239A5"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589A34B3"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2EE494FD" w14:textId="77777777" w:rsidR="00B53E49" w:rsidRPr="00B53E49" w:rsidRDefault="00B53E49" w:rsidP="00100B9B">
            <w:pPr>
              <w:spacing w:after="0"/>
              <w:rPr>
                <w:bCs/>
                <w:sz w:val="20"/>
                <w:szCs w:val="20"/>
              </w:rPr>
            </w:pPr>
            <w:r w:rsidRPr="00B53E49">
              <w:rPr>
                <w:bCs/>
                <w:sz w:val="20"/>
                <w:szCs w:val="20"/>
              </w:rPr>
              <w:t>Stratégia CLLD, kapitola 7.4</w:t>
            </w:r>
          </w:p>
          <w:p w14:paraId="12347F36" w14:textId="77777777" w:rsidR="00B53E49" w:rsidRPr="00B53E49" w:rsidRDefault="00B53E49" w:rsidP="00100B9B">
            <w:pPr>
              <w:spacing w:after="0"/>
              <w:rPr>
                <w:bCs/>
                <w:sz w:val="20"/>
                <w:szCs w:val="20"/>
              </w:rPr>
            </w:pPr>
          </w:p>
        </w:tc>
      </w:tr>
      <w:tr w:rsidR="00B53E49" w:rsidRPr="00B53E49" w14:paraId="26862B3D" w14:textId="77777777" w:rsidTr="00100B9B">
        <w:trPr>
          <w:trHeight w:val="203"/>
        </w:trPr>
        <w:tc>
          <w:tcPr>
            <w:tcW w:w="10039" w:type="dxa"/>
            <w:gridSpan w:val="4"/>
            <w:shd w:val="clear" w:color="auto" w:fill="EDEDED" w:themeFill="accent3" w:themeFillTint="33"/>
          </w:tcPr>
          <w:p w14:paraId="5630BB16" w14:textId="77777777" w:rsidR="00B53E49" w:rsidRPr="00B53E49" w:rsidRDefault="00B53E49" w:rsidP="00B53E49">
            <w:pPr>
              <w:pStyle w:val="Odsekzoznamu"/>
              <w:spacing w:after="0"/>
              <w:ind w:left="0"/>
              <w:jc w:val="both"/>
              <w:rPr>
                <w:rFonts w:asciiTheme="minorHAnsi" w:hAnsiTheme="minorHAnsi"/>
                <w:b/>
                <w:bCs/>
                <w:i/>
                <w:kern w:val="2"/>
                <w:sz w:val="20"/>
                <w:szCs w:val="20"/>
                <w:lang w:eastAsia="ar-SA"/>
              </w:rPr>
            </w:pPr>
            <w:r w:rsidRPr="00B53E49">
              <w:rPr>
                <w:rFonts w:asciiTheme="minorHAnsi" w:hAnsiTheme="minorHAnsi"/>
                <w:b/>
                <w:bCs/>
                <w:i/>
                <w:kern w:val="2"/>
                <w:sz w:val="20"/>
                <w:szCs w:val="20"/>
                <w:lang w:eastAsia="ar-SA"/>
              </w:rPr>
              <w:t>B.11 Multiplikačný efekt stratégie CLLD</w:t>
            </w:r>
          </w:p>
        </w:tc>
      </w:tr>
      <w:tr w:rsidR="00B53E49" w:rsidRPr="00B53E49" w14:paraId="4B4B5B54" w14:textId="77777777" w:rsidTr="00100B9B">
        <w:trPr>
          <w:trHeight w:val="203"/>
        </w:trPr>
        <w:tc>
          <w:tcPr>
            <w:tcW w:w="5503" w:type="dxa"/>
            <w:shd w:val="clear" w:color="auto" w:fill="auto"/>
          </w:tcPr>
          <w:p w14:paraId="04359164" w14:textId="77777777" w:rsidR="00B53E49" w:rsidRPr="00B53E49" w:rsidRDefault="00B53E49" w:rsidP="00B53E49">
            <w:pPr>
              <w:spacing w:after="0"/>
              <w:jc w:val="both"/>
              <w:rPr>
                <w:i/>
                <w:sz w:val="20"/>
                <w:szCs w:val="20"/>
              </w:rPr>
            </w:pPr>
            <w:r w:rsidRPr="00B53E49">
              <w:rPr>
                <w:bCs/>
                <w:i/>
                <w:sz w:val="20"/>
                <w:szCs w:val="20"/>
              </w:rPr>
              <w:t xml:space="preserve">Popisuje stratégia CLLD </w:t>
            </w:r>
            <w:proofErr w:type="spellStart"/>
            <w:r w:rsidRPr="00B53E49">
              <w:rPr>
                <w:i/>
                <w:sz w:val="20"/>
                <w:szCs w:val="20"/>
              </w:rPr>
              <w:t>multiplikačné</w:t>
            </w:r>
            <w:proofErr w:type="spellEnd"/>
            <w:r w:rsidRPr="00B53E49">
              <w:rPr>
                <w:i/>
                <w:sz w:val="20"/>
                <w:szCs w:val="20"/>
              </w:rPr>
              <w:t xml:space="preserve"> efekty:</w:t>
            </w:r>
          </w:p>
          <w:p w14:paraId="16174EB8" w14:textId="77777777" w:rsidR="00B53E49" w:rsidRPr="00B53E49" w:rsidRDefault="00B53E49" w:rsidP="00B53E49">
            <w:pPr>
              <w:pStyle w:val="Odsekzoznamu"/>
              <w:numPr>
                <w:ilvl w:val="0"/>
                <w:numId w:val="16"/>
              </w:numPr>
              <w:spacing w:after="0" w:line="240" w:lineRule="auto"/>
              <w:ind w:left="284" w:hanging="284"/>
              <w:jc w:val="both"/>
              <w:rPr>
                <w:rFonts w:asciiTheme="minorHAnsi" w:hAnsiTheme="minorHAnsi"/>
                <w:i/>
                <w:sz w:val="20"/>
                <w:szCs w:val="20"/>
              </w:rPr>
            </w:pPr>
            <w:r w:rsidRPr="00B53E49">
              <w:rPr>
                <w:rFonts w:asciiTheme="minorHAnsi" w:hAnsiTheme="minorHAnsi"/>
                <w:i/>
                <w:sz w:val="20"/>
                <w:szCs w:val="20"/>
              </w:rPr>
              <w:t xml:space="preserve"> šírenie výsledkov a výstupov </w:t>
            </w:r>
          </w:p>
          <w:p w14:paraId="1733B4D3" w14:textId="77777777" w:rsidR="00B53E49" w:rsidRPr="00B53E49" w:rsidRDefault="00B53E49" w:rsidP="00B53E49">
            <w:pPr>
              <w:pStyle w:val="Odsekzoznamu"/>
              <w:numPr>
                <w:ilvl w:val="0"/>
                <w:numId w:val="16"/>
              </w:numPr>
              <w:spacing w:after="0" w:line="240" w:lineRule="auto"/>
              <w:ind w:left="284" w:hanging="284"/>
              <w:jc w:val="both"/>
              <w:rPr>
                <w:rFonts w:asciiTheme="minorHAnsi" w:hAnsiTheme="minorHAnsi"/>
                <w:sz w:val="20"/>
                <w:szCs w:val="20"/>
              </w:rPr>
            </w:pPr>
            <w:r w:rsidRPr="00B53E49">
              <w:rPr>
                <w:rFonts w:asciiTheme="minorHAnsi" w:hAnsiTheme="minorHAnsi"/>
                <w:i/>
                <w:sz w:val="20"/>
                <w:szCs w:val="20"/>
              </w:rPr>
              <w:t xml:space="preserve">priame, resp. nepriame vplyvy na rozvoj </w:t>
            </w:r>
            <w:proofErr w:type="spellStart"/>
            <w:r w:rsidRPr="00B53E49">
              <w:rPr>
                <w:rFonts w:asciiTheme="minorHAnsi" w:hAnsiTheme="minorHAnsi"/>
                <w:i/>
                <w:sz w:val="20"/>
                <w:szCs w:val="20"/>
              </w:rPr>
              <w:t>socio</w:t>
            </w:r>
            <w:proofErr w:type="spellEnd"/>
            <w:r w:rsidRPr="00B53E49">
              <w:rPr>
                <w:rFonts w:asciiTheme="minorHAnsi" w:hAnsiTheme="minorHAnsi"/>
                <w:i/>
                <w:sz w:val="20"/>
                <w:szCs w:val="20"/>
              </w:rPr>
              <w:t xml:space="preserve"> – ekonomických činností územia MAS?</w:t>
            </w:r>
          </w:p>
        </w:tc>
        <w:tc>
          <w:tcPr>
            <w:tcW w:w="724" w:type="dxa"/>
            <w:shd w:val="clear" w:color="auto" w:fill="auto"/>
            <w:vAlign w:val="center"/>
          </w:tcPr>
          <w:p w14:paraId="35ACBD2C"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3EE21581"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025FCB83" w14:textId="77777777" w:rsidR="00B53E49" w:rsidRPr="00B53E49" w:rsidRDefault="00B53E49" w:rsidP="00100B9B">
            <w:pPr>
              <w:spacing w:after="0"/>
              <w:rPr>
                <w:bCs/>
                <w:sz w:val="20"/>
                <w:szCs w:val="20"/>
              </w:rPr>
            </w:pPr>
            <w:r w:rsidRPr="00B53E49">
              <w:rPr>
                <w:bCs/>
                <w:sz w:val="20"/>
                <w:szCs w:val="20"/>
              </w:rPr>
              <w:t>Stratégia CLLD,  kapitola 7.5</w:t>
            </w:r>
          </w:p>
          <w:p w14:paraId="300F054E" w14:textId="77777777" w:rsidR="00B53E49" w:rsidRPr="00B53E49" w:rsidRDefault="00B53E49" w:rsidP="00100B9B">
            <w:pPr>
              <w:spacing w:after="0"/>
              <w:rPr>
                <w:bCs/>
                <w:sz w:val="20"/>
                <w:szCs w:val="20"/>
              </w:rPr>
            </w:pPr>
          </w:p>
        </w:tc>
      </w:tr>
      <w:tr w:rsidR="00B53E49" w:rsidRPr="00B53E49" w14:paraId="43703C3A" w14:textId="77777777" w:rsidTr="00100B9B">
        <w:trPr>
          <w:trHeight w:val="203"/>
        </w:trPr>
        <w:tc>
          <w:tcPr>
            <w:tcW w:w="5503" w:type="dxa"/>
            <w:shd w:val="clear" w:color="auto" w:fill="auto"/>
          </w:tcPr>
          <w:p w14:paraId="24FB75C4" w14:textId="77777777" w:rsidR="00B53E49" w:rsidRPr="00B53E49" w:rsidRDefault="00B53E49" w:rsidP="00B53E49">
            <w:pPr>
              <w:spacing w:after="0"/>
              <w:jc w:val="both"/>
              <w:rPr>
                <w:bCs/>
                <w:i/>
                <w:sz w:val="20"/>
                <w:szCs w:val="20"/>
                <w:highlight w:val="lightGray"/>
              </w:rPr>
            </w:pPr>
            <w:r w:rsidRPr="00B53E49">
              <w:rPr>
                <w:bCs/>
                <w:i/>
                <w:sz w:val="20"/>
                <w:szCs w:val="20"/>
                <w:highlight w:val="lightGray"/>
              </w:rPr>
              <w:t>Voliteľné kritérium:</w:t>
            </w:r>
          </w:p>
          <w:p w14:paraId="5DE1A848" w14:textId="77777777" w:rsidR="00B53E49" w:rsidRPr="00B53E49" w:rsidRDefault="00B53E49" w:rsidP="00B53E49">
            <w:pPr>
              <w:spacing w:after="0"/>
              <w:jc w:val="both"/>
              <w:rPr>
                <w:bCs/>
                <w:sz w:val="20"/>
                <w:szCs w:val="20"/>
              </w:rPr>
            </w:pPr>
            <w:r w:rsidRPr="00B53E49">
              <w:rPr>
                <w:bCs/>
                <w:i/>
                <w:sz w:val="20"/>
                <w:szCs w:val="20"/>
                <w:highlight w:val="lightGray"/>
              </w:rPr>
              <w:t xml:space="preserve">Obsahuje stratégia CLLD aj popis spôsobu hodnotenia </w:t>
            </w:r>
            <w:proofErr w:type="spellStart"/>
            <w:r w:rsidRPr="00B53E49">
              <w:rPr>
                <w:bCs/>
                <w:i/>
                <w:sz w:val="20"/>
                <w:szCs w:val="20"/>
                <w:highlight w:val="lightGray"/>
              </w:rPr>
              <w:t>multiplikačných</w:t>
            </w:r>
            <w:proofErr w:type="spellEnd"/>
            <w:r w:rsidRPr="00B53E49">
              <w:rPr>
                <w:bCs/>
                <w:i/>
                <w:sz w:val="20"/>
                <w:szCs w:val="20"/>
                <w:highlight w:val="lightGray"/>
              </w:rPr>
              <w:t xml:space="preserve"> efektov?</w:t>
            </w:r>
          </w:p>
        </w:tc>
        <w:tc>
          <w:tcPr>
            <w:tcW w:w="724" w:type="dxa"/>
            <w:shd w:val="clear" w:color="auto" w:fill="auto"/>
            <w:vAlign w:val="center"/>
          </w:tcPr>
          <w:p w14:paraId="3501C852"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206EB66D"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525935C2" w14:textId="77777777" w:rsidR="00B53E49" w:rsidRPr="00B53E49" w:rsidRDefault="00B53E49" w:rsidP="00100B9B">
            <w:pPr>
              <w:spacing w:after="0"/>
              <w:rPr>
                <w:bCs/>
                <w:sz w:val="20"/>
                <w:szCs w:val="20"/>
              </w:rPr>
            </w:pPr>
            <w:r w:rsidRPr="00B53E49">
              <w:rPr>
                <w:bCs/>
                <w:sz w:val="20"/>
                <w:szCs w:val="20"/>
              </w:rPr>
              <w:t>Stratégia CLLD, kapitola 5.3.1</w:t>
            </w:r>
          </w:p>
        </w:tc>
      </w:tr>
    </w:tbl>
    <w:p w14:paraId="6A15F1BE" w14:textId="77777777" w:rsidR="00B53E49" w:rsidRDefault="00B53E49" w:rsidP="00B53E49">
      <w:pPr>
        <w:ind w:left="709"/>
        <w:jc w:val="both"/>
        <w:rPr>
          <w:rFonts w:eastAsia="Times New Roman" w:cs="Times New Roman"/>
          <w:b/>
        </w:rPr>
      </w:pPr>
    </w:p>
    <w:p w14:paraId="67EFE570" w14:textId="35042928" w:rsidR="004A4414" w:rsidRPr="00B53E49" w:rsidRDefault="00B53E49" w:rsidP="00B53E49">
      <w:pPr>
        <w:jc w:val="both"/>
        <w:rPr>
          <w:rFonts w:ascii="Calibri" w:eastAsiaTheme="minorEastAsia" w:hAnsi="Calibri"/>
          <w:lang w:eastAsia="sk-SK"/>
        </w:rPr>
      </w:pPr>
      <w:r w:rsidRPr="00B53E49">
        <w:rPr>
          <w:rFonts w:ascii="Calibri" w:eastAsiaTheme="minorEastAsia" w:hAnsi="Calibri"/>
          <w:lang w:eastAsia="sk-SK"/>
        </w:rPr>
        <w:lastRenderedPageBreak/>
        <w:t>Maximálne skóre je 23 „áno“ z povinných hodnotiacich kritérií a 3 „áno“ z voliteľných hodnotiacich kritérií. Splnením podmienky poskytnutia príspevku je dosiahnutie skóre 23 „áno“ z povinných hodnotiacich kritérií a 2 „áno“ z voliteľných hodnotiacich kritérií.</w:t>
      </w:r>
    </w:p>
    <w:p w14:paraId="7941F95D" w14:textId="77777777" w:rsidR="004A4414" w:rsidRDefault="004A4414" w:rsidP="004A4414"/>
    <w:p w14:paraId="73085267" w14:textId="1575972B" w:rsidR="004A4414" w:rsidRDefault="003222C1" w:rsidP="003222C1">
      <w:pPr>
        <w:pStyle w:val="Odsekzoznamu"/>
        <w:numPr>
          <w:ilvl w:val="2"/>
          <w:numId w:val="1"/>
        </w:numPr>
        <w:ind w:left="1134" w:hanging="425"/>
        <w:jc w:val="both"/>
        <w:rPr>
          <w:rFonts w:asciiTheme="minorHAnsi" w:eastAsia="Times New Roman" w:hAnsiTheme="minorHAnsi" w:cs="Times New Roman"/>
          <w:b/>
          <w:sz w:val="22"/>
        </w:rPr>
      </w:pPr>
      <w:bookmarkStart w:id="6" w:name="_Toc479162640"/>
      <w:r w:rsidRPr="003222C1">
        <w:rPr>
          <w:rFonts w:asciiTheme="minorHAnsi" w:eastAsia="Times New Roman" w:hAnsiTheme="minorHAnsi" w:cs="Times New Roman"/>
          <w:b/>
          <w:sz w:val="22"/>
        </w:rPr>
        <w:t>Ďalšie podmienky poskytnutia príspevku</w:t>
      </w:r>
      <w:bookmarkEnd w:id="6"/>
    </w:p>
    <w:p w14:paraId="446C3E5B" w14:textId="58A2E693" w:rsidR="003222C1" w:rsidRPr="007A0495" w:rsidRDefault="007A0495" w:rsidP="007A0495">
      <w:pPr>
        <w:jc w:val="both"/>
        <w:rPr>
          <w:rFonts w:eastAsia="Times New Roman" w:cs="Times New Roman"/>
        </w:rPr>
      </w:pPr>
      <w:r>
        <w:rPr>
          <w:rFonts w:eastAsia="Times New Roman" w:cs="Times New Roman"/>
        </w:rPr>
        <w:t>1.</w:t>
      </w:r>
      <w:r w:rsidR="007D1264">
        <w:rPr>
          <w:rFonts w:eastAsia="Times New Roman" w:cs="Times New Roman"/>
        </w:rPr>
        <w:t xml:space="preserve"> </w:t>
      </w:r>
      <w:r w:rsidR="003222C1" w:rsidRPr="007A0495">
        <w:rPr>
          <w:rFonts w:eastAsia="Times New Roman" w:cs="Times New Roman"/>
        </w:rPr>
        <w:t>Žiadateľ musí spĺňať  všeobecné podmienky poskytnutia príspevku:</w:t>
      </w:r>
    </w:p>
    <w:tbl>
      <w:tblPr>
        <w:tblpPr w:leftFromText="141" w:rightFromText="141" w:vertAnchor="text" w:horzAnchor="page" w:tblpX="831" w:tblpY="211"/>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
        <w:gridCol w:w="9654"/>
      </w:tblGrid>
      <w:tr w:rsidR="003222C1" w:rsidRPr="003222C1" w14:paraId="0217F4A3"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F2F2F2"/>
            <w:vAlign w:val="center"/>
          </w:tcPr>
          <w:p w14:paraId="26C42230" w14:textId="77777777" w:rsidR="003222C1" w:rsidRPr="003222C1" w:rsidRDefault="003222C1" w:rsidP="003222C1">
            <w:pPr>
              <w:spacing w:after="0" w:line="240" w:lineRule="auto"/>
              <w:jc w:val="center"/>
              <w:rPr>
                <w:rFonts w:cs="Arial"/>
                <w:b/>
                <w:bCs/>
              </w:rPr>
            </w:pPr>
            <w:r w:rsidRPr="003222C1">
              <w:rPr>
                <w:rFonts w:cs="Arial"/>
                <w:b/>
                <w:bCs/>
              </w:rPr>
              <w:t>P. č.</w:t>
            </w:r>
          </w:p>
        </w:tc>
        <w:tc>
          <w:tcPr>
            <w:tcW w:w="4720" w:type="pct"/>
            <w:tcBorders>
              <w:top w:val="single" w:sz="4" w:space="0" w:color="auto"/>
              <w:left w:val="single" w:sz="4" w:space="0" w:color="auto"/>
              <w:bottom w:val="single" w:sz="4" w:space="0" w:color="auto"/>
              <w:right w:val="single" w:sz="4" w:space="0" w:color="auto"/>
            </w:tcBorders>
            <w:shd w:val="clear" w:color="auto" w:fill="F2F2F2"/>
            <w:vAlign w:val="center"/>
          </w:tcPr>
          <w:p w14:paraId="4D604A87" w14:textId="7C9DC64F" w:rsidR="003222C1" w:rsidRPr="003222C1" w:rsidRDefault="003222C1" w:rsidP="007B34F1">
            <w:pPr>
              <w:spacing w:after="0" w:line="240" w:lineRule="auto"/>
              <w:jc w:val="center"/>
              <w:rPr>
                <w:rFonts w:cs="Arial"/>
                <w:b/>
                <w:bCs/>
                <w:smallCaps/>
              </w:rPr>
            </w:pPr>
            <w:r w:rsidRPr="003222C1">
              <w:rPr>
                <w:rFonts w:cs="Arial"/>
                <w:b/>
                <w:bCs/>
                <w:smallCaps/>
              </w:rPr>
              <w:t xml:space="preserve">VŠEOBECNÉ PODMIENKY </w:t>
            </w:r>
            <w:r w:rsidR="007B34F1">
              <w:rPr>
                <w:rFonts w:cs="Arial"/>
                <w:b/>
                <w:bCs/>
                <w:smallCaps/>
              </w:rPr>
              <w:t>POSKYTNUTIA</w:t>
            </w:r>
            <w:r w:rsidRPr="003222C1">
              <w:rPr>
                <w:rFonts w:cs="Arial"/>
                <w:b/>
                <w:bCs/>
                <w:smallCaps/>
              </w:rPr>
              <w:t xml:space="preserve"> </w:t>
            </w:r>
            <w:r w:rsidR="007B34F1">
              <w:rPr>
                <w:rFonts w:cs="Arial"/>
                <w:b/>
                <w:bCs/>
                <w:smallCaps/>
              </w:rPr>
              <w:t>PRÍSPEVKU</w:t>
            </w:r>
          </w:p>
        </w:tc>
      </w:tr>
      <w:tr w:rsidR="003222C1" w:rsidRPr="003222C1" w14:paraId="3413066F"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C10D1A7" w14:textId="77777777" w:rsidR="003222C1" w:rsidRPr="003222C1" w:rsidRDefault="003222C1" w:rsidP="003222C1">
            <w:pPr>
              <w:spacing w:after="0" w:line="240" w:lineRule="auto"/>
              <w:jc w:val="center"/>
              <w:rPr>
                <w:rFonts w:cs="Arial"/>
                <w:bCs/>
              </w:rPr>
            </w:pPr>
            <w:r w:rsidRPr="003222C1">
              <w:rPr>
                <w:rFonts w:cs="Arial"/>
                <w:bCs/>
              </w:rPr>
              <w:t>1.</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5C47D59A" w14:textId="77777777" w:rsidR="003222C1" w:rsidRPr="003222C1" w:rsidRDefault="003222C1" w:rsidP="003222C1">
            <w:pPr>
              <w:tabs>
                <w:tab w:val="left" w:pos="709"/>
              </w:tabs>
              <w:spacing w:after="0" w:line="240" w:lineRule="auto"/>
              <w:jc w:val="both"/>
              <w:rPr>
                <w:b/>
              </w:rPr>
            </w:pPr>
            <w:r w:rsidRPr="003222C1">
              <w:rPr>
                <w:b/>
              </w:rPr>
              <w:t xml:space="preserve">Investície sa musia realizovať na území Slovenska, v prípade prístupu LEADER/CLLD na území príslušnej MAS </w:t>
            </w:r>
          </w:p>
          <w:p w14:paraId="4ADA4EEF" w14:textId="77777777" w:rsidR="003222C1" w:rsidRPr="003222C1" w:rsidRDefault="003222C1" w:rsidP="003222C1">
            <w:pPr>
              <w:tabs>
                <w:tab w:val="left" w:pos="709"/>
                <w:tab w:val="left" w:pos="851"/>
              </w:tabs>
              <w:spacing w:after="0" w:line="240" w:lineRule="auto"/>
              <w:jc w:val="both"/>
            </w:pPr>
            <w:r w:rsidRPr="003222C1">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3222C1" w:rsidRPr="003222C1" w14:paraId="21BD06E7"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8EAA178" w14:textId="77777777" w:rsidR="003222C1" w:rsidRPr="003222C1" w:rsidRDefault="003222C1" w:rsidP="003222C1">
            <w:pPr>
              <w:spacing w:after="0" w:line="240" w:lineRule="auto"/>
              <w:jc w:val="center"/>
              <w:rPr>
                <w:rFonts w:cs="Arial"/>
                <w:bCs/>
              </w:rPr>
            </w:pPr>
            <w:r w:rsidRPr="003222C1">
              <w:rPr>
                <w:rFonts w:cs="Arial"/>
                <w:bCs/>
              </w:rPr>
              <w:t>2.</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3C416DEF" w14:textId="77777777" w:rsidR="003222C1" w:rsidRPr="003222C1" w:rsidRDefault="003222C1" w:rsidP="003222C1">
            <w:pPr>
              <w:tabs>
                <w:tab w:val="left" w:pos="709"/>
                <w:tab w:val="left" w:pos="851"/>
              </w:tabs>
              <w:spacing w:after="0" w:line="240" w:lineRule="auto"/>
              <w:jc w:val="both"/>
              <w:rPr>
                <w:b/>
              </w:rPr>
            </w:pPr>
            <w:r w:rsidRPr="003222C1">
              <w:rPr>
                <w:b/>
              </w:rPr>
              <w:t xml:space="preserve">Žiadateľ nemá evidované nedoplatky poistného na zdravotné poistenie, sociálne poistenie a príspevkov na starobné dôchodkové poistenie </w:t>
            </w:r>
          </w:p>
          <w:p w14:paraId="35232E89" w14:textId="77777777" w:rsidR="003222C1" w:rsidRPr="003222C1" w:rsidRDefault="003222C1" w:rsidP="003222C1">
            <w:pPr>
              <w:tabs>
                <w:tab w:val="left" w:pos="709"/>
                <w:tab w:val="left" w:pos="851"/>
              </w:tabs>
              <w:spacing w:after="0" w:line="240" w:lineRule="auto"/>
              <w:jc w:val="both"/>
              <w:rPr>
                <w:b/>
              </w:rPr>
            </w:pPr>
            <w:r w:rsidRPr="003222C1">
              <w:t xml:space="preserve">§ 8a  ods. 4 zákona č. 523/2004 Z.z. o rozpočtových pravidlách verejnej správy a o zmene a doplnení niektorých zákonov v znení neskorších predpisov. Splátkový kalendár potvrdený veriteľom sa akceptuje.  </w:t>
            </w:r>
          </w:p>
        </w:tc>
      </w:tr>
      <w:tr w:rsidR="003222C1" w:rsidRPr="003222C1" w14:paraId="5B9E7D83"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BBE8A2E" w14:textId="77777777" w:rsidR="003222C1" w:rsidRPr="003222C1" w:rsidRDefault="003222C1" w:rsidP="003222C1">
            <w:pPr>
              <w:spacing w:after="0" w:line="240" w:lineRule="auto"/>
              <w:jc w:val="center"/>
              <w:rPr>
                <w:rFonts w:cs="Arial"/>
                <w:bCs/>
              </w:rPr>
            </w:pPr>
            <w:r w:rsidRPr="003222C1">
              <w:rPr>
                <w:rFonts w:cs="Arial"/>
                <w:bCs/>
              </w:rPr>
              <w:t>3.</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07C804BE" w14:textId="77777777" w:rsidR="003222C1" w:rsidRPr="003222C1" w:rsidRDefault="003222C1" w:rsidP="003222C1">
            <w:pPr>
              <w:tabs>
                <w:tab w:val="left" w:pos="709"/>
                <w:tab w:val="left" w:pos="851"/>
              </w:tabs>
              <w:spacing w:after="0" w:line="240" w:lineRule="auto"/>
              <w:jc w:val="both"/>
              <w:rPr>
                <w:b/>
              </w:rPr>
            </w:pPr>
            <w:r w:rsidRPr="003222C1">
              <w:rPr>
                <w:b/>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F6AB495" w14:textId="77777777" w:rsidR="003222C1" w:rsidRPr="003222C1" w:rsidRDefault="003222C1" w:rsidP="003222C1">
            <w:pPr>
              <w:tabs>
                <w:tab w:val="left" w:pos="709"/>
                <w:tab w:val="left" w:pos="851"/>
              </w:tabs>
              <w:spacing w:after="0" w:line="240" w:lineRule="auto"/>
              <w:jc w:val="both"/>
              <w:rPr>
                <w:b/>
              </w:rPr>
            </w:pPr>
            <w:r w:rsidRPr="003222C1">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3222C1" w:rsidRPr="003222C1" w14:paraId="1BE0BE17"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A41EC12" w14:textId="77777777" w:rsidR="003222C1" w:rsidRPr="003222C1" w:rsidRDefault="003222C1" w:rsidP="003222C1">
            <w:pPr>
              <w:spacing w:after="0" w:line="240" w:lineRule="auto"/>
              <w:jc w:val="center"/>
              <w:rPr>
                <w:rFonts w:cs="Arial"/>
                <w:bCs/>
              </w:rPr>
            </w:pPr>
            <w:r w:rsidRPr="003222C1">
              <w:rPr>
                <w:rFonts w:cs="Arial"/>
                <w:bCs/>
              </w:rPr>
              <w:t>4.</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7E0A5470" w14:textId="77777777" w:rsidR="003222C1" w:rsidRPr="003222C1" w:rsidRDefault="003222C1" w:rsidP="003222C1">
            <w:pPr>
              <w:tabs>
                <w:tab w:val="left" w:pos="709"/>
                <w:tab w:val="left" w:pos="851"/>
              </w:tabs>
              <w:spacing w:after="0" w:line="240" w:lineRule="auto"/>
              <w:jc w:val="both"/>
            </w:pPr>
            <w:r w:rsidRPr="003222C1">
              <w:rPr>
                <w:b/>
              </w:rPr>
              <w:t>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w:t>
            </w:r>
            <w:r w:rsidRPr="003222C1">
              <w:rPr>
                <w:i/>
              </w:rPr>
              <w:t xml:space="preserve">. </w:t>
            </w:r>
          </w:p>
          <w:p w14:paraId="6D564E16" w14:textId="77777777" w:rsidR="003222C1" w:rsidRPr="003222C1" w:rsidRDefault="003222C1" w:rsidP="003222C1">
            <w:pPr>
              <w:tabs>
                <w:tab w:val="left" w:pos="567"/>
                <w:tab w:val="left" w:pos="851"/>
              </w:tabs>
              <w:spacing w:after="0" w:line="240" w:lineRule="auto"/>
              <w:jc w:val="both"/>
            </w:pPr>
            <w:r w:rsidRPr="003222C1">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22FE9682" w14:textId="77777777" w:rsidR="003222C1" w:rsidRPr="003222C1" w:rsidRDefault="003222C1" w:rsidP="003222C1">
            <w:pPr>
              <w:tabs>
                <w:tab w:val="left" w:pos="567"/>
                <w:tab w:val="left" w:pos="851"/>
              </w:tabs>
              <w:spacing w:after="0" w:line="240" w:lineRule="auto"/>
              <w:jc w:val="both"/>
            </w:pPr>
            <w:r w:rsidRPr="003222C1">
              <w:t>Podmienka sa netýka výkonu rozhodnutia voči členom riadiacich a dozorných orgánov žiadateľa, ale je relevantná vo vzťahu k subjektu žiadateľa.</w:t>
            </w:r>
          </w:p>
        </w:tc>
      </w:tr>
      <w:tr w:rsidR="003222C1" w:rsidRPr="003222C1" w14:paraId="5E34A9F0"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7E92910" w14:textId="77777777" w:rsidR="003222C1" w:rsidRPr="003222C1" w:rsidRDefault="003222C1" w:rsidP="003222C1">
            <w:pPr>
              <w:spacing w:after="0" w:line="240" w:lineRule="auto"/>
              <w:jc w:val="center"/>
              <w:rPr>
                <w:rFonts w:cs="Arial"/>
                <w:bCs/>
              </w:rPr>
            </w:pPr>
            <w:r w:rsidRPr="003222C1">
              <w:rPr>
                <w:rFonts w:cs="Arial"/>
                <w:bCs/>
              </w:rPr>
              <w:t>5.</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66D900D5" w14:textId="77777777" w:rsidR="003222C1" w:rsidRPr="003222C1" w:rsidRDefault="003222C1" w:rsidP="003222C1">
            <w:pPr>
              <w:tabs>
                <w:tab w:val="left" w:pos="851"/>
              </w:tabs>
              <w:spacing w:after="0" w:line="240" w:lineRule="auto"/>
              <w:jc w:val="both"/>
            </w:pPr>
            <w:r w:rsidRPr="003222C1">
              <w:rPr>
                <w:b/>
              </w:rPr>
              <w:t xml:space="preserve">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2E01EA29" w14:textId="77777777" w:rsidR="003222C1" w:rsidRPr="003222C1" w:rsidRDefault="003222C1" w:rsidP="003222C1">
            <w:pPr>
              <w:tabs>
                <w:tab w:val="left" w:pos="567"/>
                <w:tab w:val="left" w:pos="851"/>
              </w:tabs>
              <w:spacing w:after="0" w:line="240" w:lineRule="auto"/>
              <w:jc w:val="both"/>
            </w:pPr>
            <w:r w:rsidRPr="003222C1">
              <w:t xml:space="preserve">V priebehu trvania zmluvy o poskytnutí NFP táto skutočnosť podlieha oznamovacej povinnosti prijímateľa voči poskytovateľovi. </w:t>
            </w:r>
          </w:p>
          <w:p w14:paraId="1A80E743" w14:textId="43B4AE9F" w:rsidR="003222C1" w:rsidRPr="003222C1" w:rsidRDefault="003222C1" w:rsidP="003222C1">
            <w:pPr>
              <w:tabs>
                <w:tab w:val="left" w:pos="567"/>
                <w:tab w:val="left" w:pos="851"/>
              </w:tabs>
              <w:spacing w:after="0" w:line="240" w:lineRule="auto"/>
              <w:jc w:val="both"/>
            </w:pPr>
            <w:r w:rsidRPr="003222C1">
              <w:t xml:space="preserve">Čl. 65 ods. 11 nariadenia Európskeho parlamentu a Rady (EÚ) č. 1303/2013, ktorým sa stanovujú spoločné ustanovenia o Európskom fonde regionálneho rozvoja, Európskom sociálnom fonde, Kohéznom fonde, </w:t>
            </w:r>
            <w:r w:rsidRPr="003222C1">
              <w:lastRenderedPageBreak/>
              <w:t>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00CE02D9">
              <w:t xml:space="preserve"> </w:t>
            </w:r>
            <w:r w:rsidR="00CE02D9" w:rsidRPr="00CE02D9">
              <w:t>– netýka sa tejto výzvy</w:t>
            </w:r>
          </w:p>
        </w:tc>
      </w:tr>
      <w:tr w:rsidR="003222C1" w:rsidRPr="003222C1" w14:paraId="374AD6DD"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56849A9" w14:textId="77777777" w:rsidR="003222C1" w:rsidRPr="003222C1" w:rsidRDefault="003222C1" w:rsidP="003222C1">
            <w:pPr>
              <w:spacing w:after="0" w:line="240" w:lineRule="auto"/>
              <w:jc w:val="center"/>
              <w:rPr>
                <w:rFonts w:cs="Arial"/>
                <w:bCs/>
              </w:rPr>
            </w:pPr>
            <w:r w:rsidRPr="003222C1">
              <w:rPr>
                <w:rFonts w:cs="Arial"/>
                <w:bCs/>
              </w:rPr>
              <w:lastRenderedPageBreak/>
              <w:t>6.</w:t>
            </w:r>
          </w:p>
        </w:tc>
        <w:tc>
          <w:tcPr>
            <w:tcW w:w="4720" w:type="pct"/>
            <w:tcBorders>
              <w:top w:val="single" w:sz="4" w:space="0" w:color="auto"/>
              <w:left w:val="single" w:sz="4" w:space="0" w:color="auto"/>
              <w:bottom w:val="single" w:sz="4" w:space="0" w:color="auto"/>
              <w:right w:val="single" w:sz="4" w:space="0" w:color="auto"/>
            </w:tcBorders>
            <w:shd w:val="clear" w:color="auto" w:fill="auto"/>
          </w:tcPr>
          <w:p w14:paraId="2CDE9A55" w14:textId="77777777" w:rsidR="003222C1" w:rsidRPr="003222C1" w:rsidRDefault="003222C1" w:rsidP="003222C1">
            <w:pPr>
              <w:tabs>
                <w:tab w:val="left" w:pos="709"/>
                <w:tab w:val="left" w:pos="851"/>
              </w:tabs>
              <w:spacing w:after="0" w:line="240" w:lineRule="auto"/>
              <w:jc w:val="both"/>
              <w:rPr>
                <w:b/>
              </w:rPr>
            </w:pPr>
            <w:r w:rsidRPr="003222C1">
              <w:rPr>
                <w:b/>
              </w:rPr>
              <w:t xml:space="preserve">Každá investičná operácia, ak sa na ňu vzťahuje zákon č. 24/2006 Z.z. o posudzovaní vplyvov na životné prostredie, musí byť vopred posúdená na základe tohto zákona. </w:t>
            </w:r>
          </w:p>
          <w:p w14:paraId="72D382B9" w14:textId="69BB5486" w:rsidR="003222C1" w:rsidRPr="003222C1" w:rsidRDefault="003222C1" w:rsidP="003222C1">
            <w:pPr>
              <w:tabs>
                <w:tab w:val="left" w:pos="567"/>
                <w:tab w:val="left" w:pos="851"/>
              </w:tabs>
              <w:spacing w:after="0" w:line="240" w:lineRule="auto"/>
              <w:jc w:val="both"/>
            </w:pPr>
            <w:r w:rsidRPr="003222C1">
              <w:t>Čl. 45 ods. 1 nariadenia Európskeho parlamentu a Rady (EÚ) č. 1305/2013 o podpore rozvoja vidieka prostredníctvom Európskeho poľnohospodárskeho fondu pre rozvoj vidieka (EPFRV) a o zrušení nariadenia Rady (ES) č. 1698/2005.</w:t>
            </w:r>
            <w:r w:rsidR="00CE02D9">
              <w:t xml:space="preserve"> – netýka sa tejto výzvy</w:t>
            </w:r>
          </w:p>
        </w:tc>
      </w:tr>
      <w:tr w:rsidR="003222C1" w:rsidRPr="003222C1" w14:paraId="0F4C5F3E"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D21A63D" w14:textId="77777777" w:rsidR="003222C1" w:rsidRPr="003222C1" w:rsidRDefault="003222C1" w:rsidP="003222C1">
            <w:pPr>
              <w:spacing w:after="0" w:line="240" w:lineRule="auto"/>
              <w:jc w:val="center"/>
              <w:rPr>
                <w:rFonts w:cs="Arial"/>
                <w:bCs/>
              </w:rPr>
            </w:pPr>
            <w:r w:rsidRPr="003222C1">
              <w:rPr>
                <w:rFonts w:cs="Arial"/>
                <w:bCs/>
              </w:rPr>
              <w:t>7.</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1EF356B7" w14:textId="77777777" w:rsidR="003222C1" w:rsidRPr="003222C1" w:rsidRDefault="003222C1" w:rsidP="003222C1">
            <w:pPr>
              <w:tabs>
                <w:tab w:val="left" w:pos="709"/>
                <w:tab w:val="left" w:pos="851"/>
              </w:tabs>
              <w:spacing w:after="0" w:line="240" w:lineRule="auto"/>
              <w:jc w:val="both"/>
            </w:pPr>
            <w:r w:rsidRPr="003222C1">
              <w:rPr>
                <w:b/>
              </w:rPr>
              <w:t xml:space="preserve">Žiadateľ musí postupovať pri obstarávaní tovarov, stavebných prác a služieb, ktoré sú financované z verejných prostriedkov, v súlade so zákonom č. 343/2015 Z.z. v znení neskorších predpisov. </w:t>
            </w:r>
          </w:p>
          <w:p w14:paraId="78527B2D" w14:textId="700D6C6B" w:rsidR="003222C1" w:rsidRPr="003222C1" w:rsidRDefault="003222C1" w:rsidP="003222C1">
            <w:pPr>
              <w:pStyle w:val="Odsekzoznamu"/>
              <w:tabs>
                <w:tab w:val="left" w:pos="0"/>
              </w:tabs>
              <w:suppressAutoHyphens/>
              <w:spacing w:after="0" w:line="240" w:lineRule="auto"/>
              <w:ind w:left="0"/>
              <w:jc w:val="both"/>
              <w:rPr>
                <w:rFonts w:asciiTheme="minorHAnsi" w:hAnsiTheme="minorHAnsi" w:cs="Times New Roman"/>
                <w:bCs/>
                <w:sz w:val="22"/>
              </w:rPr>
            </w:pPr>
            <w:r w:rsidRPr="003222C1">
              <w:rPr>
                <w:rFonts w:asciiTheme="minorHAnsi" w:hAnsiTheme="minorHAnsi"/>
                <w:sz w:val="22"/>
              </w:rPr>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r w:rsidR="00CE02D9">
              <w:rPr>
                <w:rFonts w:asciiTheme="minorHAnsi" w:hAnsiTheme="minorHAnsi"/>
                <w:sz w:val="22"/>
              </w:rPr>
              <w:t xml:space="preserve"> </w:t>
            </w:r>
            <w:r w:rsidR="00CE02D9" w:rsidRPr="00CE02D9">
              <w:rPr>
                <w:rFonts w:asciiTheme="minorHAnsi" w:hAnsiTheme="minorHAnsi"/>
                <w:sz w:val="22"/>
              </w:rPr>
              <w:t>– netýka sa tejto výzvy</w:t>
            </w:r>
          </w:p>
        </w:tc>
      </w:tr>
      <w:tr w:rsidR="003222C1" w:rsidRPr="003222C1" w14:paraId="1BF28A27"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FEE8498" w14:textId="77777777" w:rsidR="003222C1" w:rsidRPr="003222C1" w:rsidRDefault="003222C1" w:rsidP="003222C1">
            <w:pPr>
              <w:spacing w:after="0" w:line="240" w:lineRule="auto"/>
              <w:jc w:val="center"/>
              <w:rPr>
                <w:rFonts w:cs="Arial"/>
                <w:bCs/>
              </w:rPr>
            </w:pPr>
            <w:r w:rsidRPr="003222C1">
              <w:rPr>
                <w:rFonts w:cs="Arial"/>
                <w:bCs/>
              </w:rPr>
              <w:t>8.</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7C61A876" w14:textId="77777777" w:rsidR="003222C1" w:rsidRPr="003222C1" w:rsidRDefault="003222C1" w:rsidP="003222C1">
            <w:pPr>
              <w:tabs>
                <w:tab w:val="left" w:pos="851"/>
              </w:tabs>
              <w:spacing w:after="0" w:line="240" w:lineRule="auto"/>
              <w:jc w:val="both"/>
              <w:rPr>
                <w:b/>
              </w:rPr>
            </w:pPr>
            <w:r w:rsidRPr="003222C1">
              <w:rPr>
                <w:b/>
              </w:rPr>
              <w:t xml:space="preserve">Žiadateľ musí zabezpečiť hospodárnosť, efektívnosť a účinnosť použitia verejných prostriedkov.  </w:t>
            </w:r>
          </w:p>
          <w:p w14:paraId="4988B0C6" w14:textId="274B0C68" w:rsidR="003222C1" w:rsidRPr="003222C1" w:rsidRDefault="003222C1" w:rsidP="003222C1">
            <w:pPr>
              <w:pStyle w:val="Odsekzoznamu"/>
              <w:tabs>
                <w:tab w:val="left" w:pos="66"/>
              </w:tabs>
              <w:suppressAutoHyphens/>
              <w:spacing w:after="0" w:line="240" w:lineRule="auto"/>
              <w:ind w:left="66"/>
              <w:jc w:val="both"/>
              <w:rPr>
                <w:rFonts w:asciiTheme="minorHAnsi" w:hAnsiTheme="minorHAnsi" w:cs="Arial"/>
                <w:b/>
                <w:bCs/>
                <w:sz w:val="22"/>
              </w:rPr>
            </w:pPr>
            <w:r w:rsidRPr="003222C1">
              <w:rPr>
                <w:rFonts w:asciiTheme="minorHAnsi" w:hAnsiTheme="minorHAnsi"/>
                <w:sz w:val="22"/>
              </w:rPr>
              <w:t>§ 19 ods. 3 zákona č. 523/2004 Z.z. o rozpočtových pravidlách verejnej správy a o zmene a doplnení niektorých zákonov v znení neskorších predpisov. Nepreukazuje sa pri paušálnych platbách.</w:t>
            </w:r>
            <w:r w:rsidR="00253192">
              <w:rPr>
                <w:rFonts w:asciiTheme="minorHAnsi" w:hAnsiTheme="minorHAnsi"/>
                <w:sz w:val="22"/>
              </w:rPr>
              <w:t xml:space="preserve"> </w:t>
            </w:r>
            <w:r w:rsidR="00253192" w:rsidRPr="00CE02D9">
              <w:rPr>
                <w:rFonts w:asciiTheme="minorHAnsi" w:hAnsiTheme="minorHAnsi"/>
                <w:sz w:val="22"/>
              </w:rPr>
              <w:t>– netýka sa tejto výzvy</w:t>
            </w:r>
          </w:p>
        </w:tc>
      </w:tr>
      <w:tr w:rsidR="003222C1" w:rsidRPr="003222C1" w14:paraId="1CAD8BE6"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2AAB510" w14:textId="77777777" w:rsidR="003222C1" w:rsidRPr="003222C1" w:rsidRDefault="003222C1" w:rsidP="003222C1">
            <w:pPr>
              <w:spacing w:after="0" w:line="240" w:lineRule="auto"/>
              <w:jc w:val="center"/>
              <w:rPr>
                <w:rFonts w:cs="Arial"/>
                <w:bCs/>
              </w:rPr>
            </w:pPr>
            <w:r w:rsidRPr="003222C1">
              <w:rPr>
                <w:rFonts w:cs="Arial"/>
                <w:bCs/>
              </w:rPr>
              <w:t>9.</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29F0F7D0" w14:textId="77777777" w:rsidR="003222C1" w:rsidRPr="003222C1" w:rsidRDefault="003222C1" w:rsidP="003222C1">
            <w:pPr>
              <w:tabs>
                <w:tab w:val="left" w:pos="851"/>
              </w:tabs>
              <w:spacing w:after="0" w:line="240" w:lineRule="auto"/>
              <w:jc w:val="both"/>
              <w:rPr>
                <w:b/>
              </w:rPr>
            </w:pPr>
            <w:r w:rsidRPr="003222C1">
              <w:rPr>
                <w:b/>
              </w:rPr>
              <w:t xml:space="preserve">Žiadateľ musí dodržiavať princíp zákazu konfliktu záujmov v súlade so zákonom č. 292/2014 Z.z. o príspevku poskytovanom z európskych štrukturálnych a investičných fondov a o zmene a doplnení niektorých zákonov. </w:t>
            </w:r>
          </w:p>
          <w:p w14:paraId="1C5FA79A" w14:textId="77777777" w:rsidR="003222C1" w:rsidRPr="003222C1" w:rsidRDefault="003222C1" w:rsidP="003222C1">
            <w:pPr>
              <w:tabs>
                <w:tab w:val="left" w:pos="567"/>
                <w:tab w:val="left" w:pos="851"/>
              </w:tabs>
              <w:spacing w:after="0" w:line="240" w:lineRule="auto"/>
              <w:jc w:val="both"/>
            </w:pPr>
            <w:r w:rsidRPr="003222C1">
              <w:t>§ 46 zákona č. 292/2014 Z.z. o príspevku poskytovanom z európskych štrukturálnych a investičných fondov a o zmene a doplnení niektorých zákonov.</w:t>
            </w:r>
          </w:p>
        </w:tc>
      </w:tr>
      <w:tr w:rsidR="003222C1" w:rsidRPr="003222C1" w14:paraId="44163654"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8DCBEEF" w14:textId="77777777" w:rsidR="003222C1" w:rsidRPr="003222C1" w:rsidRDefault="003222C1" w:rsidP="003222C1">
            <w:pPr>
              <w:spacing w:after="0" w:line="240" w:lineRule="auto"/>
              <w:jc w:val="center"/>
              <w:rPr>
                <w:rFonts w:cs="Arial"/>
                <w:bCs/>
              </w:rPr>
            </w:pPr>
            <w:r w:rsidRPr="003222C1">
              <w:rPr>
                <w:rFonts w:cs="Arial"/>
                <w:bCs/>
              </w:rPr>
              <w:t>10.</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5795C27F" w14:textId="77777777" w:rsidR="003222C1" w:rsidRPr="003222C1" w:rsidRDefault="003222C1" w:rsidP="003222C1">
            <w:pPr>
              <w:tabs>
                <w:tab w:val="left" w:pos="567"/>
                <w:tab w:val="left" w:pos="851"/>
              </w:tabs>
              <w:spacing w:after="0" w:line="240" w:lineRule="auto"/>
              <w:jc w:val="both"/>
            </w:pPr>
            <w:r w:rsidRPr="003222C1">
              <w:rPr>
                <w:b/>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27535CA7" w14:textId="77777777" w:rsidR="003222C1" w:rsidRPr="003222C1" w:rsidRDefault="003222C1" w:rsidP="003222C1">
            <w:pPr>
              <w:tabs>
                <w:tab w:val="left" w:pos="567"/>
                <w:tab w:val="left" w:pos="851"/>
              </w:tabs>
              <w:spacing w:after="0" w:line="240" w:lineRule="auto"/>
              <w:jc w:val="both"/>
              <w:rPr>
                <w:i/>
              </w:rPr>
            </w:pPr>
            <w:r w:rsidRPr="003222C1">
              <w:t>V priebehu trvania zmluvy o poskytnutí NFP táto skutočnosť podlieha oznamovacej povinnosti prijímateľa voči poskytovateľovi.</w:t>
            </w:r>
          </w:p>
        </w:tc>
      </w:tr>
      <w:tr w:rsidR="003222C1" w:rsidRPr="003222C1" w14:paraId="06980D9D"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32F0F2E" w14:textId="77777777" w:rsidR="003222C1" w:rsidRPr="003222C1" w:rsidRDefault="003222C1" w:rsidP="003222C1">
            <w:pPr>
              <w:spacing w:after="0" w:line="240" w:lineRule="auto"/>
              <w:jc w:val="center"/>
              <w:rPr>
                <w:rFonts w:cs="Arial"/>
                <w:bCs/>
              </w:rPr>
            </w:pPr>
            <w:r w:rsidRPr="003222C1">
              <w:rPr>
                <w:rFonts w:cs="Arial"/>
                <w:bCs/>
              </w:rPr>
              <w:t>11.</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5F66294E" w14:textId="77777777" w:rsidR="003222C1" w:rsidRPr="003222C1" w:rsidRDefault="003222C1" w:rsidP="003222C1">
            <w:pPr>
              <w:tabs>
                <w:tab w:val="left" w:pos="567"/>
                <w:tab w:val="left" w:pos="851"/>
              </w:tabs>
              <w:spacing w:after="0" w:line="240" w:lineRule="auto"/>
              <w:jc w:val="both"/>
              <w:rPr>
                <w:b/>
              </w:rPr>
            </w:pPr>
            <w:r w:rsidRPr="003222C1">
              <w:rPr>
                <w:b/>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6D4B8E1E" w14:textId="77777777" w:rsidR="003222C1" w:rsidRPr="003222C1" w:rsidRDefault="003222C1" w:rsidP="003222C1">
            <w:pPr>
              <w:tabs>
                <w:tab w:val="left" w:pos="567"/>
                <w:tab w:val="left" w:pos="851"/>
              </w:tabs>
              <w:spacing w:after="0" w:line="240" w:lineRule="auto"/>
              <w:jc w:val="both"/>
            </w:pPr>
            <w:r w:rsidRPr="003222C1">
              <w:t>Nariadenie Komisie (ES, Euratom) č. 1302/2008 zo 17. decembra 2008 o centrálnej databáze vylúčených subjektov (ďalej len „Nariadenie o CED“).</w:t>
            </w:r>
          </w:p>
        </w:tc>
      </w:tr>
      <w:tr w:rsidR="003222C1" w:rsidRPr="003222C1" w14:paraId="362E7296"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24EE521" w14:textId="77777777" w:rsidR="003222C1" w:rsidRPr="003222C1" w:rsidRDefault="003222C1" w:rsidP="003222C1">
            <w:pPr>
              <w:spacing w:after="0" w:line="240" w:lineRule="auto"/>
              <w:jc w:val="center"/>
              <w:rPr>
                <w:rFonts w:cs="Arial"/>
                <w:bCs/>
              </w:rPr>
            </w:pPr>
            <w:r w:rsidRPr="003222C1">
              <w:rPr>
                <w:rFonts w:cs="Arial"/>
                <w:bCs/>
              </w:rPr>
              <w:t>12.</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77B8D317" w14:textId="77777777" w:rsidR="003222C1" w:rsidRPr="003222C1" w:rsidRDefault="003222C1" w:rsidP="003222C1">
            <w:pPr>
              <w:tabs>
                <w:tab w:val="left" w:pos="567"/>
                <w:tab w:val="left" w:pos="851"/>
              </w:tabs>
              <w:spacing w:after="0" w:line="240" w:lineRule="auto"/>
              <w:jc w:val="both"/>
              <w:rPr>
                <w:b/>
              </w:rPr>
            </w:pPr>
            <w:r w:rsidRPr="003222C1">
              <w:rPr>
                <w:b/>
              </w:rPr>
              <w:t xml:space="preserve">V prípade, že sa na dané činnosti vzťahujú pravidlá štátnej pomoci resp. pomoci de minimis, žiadateľ musí spĺňať podmienky vyplývajúce zo schém štátnej pomoci/pomoci de minimis. </w:t>
            </w:r>
          </w:p>
          <w:p w14:paraId="08870ABA" w14:textId="77777777" w:rsidR="003222C1" w:rsidRPr="003222C1" w:rsidRDefault="003222C1" w:rsidP="003222C1">
            <w:pPr>
              <w:tabs>
                <w:tab w:val="left" w:pos="567"/>
                <w:tab w:val="left" w:pos="851"/>
              </w:tabs>
              <w:spacing w:after="0" w:line="240" w:lineRule="auto"/>
              <w:jc w:val="both"/>
            </w:pPr>
            <w:r w:rsidRPr="003222C1">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w:t>
            </w:r>
          </w:p>
          <w:p w14:paraId="3FB32E4E" w14:textId="77777777" w:rsidR="003222C1" w:rsidRPr="003222C1" w:rsidRDefault="003222C1" w:rsidP="003222C1">
            <w:pPr>
              <w:tabs>
                <w:tab w:val="left" w:pos="567"/>
                <w:tab w:val="left" w:pos="851"/>
              </w:tabs>
              <w:spacing w:after="0" w:line="240" w:lineRule="auto"/>
              <w:jc w:val="both"/>
            </w:pPr>
            <w:r w:rsidRPr="003222C1">
              <w:t>Nariadenie Komisie (EÚ) č. 1407/2013 o uplatňovaní článkov 107 a 108 Zmluvy o fungovaní Európskej únie na pomoc de minimis.</w:t>
            </w:r>
          </w:p>
          <w:p w14:paraId="58042AAB" w14:textId="77777777" w:rsidR="003222C1" w:rsidRPr="003222C1" w:rsidRDefault="003222C1" w:rsidP="003222C1">
            <w:pPr>
              <w:tabs>
                <w:tab w:val="left" w:pos="567"/>
                <w:tab w:val="left" w:pos="851"/>
              </w:tabs>
              <w:spacing w:after="0" w:line="240" w:lineRule="auto"/>
              <w:jc w:val="both"/>
            </w:pPr>
            <w:r w:rsidRPr="003222C1">
              <w:t>Nariadenie Komisie (EÚ) č. 651/2014 o vyhlásení určitých kategórií pomoci za zlúčiteľné s vnútorným trhom podľa článkov 107 a 108 Zmluvy o fungovaní Európskej únie.</w:t>
            </w:r>
          </w:p>
          <w:p w14:paraId="32E5D523" w14:textId="239E3B7B" w:rsidR="003222C1" w:rsidRPr="003222C1" w:rsidRDefault="003222C1" w:rsidP="003222C1">
            <w:pPr>
              <w:tabs>
                <w:tab w:val="left" w:pos="567"/>
                <w:tab w:val="left" w:pos="851"/>
              </w:tabs>
              <w:spacing w:after="0" w:line="240" w:lineRule="auto"/>
              <w:jc w:val="both"/>
            </w:pPr>
            <w:r w:rsidRPr="003222C1">
              <w:t>Podmienka je relevantná iba pre subjekty, ktoré sú v zmysle výzvy povinné preukázať splnenie tejto podmienky poskytnutia príspevku.</w:t>
            </w:r>
            <w:r w:rsidR="00CE02D9">
              <w:t xml:space="preserve"> </w:t>
            </w:r>
            <w:r w:rsidR="00CE02D9" w:rsidRPr="00CE02D9">
              <w:t>– netýka sa tejto výzvy</w:t>
            </w:r>
          </w:p>
        </w:tc>
      </w:tr>
      <w:tr w:rsidR="003222C1" w:rsidRPr="003222C1" w14:paraId="595D6884"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EEEBA49" w14:textId="77777777" w:rsidR="003222C1" w:rsidRPr="003222C1" w:rsidRDefault="003222C1" w:rsidP="003222C1">
            <w:pPr>
              <w:spacing w:after="0" w:line="240" w:lineRule="auto"/>
              <w:jc w:val="center"/>
              <w:rPr>
                <w:rFonts w:cs="Arial"/>
                <w:bCs/>
              </w:rPr>
            </w:pPr>
            <w:r w:rsidRPr="003222C1">
              <w:rPr>
                <w:rFonts w:cs="Arial"/>
                <w:bCs/>
              </w:rPr>
              <w:t>13.</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176D5B8A" w14:textId="406886CD" w:rsidR="003222C1" w:rsidRPr="003222C1" w:rsidRDefault="003222C1" w:rsidP="005655FA">
            <w:pPr>
              <w:tabs>
                <w:tab w:val="left" w:pos="567"/>
                <w:tab w:val="left" w:pos="851"/>
              </w:tabs>
              <w:spacing w:after="0" w:line="240" w:lineRule="auto"/>
              <w:jc w:val="both"/>
              <w:rPr>
                <w:b/>
              </w:rPr>
            </w:pPr>
            <w:r w:rsidRPr="003222C1">
              <w:rPr>
                <w:b/>
              </w:rPr>
              <w:t>Investícia musí byť v súlade s normami EÚ a SR, týkajúcimi sa danej investície.</w:t>
            </w:r>
            <w:r w:rsidR="00CE02D9">
              <w:rPr>
                <w:b/>
              </w:rPr>
              <w:t xml:space="preserve"> </w:t>
            </w:r>
            <w:r w:rsidR="00CE02D9" w:rsidRPr="00CE02D9">
              <w:t>– netýka sa tejto výzvy</w:t>
            </w:r>
          </w:p>
        </w:tc>
      </w:tr>
      <w:tr w:rsidR="003222C1" w:rsidRPr="003222C1" w14:paraId="515C78D3"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F7F704F" w14:textId="77777777" w:rsidR="003222C1" w:rsidRPr="003222C1" w:rsidRDefault="003222C1" w:rsidP="003222C1">
            <w:pPr>
              <w:spacing w:after="0" w:line="240" w:lineRule="auto"/>
              <w:jc w:val="center"/>
              <w:rPr>
                <w:rFonts w:cs="Arial"/>
                <w:bCs/>
              </w:rPr>
            </w:pPr>
            <w:r w:rsidRPr="003222C1">
              <w:rPr>
                <w:rFonts w:cs="Arial"/>
                <w:bCs/>
              </w:rPr>
              <w:t>14.</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0704772C" w14:textId="5AAC5567" w:rsidR="003222C1" w:rsidRPr="003222C1" w:rsidRDefault="003222C1" w:rsidP="003222C1">
            <w:pPr>
              <w:tabs>
                <w:tab w:val="left" w:pos="567"/>
                <w:tab w:val="left" w:pos="851"/>
              </w:tabs>
              <w:spacing w:after="0" w:line="240" w:lineRule="auto"/>
              <w:jc w:val="both"/>
              <w:rPr>
                <w:b/>
              </w:rPr>
            </w:pPr>
            <w:r w:rsidRPr="003222C1">
              <w:rPr>
                <w:b/>
              </w:rPr>
              <w:t>Žiadateľ, na ktorého sa vzťahuje povinnosť registrácie v registri partnerov verejného sektora, musí byť zapísaný v registri podľa zákona č. 315/2016 Z.z. o registri partnerov verejného sektora a o zmene a doplnení niektorých zákonov.</w:t>
            </w:r>
            <w:r w:rsidR="00F83B35">
              <w:rPr>
                <w:b/>
              </w:rPr>
              <w:t xml:space="preserve"> </w:t>
            </w:r>
            <w:r w:rsidR="00F83B35" w:rsidRPr="00F83B35">
              <w:t>– netýka sa tejto výzvy</w:t>
            </w:r>
          </w:p>
        </w:tc>
      </w:tr>
      <w:tr w:rsidR="003222C1" w:rsidRPr="003222C1" w14:paraId="39090701"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3940613" w14:textId="77777777" w:rsidR="003222C1" w:rsidRPr="003222C1" w:rsidRDefault="003222C1" w:rsidP="003222C1">
            <w:pPr>
              <w:spacing w:after="0" w:line="240" w:lineRule="auto"/>
              <w:jc w:val="center"/>
              <w:rPr>
                <w:rFonts w:cs="Arial"/>
                <w:bCs/>
              </w:rPr>
            </w:pPr>
            <w:r w:rsidRPr="003222C1">
              <w:rPr>
                <w:rFonts w:cs="Arial"/>
                <w:bCs/>
              </w:rPr>
              <w:t>15.</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40B9F56C" w14:textId="547448BB" w:rsidR="003222C1" w:rsidRPr="003222C1" w:rsidRDefault="003222C1" w:rsidP="003222C1">
            <w:pPr>
              <w:tabs>
                <w:tab w:val="left" w:pos="567"/>
                <w:tab w:val="left" w:pos="851"/>
              </w:tabs>
              <w:spacing w:after="0" w:line="240" w:lineRule="auto"/>
              <w:jc w:val="both"/>
              <w:rPr>
                <w:b/>
              </w:rPr>
            </w:pPr>
            <w:r w:rsidRPr="003222C1">
              <w:rPr>
                <w:b/>
              </w:rPr>
              <w:t xml:space="preserve">Žiadateľ, ktorým je právnická osoba, nemá právoplatným rozsudkom uložený trest zákazu prijímať </w:t>
            </w:r>
            <w:r w:rsidRPr="003222C1">
              <w:rPr>
                <w:b/>
              </w:rPr>
              <w:lastRenderedPageBreak/>
              <w:t>dotácie a/alebo subvencie, trest zákazu prijímať pomoc a podporu pos</w:t>
            </w:r>
            <w:r>
              <w:rPr>
                <w:b/>
              </w:rPr>
              <w:t>kytovanú z fondov EÚ alebo trest</w:t>
            </w:r>
            <w:r w:rsidRPr="003222C1">
              <w:rPr>
                <w:b/>
              </w:rPr>
              <w:t xml:space="preserve"> zákazu činnosti vo verejnom obstarávaní podľa osobitného predpisu</w:t>
            </w:r>
            <w:r w:rsidRPr="003222C1">
              <w:rPr>
                <w:vertAlign w:val="superscript"/>
              </w:rPr>
              <w:footnoteReference w:id="6"/>
            </w:r>
            <w:r w:rsidRPr="003222C1">
              <w:rPr>
                <w:b/>
              </w:rPr>
              <w:t>.</w:t>
            </w:r>
          </w:p>
        </w:tc>
      </w:tr>
      <w:tr w:rsidR="007A0495" w:rsidRPr="003222C1" w14:paraId="00B63E27"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E6E372A" w14:textId="5818DCD6" w:rsidR="007A0495" w:rsidRPr="003222C1" w:rsidRDefault="007A0495" w:rsidP="003222C1">
            <w:pPr>
              <w:spacing w:after="0" w:line="240" w:lineRule="auto"/>
              <w:jc w:val="center"/>
              <w:rPr>
                <w:rFonts w:cs="Arial"/>
                <w:bCs/>
              </w:rPr>
            </w:pPr>
            <w:r>
              <w:rPr>
                <w:rFonts w:cs="Arial"/>
                <w:bCs/>
              </w:rPr>
              <w:lastRenderedPageBreak/>
              <w:t>16</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474B5D78" w14:textId="01CAB197" w:rsidR="007A0495" w:rsidRPr="00823C9F" w:rsidRDefault="007A0495" w:rsidP="007A0495">
            <w:pPr>
              <w:tabs>
                <w:tab w:val="left" w:pos="567"/>
                <w:tab w:val="left" w:pos="851"/>
              </w:tabs>
              <w:spacing w:after="0" w:line="240" w:lineRule="auto"/>
              <w:jc w:val="both"/>
              <w:rPr>
                <w:b/>
              </w:rPr>
            </w:pPr>
            <w:r w:rsidRPr="00823C9F">
              <w:rPr>
                <w:b/>
              </w:rPr>
              <w:t>Nenávratný finančný príspevok na operáciu, zahŕňajúcu investície do infraštruktúry alebo produktívne investície, sa musí vrátiť, ak je operácia počas 5 rokov od záverečnej platby poskytnutej prijímateľovi, alebo počas ob</w:t>
            </w:r>
            <w:r w:rsidR="00FB6D26">
              <w:rPr>
                <w:b/>
              </w:rPr>
              <w:t>do</w:t>
            </w:r>
            <w:r w:rsidRPr="00823C9F">
              <w:rPr>
                <w:b/>
              </w:rPr>
              <w:t xml:space="preserve">bia stanovenom v pravidlách o štátnej pomoci, predmetom niektorej z nasledujúcich skutočností </w:t>
            </w:r>
            <w:r w:rsidRPr="00823C9F">
              <w:t>(čl. 71 nariadenia (EÚ) č. 1303/2013):</w:t>
            </w:r>
          </w:p>
          <w:p w14:paraId="314DB091" w14:textId="77777777" w:rsidR="007A0495" w:rsidRPr="00823C9F" w:rsidRDefault="007A0495" w:rsidP="007A0495">
            <w:pPr>
              <w:pStyle w:val="Odsekzoznamu"/>
              <w:numPr>
                <w:ilvl w:val="1"/>
                <w:numId w:val="27"/>
              </w:numPr>
              <w:tabs>
                <w:tab w:val="left" w:pos="335"/>
              </w:tabs>
              <w:spacing w:after="0" w:line="240" w:lineRule="auto"/>
              <w:ind w:left="335" w:hanging="283"/>
              <w:contextualSpacing w:val="0"/>
              <w:jc w:val="both"/>
              <w:rPr>
                <w:rFonts w:asciiTheme="minorHAnsi" w:hAnsiTheme="minorHAnsi"/>
                <w:sz w:val="22"/>
              </w:rPr>
            </w:pPr>
            <w:r w:rsidRPr="00823C9F">
              <w:rPr>
                <w:rFonts w:asciiTheme="minorHAnsi" w:hAnsiTheme="minorHAnsi"/>
                <w:sz w:val="22"/>
              </w:rPr>
              <w:t>skončenia alebo premiestnenia produktívnej činnosti mimo Slovenska;</w:t>
            </w:r>
          </w:p>
          <w:p w14:paraId="1670E6F5" w14:textId="77777777" w:rsidR="00823C9F" w:rsidRPr="00823C9F" w:rsidRDefault="007A0495" w:rsidP="00823C9F">
            <w:pPr>
              <w:pStyle w:val="Odsekzoznamu"/>
              <w:numPr>
                <w:ilvl w:val="1"/>
                <w:numId w:val="27"/>
              </w:numPr>
              <w:tabs>
                <w:tab w:val="left" w:pos="335"/>
              </w:tabs>
              <w:spacing w:after="0" w:line="240" w:lineRule="auto"/>
              <w:ind w:left="335" w:hanging="283"/>
              <w:contextualSpacing w:val="0"/>
              <w:jc w:val="both"/>
              <w:rPr>
                <w:rFonts w:asciiTheme="minorHAnsi" w:hAnsiTheme="minorHAnsi"/>
                <w:sz w:val="22"/>
              </w:rPr>
            </w:pPr>
            <w:r w:rsidRPr="00823C9F">
              <w:rPr>
                <w:rFonts w:asciiTheme="minorHAnsi" w:hAnsiTheme="minorHAnsi"/>
                <w:sz w:val="22"/>
              </w:rPr>
              <w:t>zmeny vlastníctva položky infraštruktúry, ktorá poskytuje firme alebo orgánu verejnej moci neoprávnené zvýhodnenie;</w:t>
            </w:r>
          </w:p>
          <w:p w14:paraId="3B344255" w14:textId="77777777" w:rsidR="007A0495" w:rsidRPr="005C48AB" w:rsidRDefault="007A0495" w:rsidP="00823C9F">
            <w:pPr>
              <w:pStyle w:val="Odsekzoznamu"/>
              <w:numPr>
                <w:ilvl w:val="1"/>
                <w:numId w:val="27"/>
              </w:numPr>
              <w:tabs>
                <w:tab w:val="left" w:pos="335"/>
              </w:tabs>
              <w:spacing w:after="0" w:line="240" w:lineRule="auto"/>
              <w:ind w:left="335" w:hanging="283"/>
              <w:contextualSpacing w:val="0"/>
              <w:jc w:val="both"/>
              <w:rPr>
                <w:rFonts w:asciiTheme="minorHAnsi" w:hAnsiTheme="minorHAnsi"/>
                <w:i/>
                <w:sz w:val="22"/>
              </w:rPr>
            </w:pPr>
            <w:r w:rsidRPr="00823C9F">
              <w:rPr>
                <w:rFonts w:asciiTheme="minorHAnsi" w:hAnsiTheme="minorHAnsi"/>
                <w:sz w:val="22"/>
              </w:rPr>
              <w:t>podstatnej zmeny, ktorá ovplyvňuje jej povahu, ciele alebo podmienky realizácie, čo by spôsobilo narušenie jej pôvodných cieľov.</w:t>
            </w:r>
          </w:p>
          <w:p w14:paraId="354705CC" w14:textId="5EE19942" w:rsidR="005C48AB" w:rsidRPr="005C48AB" w:rsidRDefault="005C48AB" w:rsidP="005C48AB">
            <w:pPr>
              <w:tabs>
                <w:tab w:val="left" w:pos="335"/>
              </w:tabs>
              <w:spacing w:after="0" w:line="240" w:lineRule="auto"/>
              <w:ind w:left="52"/>
              <w:jc w:val="both"/>
              <w:rPr>
                <w:i/>
              </w:rPr>
            </w:pPr>
            <w:r w:rsidRPr="00CE02D9">
              <w:t>– netýka sa tejto výzvy</w:t>
            </w:r>
          </w:p>
        </w:tc>
      </w:tr>
    </w:tbl>
    <w:p w14:paraId="1EF0576D" w14:textId="77777777" w:rsidR="007A0495" w:rsidRDefault="007A0495" w:rsidP="007A0495">
      <w:pPr>
        <w:tabs>
          <w:tab w:val="left" w:pos="993"/>
        </w:tabs>
        <w:spacing w:after="0" w:line="320" w:lineRule="exact"/>
        <w:jc w:val="both"/>
        <w:rPr>
          <w:rFonts w:cs="Times New Roman"/>
        </w:rPr>
      </w:pPr>
    </w:p>
    <w:p w14:paraId="36905E4B" w14:textId="77777777" w:rsidR="007A0495" w:rsidRPr="00823C9F" w:rsidRDefault="007A0495" w:rsidP="007A0495">
      <w:pPr>
        <w:pStyle w:val="Odsekzoznamu"/>
        <w:numPr>
          <w:ilvl w:val="3"/>
          <w:numId w:val="28"/>
        </w:numPr>
        <w:tabs>
          <w:tab w:val="clear" w:pos="2880"/>
          <w:tab w:val="num" w:pos="567"/>
          <w:tab w:val="left" w:pos="993"/>
        </w:tabs>
        <w:spacing w:after="0" w:line="320" w:lineRule="exact"/>
        <w:ind w:left="567" w:hanging="567"/>
        <w:jc w:val="both"/>
        <w:rPr>
          <w:rFonts w:asciiTheme="minorHAnsi" w:hAnsiTheme="minorHAnsi" w:cs="Times New Roman"/>
          <w:sz w:val="22"/>
        </w:rPr>
      </w:pPr>
      <w:r w:rsidRPr="00823C9F">
        <w:rPr>
          <w:rFonts w:asciiTheme="minorHAnsi" w:hAnsiTheme="minorHAnsi" w:cs="Times New Roman"/>
          <w:sz w:val="22"/>
        </w:rPr>
        <w:t xml:space="preserve">Žiadateľ predkladá hodnotiacu </w:t>
      </w:r>
      <w:r w:rsidRPr="00823C9F">
        <w:rPr>
          <w:rFonts w:asciiTheme="minorHAnsi" w:hAnsiTheme="minorHAnsi" w:cs="Times New Roman"/>
          <w:color w:val="000000"/>
          <w:sz w:val="22"/>
        </w:rPr>
        <w:t>správu vydanú na základe výzvy MPRV SR na predkladanie projektových zámerov v rámci Programu rozvoja vidieka SR 2014 – 2020 číslo 1MAS/PRV/2015.</w:t>
      </w:r>
    </w:p>
    <w:p w14:paraId="1B2F0328" w14:textId="5B7E397D" w:rsidR="007A0495" w:rsidRPr="00823C9F" w:rsidRDefault="007A0495" w:rsidP="007A0495">
      <w:pPr>
        <w:pStyle w:val="Odsekzoznamu"/>
        <w:numPr>
          <w:ilvl w:val="3"/>
          <w:numId w:val="28"/>
        </w:numPr>
        <w:tabs>
          <w:tab w:val="clear" w:pos="2880"/>
          <w:tab w:val="num" w:pos="567"/>
          <w:tab w:val="left" w:pos="993"/>
        </w:tabs>
        <w:spacing w:after="0" w:line="320" w:lineRule="exact"/>
        <w:ind w:left="567" w:hanging="567"/>
        <w:jc w:val="both"/>
        <w:rPr>
          <w:rFonts w:asciiTheme="minorHAnsi" w:hAnsiTheme="minorHAnsi" w:cs="Times New Roman"/>
          <w:sz w:val="22"/>
        </w:rPr>
      </w:pPr>
      <w:r w:rsidRPr="00823C9F">
        <w:rPr>
          <w:rFonts w:asciiTheme="minorHAnsi" w:hAnsiTheme="minorHAnsi"/>
          <w:bCs/>
          <w:sz w:val="22"/>
        </w:rPr>
        <w:t>Stratégia CLLD ako príloha ŽoSS_MAS sa predkladá formou dodatku v zmysle podmienok príručky pre žiadateľa a zároveň Stratégia CLLD musí byť vypracovaná v súlade so:</w:t>
      </w:r>
    </w:p>
    <w:p w14:paraId="7598D12C" w14:textId="77777777" w:rsidR="007A0495" w:rsidRPr="00823C9F" w:rsidRDefault="007A0495" w:rsidP="007A0495">
      <w:pPr>
        <w:pStyle w:val="Standard"/>
        <w:numPr>
          <w:ilvl w:val="1"/>
          <w:numId w:val="29"/>
        </w:numPr>
        <w:tabs>
          <w:tab w:val="left" w:pos="289"/>
        </w:tabs>
        <w:spacing w:line="320" w:lineRule="exact"/>
        <w:jc w:val="both"/>
        <w:rPr>
          <w:rFonts w:asciiTheme="minorHAnsi" w:hAnsiTheme="minorHAnsi"/>
          <w:bCs/>
          <w:sz w:val="22"/>
          <w:szCs w:val="22"/>
        </w:rPr>
      </w:pPr>
      <w:r w:rsidRPr="00823C9F">
        <w:rPr>
          <w:rFonts w:asciiTheme="minorHAnsi" w:hAnsiTheme="minorHAnsi"/>
          <w:sz w:val="22"/>
          <w:szCs w:val="22"/>
        </w:rPr>
        <w:t xml:space="preserve">Systémom riadenia CLLD </w:t>
      </w:r>
      <w:r w:rsidRPr="00823C9F">
        <w:rPr>
          <w:rFonts w:asciiTheme="minorHAnsi" w:hAnsiTheme="minorHAnsi"/>
          <w:bCs/>
          <w:sz w:val="22"/>
          <w:szCs w:val="22"/>
        </w:rPr>
        <w:t>v znení platných dodatkov,</w:t>
      </w:r>
    </w:p>
    <w:p w14:paraId="029D754E" w14:textId="77777777" w:rsidR="007A0495" w:rsidRPr="00823C9F" w:rsidRDefault="007A0495" w:rsidP="007A0495">
      <w:pPr>
        <w:pStyle w:val="Standard"/>
        <w:numPr>
          <w:ilvl w:val="1"/>
          <w:numId w:val="29"/>
        </w:numPr>
        <w:tabs>
          <w:tab w:val="left" w:pos="289"/>
        </w:tabs>
        <w:spacing w:line="320" w:lineRule="exact"/>
        <w:jc w:val="both"/>
        <w:rPr>
          <w:rStyle w:val="Zvraznenie"/>
          <w:rFonts w:asciiTheme="minorHAnsi" w:hAnsiTheme="minorHAnsi"/>
          <w:bCs/>
          <w:i w:val="0"/>
          <w:iCs w:val="0"/>
          <w:sz w:val="22"/>
          <w:szCs w:val="22"/>
        </w:rPr>
      </w:pPr>
      <w:r w:rsidRPr="00823C9F">
        <w:rPr>
          <w:rStyle w:val="Zvraznenie"/>
          <w:rFonts w:asciiTheme="minorHAnsi" w:hAnsiTheme="minorHAnsi"/>
          <w:i w:val="0"/>
          <w:sz w:val="22"/>
          <w:szCs w:val="22"/>
        </w:rPr>
        <w:t xml:space="preserve">Príručkou pre žiadateľa, </w:t>
      </w:r>
    </w:p>
    <w:p w14:paraId="6DA9EF99" w14:textId="77777777" w:rsidR="007A0495" w:rsidRPr="00823C9F" w:rsidRDefault="007A0495" w:rsidP="007A0495">
      <w:pPr>
        <w:pStyle w:val="Standard"/>
        <w:numPr>
          <w:ilvl w:val="1"/>
          <w:numId w:val="29"/>
        </w:numPr>
        <w:tabs>
          <w:tab w:val="left" w:pos="289"/>
        </w:tabs>
        <w:spacing w:line="320" w:lineRule="exact"/>
        <w:jc w:val="both"/>
        <w:rPr>
          <w:rFonts w:asciiTheme="minorHAnsi" w:hAnsiTheme="minorHAnsi"/>
          <w:bCs/>
          <w:sz w:val="22"/>
          <w:szCs w:val="22"/>
        </w:rPr>
      </w:pPr>
      <w:r w:rsidRPr="00823C9F">
        <w:rPr>
          <w:rStyle w:val="Zvraznenie"/>
          <w:rFonts w:asciiTheme="minorHAnsi" w:hAnsiTheme="minorHAnsi"/>
          <w:i w:val="0"/>
          <w:sz w:val="22"/>
          <w:szCs w:val="22"/>
        </w:rPr>
        <w:t>Metodickým pokynom, ktorý tvorí Prílohu č. 1 príručky pre žiadateľa.</w:t>
      </w:r>
    </w:p>
    <w:p w14:paraId="2B59BE9E" w14:textId="77777777" w:rsidR="007A0495" w:rsidRPr="00823C9F" w:rsidRDefault="007A0495" w:rsidP="007A0495">
      <w:pPr>
        <w:pStyle w:val="Standard"/>
        <w:numPr>
          <w:ilvl w:val="3"/>
          <w:numId w:val="28"/>
        </w:numPr>
        <w:tabs>
          <w:tab w:val="clear" w:pos="2880"/>
          <w:tab w:val="num" w:pos="567"/>
        </w:tabs>
        <w:spacing w:line="320" w:lineRule="exact"/>
        <w:ind w:left="567" w:hanging="567"/>
        <w:jc w:val="both"/>
        <w:rPr>
          <w:rFonts w:asciiTheme="minorHAnsi" w:hAnsiTheme="minorHAnsi"/>
          <w:bCs/>
          <w:sz w:val="22"/>
          <w:szCs w:val="22"/>
        </w:rPr>
      </w:pPr>
      <w:r w:rsidRPr="00823C9F">
        <w:rPr>
          <w:rFonts w:asciiTheme="minorHAnsi" w:hAnsiTheme="minorHAnsi"/>
          <w:bCs/>
          <w:sz w:val="22"/>
          <w:szCs w:val="22"/>
        </w:rPr>
        <w:t xml:space="preserve">Žiadateľ je povinný predložiť k Stratégii CLLD aj </w:t>
      </w:r>
      <w:r w:rsidRPr="00823C9F">
        <w:rPr>
          <w:rFonts w:asciiTheme="minorHAnsi" w:hAnsiTheme="minorHAnsi"/>
          <w:sz w:val="22"/>
          <w:szCs w:val="22"/>
        </w:rPr>
        <w:t>kritériá pre výber projektov v rámci implementácie stratégie CLLD</w:t>
      </w:r>
      <w:r w:rsidRPr="00823C9F">
        <w:rPr>
          <w:rFonts w:asciiTheme="minorHAnsi" w:hAnsiTheme="minorHAnsi"/>
          <w:bCs/>
          <w:sz w:val="22"/>
          <w:szCs w:val="22"/>
        </w:rPr>
        <w:t xml:space="preserve"> ako samostatný materiál.   </w:t>
      </w:r>
    </w:p>
    <w:p w14:paraId="51A70633" w14:textId="77777777" w:rsidR="007A0495" w:rsidRPr="00823C9F" w:rsidRDefault="007A0495" w:rsidP="007A0495">
      <w:pPr>
        <w:pStyle w:val="Standard"/>
        <w:numPr>
          <w:ilvl w:val="3"/>
          <w:numId w:val="28"/>
        </w:numPr>
        <w:tabs>
          <w:tab w:val="clear" w:pos="2880"/>
          <w:tab w:val="num" w:pos="567"/>
        </w:tabs>
        <w:spacing w:line="320" w:lineRule="exact"/>
        <w:ind w:left="567" w:hanging="567"/>
        <w:jc w:val="both"/>
        <w:rPr>
          <w:rFonts w:asciiTheme="minorHAnsi" w:hAnsiTheme="minorHAnsi"/>
          <w:bCs/>
          <w:sz w:val="22"/>
          <w:szCs w:val="22"/>
        </w:rPr>
      </w:pPr>
      <w:r w:rsidRPr="00823C9F">
        <w:rPr>
          <w:rFonts w:asciiTheme="minorHAnsi" w:hAnsiTheme="minorHAnsi"/>
          <w:sz w:val="22"/>
          <w:szCs w:val="22"/>
        </w:rPr>
        <w:t xml:space="preserve">V prípade zmiešaných MAS (zasahujúcich súčasne do územia viac rozvinutý región/ostatných regiónov a menej rozvinutého regiónu) je zdroje na operácie v rámci stratégie CLLD potrebné rozlíšiť podľa kategórie regiónu t.j. na menej rozvinutý a viac rozvinutý región/ostatný región, podľa toho, na území ktorého sa budú operácie realizovať. </w:t>
      </w:r>
      <w:r w:rsidRPr="00823C9F">
        <w:rPr>
          <w:rFonts w:asciiTheme="minorHAnsi" w:hAnsiTheme="minorHAnsi"/>
          <w:bCs/>
          <w:sz w:val="22"/>
          <w:szCs w:val="22"/>
        </w:rPr>
        <w:t>C</w:t>
      </w:r>
      <w:r w:rsidRPr="00823C9F">
        <w:rPr>
          <w:rFonts w:asciiTheme="minorHAnsi" w:hAnsiTheme="minorHAnsi"/>
          <w:sz w:val="22"/>
          <w:szCs w:val="22"/>
        </w:rPr>
        <w:t>hod MAS a animácie u zmiešaných MAS budú financované v rámci „PRV viac rozvinutý región/ostatný región“.</w:t>
      </w:r>
    </w:p>
    <w:p w14:paraId="64589C95" w14:textId="0FA5A567" w:rsidR="003222C1" w:rsidRPr="00823C9F" w:rsidRDefault="007A0495" w:rsidP="007A0495">
      <w:pPr>
        <w:pStyle w:val="Standard"/>
        <w:numPr>
          <w:ilvl w:val="3"/>
          <w:numId w:val="28"/>
        </w:numPr>
        <w:tabs>
          <w:tab w:val="clear" w:pos="2880"/>
          <w:tab w:val="num" w:pos="567"/>
        </w:tabs>
        <w:spacing w:line="320" w:lineRule="exact"/>
        <w:ind w:left="567" w:hanging="567"/>
        <w:jc w:val="both"/>
        <w:rPr>
          <w:rFonts w:asciiTheme="minorHAnsi" w:hAnsiTheme="minorHAnsi"/>
          <w:bCs/>
          <w:sz w:val="22"/>
          <w:szCs w:val="22"/>
        </w:rPr>
      </w:pPr>
      <w:r w:rsidRPr="00823C9F">
        <w:rPr>
          <w:rFonts w:asciiTheme="minorHAnsi" w:hAnsiTheme="minorHAnsi"/>
          <w:sz w:val="22"/>
          <w:szCs w:val="22"/>
        </w:rPr>
        <w:t>V rámci stratégie CLLD celkové náklady na chod MAS a animácie (náklady na oživenie) nesmú presiahnuť 20 % celkových nákladov, ktoré vznikli v rámci implementácie stratégie CLLD. Náklady súvisiace s oživovaním stratégie (animácie) musia tvoriť minimálne 15 % a maximálne 25 % z celkových výdavkov na chod MAS a animácie. Splnenie uvedenej podmienky v konaní o ŽoSS_MAS bude závisieť od plánovaných celkových nákladov na chod MAS, plánovaných celkových nákladov na implementáciu stratégie financovaných z PRV a IROP a z plánovaných nákladov súvisiacich s oživovaním stratégie.</w:t>
      </w:r>
    </w:p>
    <w:p w14:paraId="44FA6DC3" w14:textId="77777777" w:rsidR="00823C9F" w:rsidRPr="00823C9F" w:rsidRDefault="00823C9F" w:rsidP="00823C9F">
      <w:pPr>
        <w:pStyle w:val="Standard"/>
        <w:spacing w:line="320" w:lineRule="exact"/>
        <w:ind w:left="567"/>
        <w:jc w:val="both"/>
        <w:rPr>
          <w:rFonts w:asciiTheme="minorHAnsi" w:hAnsiTheme="minorHAnsi"/>
          <w:bCs/>
          <w:sz w:val="22"/>
          <w:szCs w:val="22"/>
        </w:rPr>
      </w:pPr>
    </w:p>
    <w:p w14:paraId="683B1119" w14:textId="517986E5" w:rsidR="003222C1" w:rsidRDefault="00A45D0D" w:rsidP="00A45D0D">
      <w:pPr>
        <w:pStyle w:val="Odsekzoznamu"/>
        <w:numPr>
          <w:ilvl w:val="1"/>
          <w:numId w:val="1"/>
        </w:numPr>
        <w:ind w:hanging="87"/>
        <w:rPr>
          <w:rFonts w:ascii="Calibri" w:hAnsi="Calibri"/>
          <w:b/>
          <w:sz w:val="22"/>
        </w:rPr>
      </w:pPr>
      <w:r w:rsidRPr="00A45D0D">
        <w:rPr>
          <w:rFonts w:ascii="Calibri" w:hAnsi="Calibri"/>
          <w:b/>
          <w:sz w:val="22"/>
        </w:rPr>
        <w:t>Princípy uplatnenia výberu:</w:t>
      </w:r>
    </w:p>
    <w:p w14:paraId="4377CC8F" w14:textId="46C86D3C" w:rsidR="00A45D0D" w:rsidRPr="00A30A21" w:rsidRDefault="00A45D0D" w:rsidP="00A30A21">
      <w:pPr>
        <w:ind w:left="709"/>
        <w:jc w:val="both"/>
        <w:rPr>
          <w:rFonts w:ascii="Calibri" w:hAnsi="Calibri"/>
        </w:rPr>
      </w:pPr>
      <w:r w:rsidRPr="00A30A21">
        <w:rPr>
          <w:rFonts w:ascii="Calibri" w:hAnsi="Calibri"/>
          <w:bCs/>
        </w:rPr>
        <w:t xml:space="preserve">Výberová komisia </w:t>
      </w:r>
      <w:r w:rsidRPr="00A30A21">
        <w:rPr>
          <w:rFonts w:ascii="Calibri" w:hAnsi="Calibri"/>
        </w:rPr>
        <w:t xml:space="preserve">pre schvaľovanie stratégií CLLD a výber MAS uskutoční výber ŽoSS_MAS v zmysle čl.33, ods.3 všeobecného nariadenia, a to posúdením rovnomernosti rozdelenia stratégií CLLD na úrovni NUTS III a kontrolou výsledkov  hodnotenia PPA. </w:t>
      </w:r>
      <w:r w:rsidRPr="00A30A21">
        <w:rPr>
          <w:rFonts w:ascii="Calibri" w:hAnsi="Calibri"/>
          <w:bCs/>
        </w:rPr>
        <w:t xml:space="preserve">Na základe výsledkov hodnotenia Výberová komisia </w:t>
      </w:r>
      <w:r w:rsidRPr="00A30A21">
        <w:rPr>
          <w:rFonts w:ascii="Calibri" w:hAnsi="Calibri"/>
        </w:rPr>
        <w:t>pre schvaľovanie stratégií CLLD a výber MAS</w:t>
      </w:r>
      <w:r w:rsidRPr="00A30A21">
        <w:rPr>
          <w:rFonts w:ascii="Calibri" w:hAnsi="Calibri"/>
          <w:bCs/>
        </w:rPr>
        <w:t xml:space="preserve"> potvrdí splnenie podmienok poskytnutia príspevku.</w:t>
      </w:r>
    </w:p>
    <w:p w14:paraId="2E9F2EFC" w14:textId="77777777" w:rsidR="00A45D0D" w:rsidRPr="00785F93" w:rsidRDefault="00A45D0D" w:rsidP="00EA33F7">
      <w:pPr>
        <w:spacing w:before="60" w:after="60"/>
        <w:ind w:left="709"/>
        <w:jc w:val="both"/>
        <w:rPr>
          <w:rFonts w:ascii="Calibri" w:hAnsi="Calibri"/>
        </w:rPr>
      </w:pPr>
      <w:r w:rsidRPr="00785F93">
        <w:rPr>
          <w:rFonts w:ascii="Calibri" w:hAnsi="Calibri"/>
        </w:rPr>
        <w:t xml:space="preserve">V zmysle ustanovení § 13 zákona o príspevku z EŠIF o schválení stratégie a udelení štatútu miestnej akčnej skupiny rozhoduje PPA na základe hodnotiacej správy projektového zámeru </w:t>
      </w:r>
      <w:r w:rsidRPr="00785F93">
        <w:rPr>
          <w:rFonts w:ascii="Calibri" w:hAnsi="Calibri"/>
        </w:rPr>
        <w:lastRenderedPageBreak/>
        <w:t>vypracovanej gestorom CLLD vydanej na základe výzvy MPRV SR č. 1MAS/PRV/2015 a to  nasledovne:</w:t>
      </w:r>
    </w:p>
    <w:p w14:paraId="2BDA563C" w14:textId="1A4F3D2F" w:rsidR="00A45D0D" w:rsidRPr="00785F93" w:rsidRDefault="00A45D0D" w:rsidP="00EA33F7">
      <w:pPr>
        <w:numPr>
          <w:ilvl w:val="1"/>
          <w:numId w:val="6"/>
        </w:numPr>
        <w:spacing w:before="60" w:after="60"/>
        <w:ind w:left="1276" w:hanging="284"/>
        <w:jc w:val="both"/>
        <w:rPr>
          <w:rFonts w:ascii="Calibri" w:hAnsi="Calibri"/>
        </w:rPr>
      </w:pPr>
      <w:r w:rsidRPr="00785F93">
        <w:rPr>
          <w:rFonts w:ascii="Calibri" w:hAnsi="Calibri"/>
        </w:rPr>
        <w:t xml:space="preserve">ak podľa hodnotiacej správy projektový zámer splnil podmienky určené vo výzve na predkladanie projektových zámerov, a </w:t>
      </w:r>
      <w:r w:rsidR="005F3124" w:rsidRPr="005F3124">
        <w:rPr>
          <w:rFonts w:ascii="Calibri" w:hAnsi="Calibri"/>
        </w:rPr>
        <w:t>ŽoSS_MAS</w:t>
      </w:r>
      <w:r w:rsidRPr="00785F93">
        <w:rPr>
          <w:rFonts w:ascii="Calibri" w:hAnsi="Calibri"/>
        </w:rPr>
        <w:t xml:space="preserve"> zároveň splnila všetky podmienky poskytnutia príspevku určené vo výzve na predkladanie ŽoSS_MAS, PPA vydá rozhodnutie o schválení ŽoSS_MAS;</w:t>
      </w:r>
    </w:p>
    <w:p w14:paraId="722B09B8" w14:textId="77777777" w:rsidR="00A45D0D" w:rsidRPr="00785F93" w:rsidRDefault="00A45D0D" w:rsidP="00EA33F7">
      <w:pPr>
        <w:numPr>
          <w:ilvl w:val="1"/>
          <w:numId w:val="6"/>
        </w:numPr>
        <w:spacing w:before="60" w:after="60"/>
        <w:ind w:left="1276" w:hanging="284"/>
        <w:jc w:val="both"/>
        <w:rPr>
          <w:rFonts w:ascii="Calibri" w:hAnsi="Calibri"/>
        </w:rPr>
      </w:pPr>
      <w:r w:rsidRPr="00785F93">
        <w:rPr>
          <w:rFonts w:ascii="Calibri" w:hAnsi="Calibri"/>
        </w:rPr>
        <w:t>ak podľa hodnotiacej správy projektový zámer nesplnil podmienky určené vo výzve na predkladanie projektových zámerov a PPA overila, že ŽoSS_MAS spĺňa podmienky poskytnutia príspevku určenej vo výzve na predkladanie ŽoSS_MAS (t.j. žiadateľ ku dňu podania ŽoSS_MAS odstránil identifikované nedostatky, ktoré viedli ku konštatovaniu, že projektový zámer nesplnil podmienky určené vo výzve na predkladanie projektových zámerov), PPA vydá rozhodnutie o schválení ŽoSS_MAS;</w:t>
      </w:r>
    </w:p>
    <w:p w14:paraId="20E7632C" w14:textId="7820D472" w:rsidR="00A45D0D" w:rsidRPr="00785F93" w:rsidRDefault="00A45D0D" w:rsidP="00785F93">
      <w:pPr>
        <w:numPr>
          <w:ilvl w:val="1"/>
          <w:numId w:val="6"/>
        </w:numPr>
        <w:ind w:left="1276" w:hanging="283"/>
        <w:jc w:val="both"/>
        <w:rPr>
          <w:rFonts w:ascii="Calibri" w:hAnsi="Calibri"/>
        </w:rPr>
      </w:pPr>
      <w:r w:rsidRPr="00785F93">
        <w:rPr>
          <w:rFonts w:ascii="Calibri" w:hAnsi="Calibri"/>
        </w:rPr>
        <w:t>ak ŽoSS_MAS nesplnila podmienky poskytnutia príspevku určenej vo výzve na predkladanie ŽoSS_MAS (t.j. žiadateľ ku dňu podania ŽoSS_MAS neodstránil identifikované nedostatky, ktoré viedli ku  konštatovaniu, že projektový zámer nesplnil podmienky určené vo výzve na predkladanie projektových zámerov, a/alebo bez ohľadu na hodnotiacu správu bol identifikovaný iný nedostatok a tento viedol k záverom, že ŽoSS_MAS nespĺňa podmienky poskytnutia príspevku) PPA vydá rozhodnutie o neschválení z dôvodu nesplnenia podmienok poskytnutia príspevku, bez ohľadu na hodnotiacu správu.</w:t>
      </w:r>
    </w:p>
    <w:p w14:paraId="5822B6B7" w14:textId="77777777" w:rsidR="00A45D0D" w:rsidRPr="00A45D0D" w:rsidRDefault="00A45D0D" w:rsidP="00A45D0D">
      <w:pPr>
        <w:rPr>
          <w:rFonts w:ascii="Calibri" w:hAnsi="Calibri"/>
          <w:b/>
        </w:rPr>
      </w:pPr>
    </w:p>
    <w:p w14:paraId="214E2FBB" w14:textId="26978F5A" w:rsidR="004A4414" w:rsidRPr="00EF3167" w:rsidRDefault="00EF3167" w:rsidP="00EF3167">
      <w:pPr>
        <w:pStyle w:val="Odsekzoznamu"/>
        <w:numPr>
          <w:ilvl w:val="1"/>
          <w:numId w:val="1"/>
        </w:numPr>
        <w:ind w:hanging="87"/>
        <w:rPr>
          <w:rFonts w:ascii="Calibri" w:hAnsi="Calibri"/>
          <w:b/>
          <w:sz w:val="22"/>
        </w:rPr>
      </w:pPr>
      <w:r w:rsidRPr="00EF3167">
        <w:rPr>
          <w:rFonts w:ascii="Calibri" w:hAnsi="Calibri"/>
          <w:b/>
          <w:sz w:val="22"/>
        </w:rPr>
        <w:t>Spôsob financovania</w:t>
      </w:r>
    </w:p>
    <w:p w14:paraId="4F89EB94" w14:textId="72B8500A" w:rsidR="004A4414" w:rsidRDefault="004A109D" w:rsidP="004A109D">
      <w:pPr>
        <w:ind w:firstLine="709"/>
      </w:pPr>
      <w:r w:rsidRPr="004A109D">
        <w:rPr>
          <w:bCs/>
        </w:rPr>
        <w:t>Neuplatňuje sa pre túto výzvu.</w:t>
      </w:r>
    </w:p>
    <w:p w14:paraId="1A82C29F" w14:textId="77777777" w:rsidR="00EF3167" w:rsidRPr="00EF3167" w:rsidRDefault="00EF3167" w:rsidP="00EF3167">
      <w:pPr>
        <w:pStyle w:val="Odsekzoznamu"/>
        <w:numPr>
          <w:ilvl w:val="1"/>
          <w:numId w:val="1"/>
        </w:numPr>
        <w:ind w:hanging="87"/>
        <w:rPr>
          <w:rFonts w:ascii="Calibri" w:hAnsi="Calibri"/>
          <w:b/>
          <w:sz w:val="22"/>
        </w:rPr>
      </w:pPr>
      <w:r w:rsidRPr="00EF3167">
        <w:rPr>
          <w:rFonts w:ascii="Calibri" w:hAnsi="Calibri"/>
          <w:b/>
          <w:sz w:val="22"/>
        </w:rPr>
        <w:t xml:space="preserve">Centrálna databáza vylúčených subjektov </w:t>
      </w:r>
    </w:p>
    <w:p w14:paraId="4482DAA2" w14:textId="77777777" w:rsidR="00EF3167" w:rsidRPr="00EF3167" w:rsidRDefault="00EF3167" w:rsidP="00EF3167">
      <w:pPr>
        <w:tabs>
          <w:tab w:val="left" w:pos="567"/>
        </w:tabs>
        <w:suppressAutoHyphens/>
        <w:spacing w:before="120" w:after="120" w:line="280" w:lineRule="exact"/>
        <w:ind w:left="709"/>
        <w:contextualSpacing/>
        <w:jc w:val="both"/>
        <w:rPr>
          <w:rFonts w:eastAsia="Times New Roman" w:cs="Times New Roman"/>
          <w:lang w:eastAsia="ar-SA"/>
        </w:rPr>
      </w:pPr>
      <w:r w:rsidRPr="00EF3167">
        <w:rPr>
          <w:rFonts w:eastAsia="Times New Roman" w:cs="Times New Roman"/>
          <w:lang w:eastAsia="ar-SA"/>
        </w:rPr>
        <w:t>Spravovanie Centrálnej databázy vylúčených subjektov (CED) zahŕňa spracúvanie osobných údajov (zber údajov, prenos údajov, registrácia varovaní o vylúčení, zostavy v databáze atď.). Výkonné orgány alebo subjekty a styčné miesto, ako aj ďalšie orgány, ktoré sa v SR podieľajú na evidencii údajov v CED (napr. Generálna prokuratúra SR), sú povinné dodržiavať pravidlá ochrany osobných údajov stanovené zákonom o ochrane osobných údajov. Tretím stranám, musia byť v najskoršej fáze procesu poskytovania finančných prostriedkov z fondov EÚ poskytnuté informácie v rozsahu:</w:t>
      </w:r>
    </w:p>
    <w:p w14:paraId="6B0A6160" w14:textId="77777777" w:rsidR="00EF3167" w:rsidRPr="00EF3167" w:rsidRDefault="00EF3167" w:rsidP="00EF3167">
      <w:pPr>
        <w:numPr>
          <w:ilvl w:val="3"/>
          <w:numId w:val="21"/>
        </w:numPr>
        <w:tabs>
          <w:tab w:val="left" w:pos="1276"/>
        </w:tabs>
        <w:suppressAutoHyphens/>
        <w:spacing w:before="60" w:after="60" w:line="240" w:lineRule="auto"/>
        <w:ind w:left="993" w:hanging="284"/>
        <w:jc w:val="both"/>
        <w:rPr>
          <w:rFonts w:eastAsia="Times New Roman" w:cs="Times New Roman"/>
          <w:lang w:eastAsia="ar-SA"/>
        </w:rPr>
      </w:pPr>
      <w:r w:rsidRPr="00EF3167">
        <w:rPr>
          <w:rFonts w:eastAsia="Times New Roman" w:cs="Times New Roman"/>
          <w:lang w:eastAsia="ar-SA"/>
        </w:rPr>
        <w:t>identifikačné údaje prevádzkovateľa databázy CED, ktorým je účtovník Európskej Komisie,</w:t>
      </w:r>
    </w:p>
    <w:p w14:paraId="084688A1" w14:textId="77777777" w:rsidR="00EF3167" w:rsidRPr="00EF3167" w:rsidRDefault="00EF3167" w:rsidP="00EF3167">
      <w:pPr>
        <w:numPr>
          <w:ilvl w:val="3"/>
          <w:numId w:val="21"/>
        </w:numPr>
        <w:tabs>
          <w:tab w:val="left" w:pos="1276"/>
        </w:tabs>
        <w:suppressAutoHyphens/>
        <w:spacing w:before="60" w:after="60" w:line="240" w:lineRule="auto"/>
        <w:ind w:left="993" w:hanging="284"/>
        <w:jc w:val="both"/>
        <w:rPr>
          <w:rFonts w:eastAsia="Times New Roman" w:cs="Times New Roman"/>
          <w:lang w:eastAsia="ar-SA"/>
        </w:rPr>
      </w:pPr>
      <w:r w:rsidRPr="00EF3167">
        <w:rPr>
          <w:rFonts w:eastAsia="Times New Roman" w:cs="Times New Roman"/>
          <w:lang w:eastAsia="ar-SA"/>
        </w:rPr>
        <w:t xml:space="preserve">zoznam spracúvaných údajov, </w:t>
      </w:r>
    </w:p>
    <w:p w14:paraId="14F43992" w14:textId="77777777" w:rsidR="00EF3167" w:rsidRPr="00EF3167" w:rsidRDefault="00EF3167" w:rsidP="00EF3167">
      <w:pPr>
        <w:numPr>
          <w:ilvl w:val="3"/>
          <w:numId w:val="21"/>
        </w:numPr>
        <w:tabs>
          <w:tab w:val="left" w:pos="1276"/>
        </w:tabs>
        <w:suppressAutoHyphens/>
        <w:spacing w:before="60" w:after="60" w:line="240" w:lineRule="auto"/>
        <w:ind w:left="993" w:hanging="284"/>
        <w:jc w:val="both"/>
        <w:rPr>
          <w:rFonts w:eastAsia="Times New Roman" w:cs="Times New Roman"/>
          <w:lang w:eastAsia="ar-SA"/>
        </w:rPr>
      </w:pPr>
      <w:r w:rsidRPr="00EF3167">
        <w:rPr>
          <w:rFonts w:eastAsia="Times New Roman" w:cs="Times New Roman"/>
          <w:lang w:eastAsia="ar-SA"/>
        </w:rPr>
        <w:t>účel spracúvania osobných údajov,</w:t>
      </w:r>
    </w:p>
    <w:p w14:paraId="7851488A" w14:textId="77777777" w:rsidR="00EF3167" w:rsidRPr="00EF3167" w:rsidRDefault="00EF3167" w:rsidP="00EF3167">
      <w:pPr>
        <w:numPr>
          <w:ilvl w:val="3"/>
          <w:numId w:val="21"/>
        </w:numPr>
        <w:tabs>
          <w:tab w:val="left" w:pos="1276"/>
        </w:tabs>
        <w:suppressAutoHyphens/>
        <w:spacing w:before="60" w:after="60" w:line="240" w:lineRule="auto"/>
        <w:ind w:left="993" w:hanging="284"/>
        <w:jc w:val="both"/>
        <w:rPr>
          <w:rFonts w:eastAsia="Times New Roman" w:cs="Times New Roman"/>
          <w:lang w:eastAsia="ar-SA"/>
        </w:rPr>
      </w:pPr>
      <w:r w:rsidRPr="00EF3167">
        <w:rPr>
          <w:rFonts w:eastAsia="Times New Roman" w:cs="Times New Roman"/>
          <w:lang w:eastAsia="ar-SA"/>
        </w:rPr>
        <w:t>subjekty, ktorým uvedené údaje budú poskytnuté alebo sprístupnené,</w:t>
      </w:r>
    </w:p>
    <w:p w14:paraId="6158C04E" w14:textId="77777777" w:rsidR="00EF3167" w:rsidRPr="00EF3167" w:rsidRDefault="00EF3167" w:rsidP="00EF3167">
      <w:pPr>
        <w:numPr>
          <w:ilvl w:val="3"/>
          <w:numId w:val="21"/>
        </w:numPr>
        <w:tabs>
          <w:tab w:val="left" w:pos="1276"/>
        </w:tabs>
        <w:suppressAutoHyphens/>
        <w:spacing w:before="60" w:after="60" w:line="240" w:lineRule="auto"/>
        <w:ind w:left="993" w:hanging="284"/>
        <w:jc w:val="both"/>
        <w:rPr>
          <w:rFonts w:eastAsia="Times New Roman" w:cs="Times New Roman"/>
          <w:lang w:eastAsia="ar-SA"/>
        </w:rPr>
      </w:pPr>
      <w:r w:rsidRPr="00EF3167">
        <w:rPr>
          <w:rFonts w:eastAsia="Times New Roman" w:cs="Times New Roman"/>
          <w:lang w:eastAsia="ar-SA"/>
        </w:rPr>
        <w:t>poučenie o právach tretích osôb v súvislosti s ochranou osobných údajov.</w:t>
      </w:r>
    </w:p>
    <w:p w14:paraId="791F7403" w14:textId="5BA8DC3D" w:rsidR="004A4414" w:rsidRDefault="00EF3167" w:rsidP="00EF3167">
      <w:pPr>
        <w:spacing w:before="60" w:after="60"/>
        <w:ind w:left="709"/>
        <w:jc w:val="both"/>
        <w:rPr>
          <w:lang w:eastAsia="ar-SA"/>
        </w:rPr>
      </w:pPr>
      <w:r w:rsidRPr="00EF3167">
        <w:rPr>
          <w:lang w:eastAsia="ar-SA"/>
        </w:rPr>
        <w:t xml:space="preserve">Predbežná informácia pre žiadateľov o nenávratný finančný príspevok/o príspevok v zmysle čl. 13 Nariadenia Komisie (ES, Euratom) č. 1302/2008 o centrálnej databáze vylúčených subjektov </w:t>
      </w:r>
      <w:r w:rsidRPr="00EA33F7">
        <w:rPr>
          <w:lang w:eastAsia="ar-SA"/>
        </w:rPr>
        <w:t xml:space="preserve">tvorí Prílohu č. </w:t>
      </w:r>
      <w:r w:rsidR="00EA33F7" w:rsidRPr="00EA33F7">
        <w:rPr>
          <w:lang w:eastAsia="ar-SA"/>
        </w:rPr>
        <w:t>5</w:t>
      </w:r>
      <w:r w:rsidRPr="00EF3167">
        <w:rPr>
          <w:lang w:eastAsia="ar-SA"/>
        </w:rPr>
        <w:t xml:space="preserve"> tejto výzvy.</w:t>
      </w:r>
    </w:p>
    <w:p w14:paraId="0F13394B" w14:textId="77777777" w:rsidR="00A33062" w:rsidRDefault="00A33062" w:rsidP="00EF3167">
      <w:pPr>
        <w:spacing w:before="60" w:after="60"/>
        <w:ind w:left="709"/>
        <w:jc w:val="both"/>
        <w:rPr>
          <w:lang w:eastAsia="ar-SA"/>
        </w:rPr>
      </w:pPr>
    </w:p>
    <w:p w14:paraId="5C08A135" w14:textId="77777777" w:rsidR="002E4B94" w:rsidRDefault="002E4B94" w:rsidP="00EF3167">
      <w:pPr>
        <w:spacing w:before="60" w:after="60"/>
        <w:ind w:left="709"/>
        <w:jc w:val="both"/>
        <w:rPr>
          <w:lang w:eastAsia="ar-SA"/>
        </w:rPr>
      </w:pPr>
    </w:p>
    <w:p w14:paraId="6F89A21F" w14:textId="090E27C5" w:rsidR="00A33062" w:rsidRPr="00A33062" w:rsidRDefault="00A33062" w:rsidP="00A33062">
      <w:pPr>
        <w:pStyle w:val="Odsekzoznamu"/>
        <w:numPr>
          <w:ilvl w:val="1"/>
          <w:numId w:val="1"/>
        </w:numPr>
        <w:ind w:hanging="87"/>
        <w:rPr>
          <w:rFonts w:ascii="Calibri" w:hAnsi="Calibri"/>
          <w:b/>
          <w:sz w:val="22"/>
        </w:rPr>
      </w:pPr>
      <w:bookmarkStart w:id="7" w:name="_Toc479224229"/>
      <w:r w:rsidRPr="00A33062">
        <w:rPr>
          <w:rFonts w:ascii="Calibri" w:hAnsi="Calibri"/>
          <w:b/>
          <w:bCs/>
          <w:sz w:val="22"/>
        </w:rPr>
        <w:lastRenderedPageBreak/>
        <w:t>Zmena  a zrušenie výzvy</w:t>
      </w:r>
      <w:bookmarkEnd w:id="7"/>
    </w:p>
    <w:p w14:paraId="67EAB2D6" w14:textId="77777777" w:rsidR="00A33062" w:rsidRDefault="00A33062" w:rsidP="00A33062">
      <w:pPr>
        <w:pStyle w:val="Odsekzoznamu"/>
        <w:ind w:left="371"/>
        <w:rPr>
          <w:rFonts w:ascii="Calibri" w:hAnsi="Calibri"/>
          <w:b/>
          <w:sz w:val="22"/>
        </w:rPr>
      </w:pPr>
    </w:p>
    <w:p w14:paraId="2C63DD57" w14:textId="77777777" w:rsidR="00A33062" w:rsidRPr="00A33062" w:rsidRDefault="00A33062" w:rsidP="00A33062">
      <w:pPr>
        <w:pStyle w:val="Odsekzoznamu"/>
        <w:numPr>
          <w:ilvl w:val="0"/>
          <w:numId w:val="22"/>
        </w:numPr>
        <w:tabs>
          <w:tab w:val="clear" w:pos="720"/>
          <w:tab w:val="num" w:pos="851"/>
        </w:tabs>
        <w:autoSpaceDE w:val="0"/>
        <w:autoSpaceDN w:val="0"/>
        <w:adjustRightInd w:val="0"/>
        <w:spacing w:before="120" w:after="0" w:line="320" w:lineRule="exact"/>
        <w:ind w:left="1134" w:hanging="425"/>
        <w:jc w:val="both"/>
        <w:rPr>
          <w:rFonts w:ascii="Calibri" w:hAnsi="Calibri"/>
          <w:sz w:val="22"/>
        </w:rPr>
      </w:pPr>
      <w:r w:rsidRPr="00A33062">
        <w:rPr>
          <w:rFonts w:ascii="Calibri" w:hAnsi="Calibri" w:cs="Times New Roman"/>
          <w:sz w:val="22"/>
        </w:rPr>
        <w:t xml:space="preserve">PPA </w:t>
      </w:r>
      <w:r w:rsidRPr="00A33062">
        <w:rPr>
          <w:rFonts w:ascii="Calibri" w:hAnsi="Calibri" w:cs="Times New Roman"/>
          <w:color w:val="000000"/>
          <w:sz w:val="22"/>
          <w:szCs w:val="24"/>
        </w:rPr>
        <w:t xml:space="preserve">môže výzvu zmeniť (do dátumu uzavretia predmetnej výzvy), ak sa zmenou podstatným spôsobom nezmenia podmienky výzvy. PPA tak môžu spraviť do uzavretia predmetnej výzvy. </w:t>
      </w:r>
    </w:p>
    <w:p w14:paraId="0E2F0E67" w14:textId="1295EAC4" w:rsidR="00A33062" w:rsidRPr="00A33062" w:rsidRDefault="00A33062" w:rsidP="00A33062">
      <w:pPr>
        <w:pStyle w:val="Odsekzoznamu"/>
        <w:numPr>
          <w:ilvl w:val="0"/>
          <w:numId w:val="22"/>
        </w:numPr>
        <w:tabs>
          <w:tab w:val="num" w:pos="851"/>
        </w:tabs>
        <w:autoSpaceDE w:val="0"/>
        <w:autoSpaceDN w:val="0"/>
        <w:adjustRightInd w:val="0"/>
        <w:spacing w:before="120" w:after="0" w:line="320" w:lineRule="exact"/>
        <w:ind w:left="1134" w:hanging="425"/>
        <w:jc w:val="both"/>
        <w:rPr>
          <w:rFonts w:ascii="Calibri" w:hAnsi="Calibri"/>
          <w:sz w:val="22"/>
        </w:rPr>
      </w:pPr>
      <w:r w:rsidRPr="00A33062">
        <w:rPr>
          <w:rFonts w:ascii="Calibri" w:hAnsi="Calibri" w:cs="Times New Roman"/>
          <w:sz w:val="22"/>
        </w:rPr>
        <w:t>PPA</w:t>
      </w:r>
      <w:r w:rsidRPr="00A33062">
        <w:rPr>
          <w:rFonts w:ascii="Calibri" w:hAnsi="Calibri" w:cs="Times New Roman"/>
          <w:color w:val="000000"/>
          <w:sz w:val="22"/>
          <w:szCs w:val="24"/>
        </w:rPr>
        <w:t xml:space="preserve"> umožní žiadateľovi, aby doplnil alebo zmenil </w:t>
      </w:r>
      <w:r w:rsidRPr="00A33062">
        <w:rPr>
          <w:rFonts w:ascii="Calibri" w:hAnsi="Calibri" w:cs="Times New Roman"/>
          <w:color w:val="000000"/>
          <w:sz w:val="22"/>
        </w:rPr>
        <w:t>ŽoSS_MAS</w:t>
      </w:r>
      <w:r w:rsidRPr="00A33062">
        <w:rPr>
          <w:rFonts w:ascii="Calibri" w:hAnsi="Calibri" w:cs="Times New Roman"/>
          <w:color w:val="000000"/>
          <w:sz w:val="22"/>
          <w:szCs w:val="24"/>
        </w:rPr>
        <w:t xml:space="preserve"> podané do termínu zmeny predmetnej výzvy, ak ide o takú zmenu, ktorou môže byť skôr podaná </w:t>
      </w:r>
      <w:r w:rsidRPr="00A33062">
        <w:rPr>
          <w:rFonts w:ascii="Calibri" w:hAnsi="Calibri" w:cs="Times New Roman"/>
          <w:color w:val="000000"/>
          <w:sz w:val="22"/>
        </w:rPr>
        <w:t>ŽoSS_MAS</w:t>
      </w:r>
      <w:r w:rsidRPr="00A33062">
        <w:rPr>
          <w:rFonts w:ascii="Calibri" w:hAnsi="Calibri" w:cs="Times New Roman"/>
          <w:color w:val="000000"/>
          <w:sz w:val="22"/>
          <w:szCs w:val="24"/>
        </w:rPr>
        <w:t xml:space="preserve"> dotknuté. </w:t>
      </w:r>
      <w:r w:rsidRPr="00A33062">
        <w:rPr>
          <w:rFonts w:ascii="Calibri" w:hAnsi="Calibri" w:cs="Times New Roman"/>
          <w:sz w:val="22"/>
        </w:rPr>
        <w:t>PPA</w:t>
      </w:r>
      <w:r w:rsidRPr="00A33062">
        <w:rPr>
          <w:rFonts w:ascii="Calibri" w:hAnsi="Calibri" w:cs="Times New Roman"/>
          <w:color w:val="000000"/>
          <w:sz w:val="22"/>
          <w:szCs w:val="24"/>
        </w:rPr>
        <w:t xml:space="preserve"> písomne informuje žiadateľov a určí primeranú lehotu na ich doplnenie alebo zmenu. Nie všetky zmeny výzvy vyžadujú, aby žiadateľ musel vykonať priamo konkrétne úpravy alebo zmenu v predložených  </w:t>
      </w:r>
      <w:r w:rsidRPr="00A33062">
        <w:rPr>
          <w:rFonts w:ascii="Calibri" w:hAnsi="Calibri" w:cs="Times New Roman"/>
          <w:color w:val="000000"/>
          <w:sz w:val="22"/>
        </w:rPr>
        <w:t>ŽoSS_MAS</w:t>
      </w:r>
      <w:r w:rsidRPr="00A33062">
        <w:rPr>
          <w:rFonts w:ascii="Calibri" w:hAnsi="Calibri" w:cs="Times New Roman"/>
          <w:color w:val="000000"/>
          <w:sz w:val="22"/>
          <w:szCs w:val="24"/>
        </w:rPr>
        <w:t xml:space="preserve">. Z uvedeného dôvodu bude možnosť nápravy zo strany </w:t>
      </w:r>
      <w:r w:rsidRPr="00A33062">
        <w:rPr>
          <w:rFonts w:ascii="Calibri" w:hAnsi="Calibri" w:cs="Times New Roman"/>
          <w:sz w:val="22"/>
        </w:rPr>
        <w:t>PPA</w:t>
      </w:r>
      <w:r w:rsidRPr="00A33062">
        <w:rPr>
          <w:rFonts w:ascii="Calibri" w:hAnsi="Calibri" w:cs="Times New Roman"/>
          <w:color w:val="000000"/>
          <w:sz w:val="22"/>
          <w:szCs w:val="24"/>
        </w:rPr>
        <w:t xml:space="preserve"> umožnená žiadateľovi vtedy, ak to konkrétna zmena  predmetnej výzvy vyžaduje. </w:t>
      </w:r>
    </w:p>
    <w:p w14:paraId="3E4836F2" w14:textId="77777777" w:rsidR="00A33062" w:rsidRPr="00A33062" w:rsidRDefault="00A33062" w:rsidP="00A33062">
      <w:pPr>
        <w:pStyle w:val="Odsekzoznamu"/>
        <w:numPr>
          <w:ilvl w:val="0"/>
          <w:numId w:val="22"/>
        </w:numPr>
        <w:tabs>
          <w:tab w:val="num" w:pos="851"/>
        </w:tabs>
        <w:autoSpaceDE w:val="0"/>
        <w:autoSpaceDN w:val="0"/>
        <w:adjustRightInd w:val="0"/>
        <w:spacing w:before="120" w:after="0" w:line="320" w:lineRule="exact"/>
        <w:ind w:left="1134" w:hanging="425"/>
        <w:jc w:val="both"/>
        <w:rPr>
          <w:rFonts w:ascii="Calibri" w:hAnsi="Calibri"/>
          <w:sz w:val="22"/>
        </w:rPr>
      </w:pPr>
      <w:r w:rsidRPr="00A33062">
        <w:rPr>
          <w:rFonts w:ascii="Calibri" w:hAnsi="Calibri" w:cs="Times New Roman"/>
          <w:color w:val="000000"/>
          <w:sz w:val="22"/>
          <w:szCs w:val="24"/>
        </w:rPr>
        <w:t>PPA môže po zverejnení výzvy (aj po uzavretí výzvy) zmeniť formálne náležitosti  predmetnej výzvy, vrátane jej príloh. Pritom  sa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Súčasťou zmeny formálnych náležitostí  predmetnej výzvy môže byť napr. zmena výšky indikatívnej alokácie určenej na výzvu.</w:t>
      </w:r>
    </w:p>
    <w:p w14:paraId="7370BE39" w14:textId="77777777" w:rsidR="00A33062" w:rsidRPr="00A33062" w:rsidRDefault="00A33062" w:rsidP="00A33062">
      <w:pPr>
        <w:pStyle w:val="Odsekzoznamu"/>
        <w:numPr>
          <w:ilvl w:val="0"/>
          <w:numId w:val="22"/>
        </w:numPr>
        <w:tabs>
          <w:tab w:val="num" w:pos="851"/>
        </w:tabs>
        <w:autoSpaceDE w:val="0"/>
        <w:autoSpaceDN w:val="0"/>
        <w:adjustRightInd w:val="0"/>
        <w:spacing w:before="120" w:after="0" w:line="320" w:lineRule="exact"/>
        <w:ind w:left="1134" w:hanging="425"/>
        <w:jc w:val="both"/>
        <w:rPr>
          <w:rFonts w:ascii="Calibri" w:hAnsi="Calibri"/>
          <w:sz w:val="22"/>
        </w:rPr>
      </w:pPr>
      <w:r w:rsidRPr="00A33062">
        <w:rPr>
          <w:rFonts w:ascii="Calibri" w:hAnsi="Calibri" w:cs="Times New Roman"/>
          <w:color w:val="000000"/>
          <w:sz w:val="22"/>
          <w:szCs w:val="24"/>
        </w:rPr>
        <w:t xml:space="preserve">PPA zmenu výzvy nemôže vykonať v prípade, ak ide o nasledovné podmienky poskytnutia príspevku: </w:t>
      </w:r>
    </w:p>
    <w:p w14:paraId="473E8884" w14:textId="77777777" w:rsidR="00A33062" w:rsidRPr="00A33062" w:rsidRDefault="00A33062" w:rsidP="00A33062">
      <w:pPr>
        <w:pStyle w:val="Odsekzoznamu"/>
        <w:numPr>
          <w:ilvl w:val="0"/>
          <w:numId w:val="23"/>
        </w:numPr>
        <w:tabs>
          <w:tab w:val="num" w:pos="851"/>
          <w:tab w:val="num" w:pos="1418"/>
        </w:tabs>
        <w:spacing w:before="120" w:after="0" w:line="320" w:lineRule="exact"/>
        <w:ind w:left="1701" w:hanging="567"/>
        <w:jc w:val="both"/>
        <w:rPr>
          <w:rFonts w:ascii="Calibri" w:hAnsi="Calibri" w:cs="Times New Roman"/>
          <w:color w:val="000000"/>
          <w:sz w:val="22"/>
          <w:szCs w:val="24"/>
        </w:rPr>
      </w:pPr>
      <w:r w:rsidRPr="00A33062">
        <w:rPr>
          <w:rFonts w:ascii="Calibri" w:hAnsi="Calibri" w:cs="Times New Roman"/>
          <w:color w:val="000000"/>
          <w:sz w:val="22"/>
          <w:szCs w:val="24"/>
        </w:rPr>
        <w:t xml:space="preserve">oprávnenosť žiadateľa, </w:t>
      </w:r>
    </w:p>
    <w:p w14:paraId="62FBE4EE" w14:textId="77777777" w:rsidR="00A33062" w:rsidRPr="00A33062" w:rsidRDefault="00A33062" w:rsidP="00A33062">
      <w:pPr>
        <w:pStyle w:val="Odsekzoznamu"/>
        <w:numPr>
          <w:ilvl w:val="0"/>
          <w:numId w:val="23"/>
        </w:numPr>
        <w:tabs>
          <w:tab w:val="num" w:pos="851"/>
          <w:tab w:val="num" w:pos="1418"/>
        </w:tabs>
        <w:spacing w:before="120" w:after="0" w:line="320" w:lineRule="exact"/>
        <w:ind w:left="1701" w:hanging="567"/>
        <w:jc w:val="both"/>
        <w:rPr>
          <w:rFonts w:ascii="Calibri" w:hAnsi="Calibri" w:cs="Times New Roman"/>
          <w:color w:val="000000"/>
          <w:sz w:val="22"/>
          <w:szCs w:val="24"/>
        </w:rPr>
      </w:pPr>
      <w:r w:rsidRPr="00A33062">
        <w:rPr>
          <w:rFonts w:ascii="Calibri" w:hAnsi="Calibri" w:cs="Times New Roman"/>
          <w:color w:val="000000"/>
          <w:sz w:val="22"/>
          <w:szCs w:val="24"/>
        </w:rPr>
        <w:t xml:space="preserve">oprávnenosť aktivít, </w:t>
      </w:r>
    </w:p>
    <w:p w14:paraId="7D4472CB" w14:textId="77777777" w:rsidR="00A33062" w:rsidRPr="00A33062" w:rsidRDefault="00A33062" w:rsidP="00A33062">
      <w:pPr>
        <w:pStyle w:val="Odsekzoznamu"/>
        <w:numPr>
          <w:ilvl w:val="0"/>
          <w:numId w:val="23"/>
        </w:numPr>
        <w:tabs>
          <w:tab w:val="num" w:pos="851"/>
          <w:tab w:val="num" w:pos="1418"/>
        </w:tabs>
        <w:spacing w:before="120" w:after="0" w:line="320" w:lineRule="exact"/>
        <w:ind w:left="1701" w:hanging="567"/>
        <w:jc w:val="both"/>
        <w:rPr>
          <w:rFonts w:ascii="Calibri" w:hAnsi="Calibri" w:cs="Times New Roman"/>
          <w:color w:val="000000"/>
          <w:sz w:val="22"/>
          <w:szCs w:val="24"/>
        </w:rPr>
      </w:pPr>
      <w:r w:rsidRPr="00A33062">
        <w:rPr>
          <w:rFonts w:ascii="Calibri" w:hAnsi="Calibri" w:cs="Times New Roman"/>
          <w:color w:val="000000"/>
          <w:sz w:val="22"/>
          <w:szCs w:val="24"/>
        </w:rPr>
        <w:t xml:space="preserve">oprávnenosť miesta realizácie, </w:t>
      </w:r>
    </w:p>
    <w:p w14:paraId="5B0BB0AE" w14:textId="77777777" w:rsidR="00A33062" w:rsidRPr="00A33062" w:rsidRDefault="00A33062" w:rsidP="00A33062">
      <w:pPr>
        <w:pStyle w:val="Odsekzoznamu"/>
        <w:numPr>
          <w:ilvl w:val="0"/>
          <w:numId w:val="23"/>
        </w:numPr>
        <w:tabs>
          <w:tab w:val="num" w:pos="851"/>
          <w:tab w:val="num" w:pos="1418"/>
        </w:tabs>
        <w:spacing w:before="120" w:after="0" w:line="320" w:lineRule="exact"/>
        <w:ind w:left="1701" w:hanging="567"/>
        <w:jc w:val="both"/>
        <w:rPr>
          <w:rFonts w:ascii="Calibri" w:hAnsi="Calibri" w:cs="Times New Roman"/>
          <w:color w:val="000000"/>
          <w:sz w:val="22"/>
          <w:szCs w:val="24"/>
        </w:rPr>
      </w:pPr>
      <w:r w:rsidRPr="00A33062">
        <w:rPr>
          <w:rFonts w:ascii="Calibri" w:hAnsi="Calibri" w:cs="Times New Roman"/>
          <w:color w:val="000000"/>
          <w:sz w:val="22"/>
          <w:szCs w:val="24"/>
        </w:rPr>
        <w:t xml:space="preserve">kritériá na výber projektov. </w:t>
      </w:r>
    </w:p>
    <w:p w14:paraId="6A85F028" w14:textId="1C5C0E03" w:rsidR="00A33062" w:rsidRPr="00A33062" w:rsidRDefault="00A33062" w:rsidP="00A33062">
      <w:pPr>
        <w:pStyle w:val="Odsekzoznamu"/>
        <w:numPr>
          <w:ilvl w:val="0"/>
          <w:numId w:val="22"/>
        </w:numPr>
        <w:tabs>
          <w:tab w:val="num" w:pos="851"/>
        </w:tabs>
        <w:spacing w:before="120" w:after="0" w:line="320" w:lineRule="exact"/>
        <w:ind w:left="1134" w:hanging="425"/>
        <w:jc w:val="both"/>
        <w:rPr>
          <w:rFonts w:ascii="Calibri" w:hAnsi="Calibri" w:cs="Times New Roman"/>
          <w:color w:val="000000"/>
          <w:sz w:val="22"/>
          <w:szCs w:val="24"/>
        </w:rPr>
      </w:pPr>
      <w:r w:rsidRPr="00A33062">
        <w:rPr>
          <w:rFonts w:ascii="Calibri" w:hAnsi="Calibri" w:cs="Times New Roman"/>
          <w:color w:val="000000"/>
          <w:sz w:val="22"/>
          <w:szCs w:val="24"/>
        </w:rPr>
        <w:t xml:space="preserve">PPA vždy v súvislosti so zmenou výzvy predĺžia lehotu na predkladanie </w:t>
      </w:r>
      <w:r w:rsidRPr="00A33062">
        <w:rPr>
          <w:rFonts w:ascii="Calibri" w:hAnsi="Calibri" w:cs="Times New Roman"/>
          <w:color w:val="000000"/>
          <w:sz w:val="22"/>
        </w:rPr>
        <w:t>ŽoSS_MAS/ŽoNFP</w:t>
      </w:r>
      <w:r w:rsidRPr="00A33062">
        <w:rPr>
          <w:rFonts w:ascii="Calibri" w:hAnsi="Calibri" w:cs="Times New Roman"/>
          <w:color w:val="000000"/>
          <w:sz w:val="22"/>
          <w:szCs w:val="24"/>
        </w:rPr>
        <w:t xml:space="preserve"> vtedy, ak zmena predmetnej výzvy vyžaduje aktivitu zo strany žiadateľa v súvislosti s podanými </w:t>
      </w:r>
      <w:r w:rsidRPr="00A33062">
        <w:rPr>
          <w:rFonts w:ascii="Calibri" w:hAnsi="Calibri" w:cs="Times New Roman"/>
          <w:color w:val="000000"/>
          <w:sz w:val="22"/>
        </w:rPr>
        <w:t>ŽoSS_MAS</w:t>
      </w:r>
      <w:r w:rsidRPr="00A33062">
        <w:rPr>
          <w:rFonts w:ascii="Calibri" w:hAnsi="Calibri" w:cs="Times New Roman"/>
          <w:color w:val="000000"/>
          <w:sz w:val="22"/>
          <w:szCs w:val="24"/>
        </w:rPr>
        <w:t>, napr. ich zmenu/doplnenie.</w:t>
      </w:r>
    </w:p>
    <w:p w14:paraId="2F5B0C6B" w14:textId="77777777" w:rsidR="00A33062" w:rsidRPr="00A33062" w:rsidRDefault="00A33062" w:rsidP="00A33062">
      <w:pPr>
        <w:pStyle w:val="Odsekzoznamu"/>
        <w:numPr>
          <w:ilvl w:val="0"/>
          <w:numId w:val="22"/>
        </w:numPr>
        <w:tabs>
          <w:tab w:val="num" w:pos="851"/>
        </w:tabs>
        <w:spacing w:before="120" w:after="0" w:line="320" w:lineRule="exact"/>
        <w:ind w:left="1134" w:hanging="425"/>
        <w:jc w:val="both"/>
        <w:rPr>
          <w:rFonts w:ascii="Calibri" w:hAnsi="Calibri" w:cs="Times New Roman"/>
          <w:color w:val="000000"/>
          <w:sz w:val="22"/>
          <w:szCs w:val="24"/>
        </w:rPr>
      </w:pPr>
      <w:r w:rsidRPr="00A33062">
        <w:rPr>
          <w:rFonts w:ascii="Calibri" w:hAnsi="Calibri" w:cs="Times New Roman"/>
          <w:color w:val="000000"/>
          <w:sz w:val="22"/>
          <w:szCs w:val="24"/>
        </w:rPr>
        <w:t>Každá zmena výzvy a jej príloh (formou sledovania zmien) spolu s odôvodnením zrušenia PPA zverejňuje na svojom webovom sídle. Informáciu o zverejnení zrušenia výzvy môže umiestniť na svojom webovom sídle aj Centrálny koordinačný orgán.</w:t>
      </w:r>
    </w:p>
    <w:p w14:paraId="52F82F33" w14:textId="12925465" w:rsidR="00A33062" w:rsidRPr="00A33062" w:rsidRDefault="00A33062" w:rsidP="00A33062">
      <w:pPr>
        <w:pStyle w:val="Odsekzoznamu"/>
        <w:numPr>
          <w:ilvl w:val="0"/>
          <w:numId w:val="22"/>
        </w:numPr>
        <w:tabs>
          <w:tab w:val="num" w:pos="851"/>
        </w:tabs>
        <w:spacing w:before="120" w:after="0" w:line="320" w:lineRule="exact"/>
        <w:ind w:left="1134" w:hanging="425"/>
        <w:jc w:val="both"/>
        <w:rPr>
          <w:rFonts w:ascii="Calibri" w:hAnsi="Calibri"/>
          <w:color w:val="000000"/>
          <w:sz w:val="22"/>
        </w:rPr>
      </w:pPr>
      <w:r w:rsidRPr="00A33062">
        <w:rPr>
          <w:rFonts w:ascii="Calibri" w:hAnsi="Calibri"/>
          <w:color w:val="000000"/>
          <w:sz w:val="22"/>
        </w:rPr>
        <w:t xml:space="preserve">PPA je oprávnená zrušiť výzvu iba v prípade, ak je objektívne nemožné (z dôvodu legislatívnej alebo neodstrániteľnej prekážky, ktorú nebolo možné predvídať v čase vyhlásenia výzvy ani pri všetkej odbornej starostlivosti) pristúpiť k schváleniu ŽoSS_MAS alebo je nevyhnutná taká zmena podmienok, ktorá znamená podstatnú zmenu týchto podmienok a nie je možná cestou zmeny výzvy. </w:t>
      </w:r>
    </w:p>
    <w:p w14:paraId="16379890" w14:textId="77777777" w:rsidR="00A33062" w:rsidRPr="00A33062" w:rsidRDefault="00A33062" w:rsidP="00A33062">
      <w:pPr>
        <w:pStyle w:val="Odsekzoznamu"/>
        <w:numPr>
          <w:ilvl w:val="0"/>
          <w:numId w:val="22"/>
        </w:numPr>
        <w:tabs>
          <w:tab w:val="num" w:pos="851"/>
        </w:tabs>
        <w:spacing w:before="120" w:after="0" w:line="320" w:lineRule="exact"/>
        <w:ind w:left="1134" w:hanging="425"/>
        <w:jc w:val="both"/>
        <w:rPr>
          <w:rFonts w:ascii="Calibri" w:hAnsi="Calibri" w:cs="Times New Roman"/>
          <w:color w:val="000000"/>
          <w:sz w:val="22"/>
          <w:szCs w:val="24"/>
        </w:rPr>
      </w:pPr>
      <w:r w:rsidRPr="00A33062">
        <w:rPr>
          <w:rFonts w:ascii="Calibri" w:hAnsi="Calibri" w:cs="Times New Roman"/>
          <w:color w:val="000000"/>
          <w:sz w:val="22"/>
          <w:szCs w:val="24"/>
        </w:rPr>
        <w:t xml:space="preserve">Ak by sa podmienky poskytnutia príspevku zmenili podstatným spôsobom, akým sú najmä zmeny spočívajúce v zmene oprávnenosti žiadateľa, partnera, cieľovej skupiny, miesta realizácie, aktivít a kritérií na výber projektu alebo nie je možné financovať projekty z objektívnych dôvodov (napr. zmeny vo finančnom pláne PRV 2014 - 2020, zásadné identifikované skutočnosti vo výzve, ktoré neboli odhalené pri jej vyhlásení a za </w:t>
      </w:r>
      <w:r w:rsidRPr="00A33062">
        <w:rPr>
          <w:rFonts w:ascii="Calibri" w:hAnsi="Calibri" w:cs="Times New Roman"/>
          <w:color w:val="000000"/>
          <w:sz w:val="22"/>
          <w:szCs w:val="24"/>
        </w:rPr>
        <w:lastRenderedPageBreak/>
        <w:t>ich zachovania by došlo k výberu žiadostí v rozpore s legislatívou EÚ alebo právnym poriadkom SR, PPA sú povinní predmetnú výzvu zrušiť.</w:t>
      </w:r>
    </w:p>
    <w:p w14:paraId="6DE48867" w14:textId="12BC6F3A" w:rsidR="00A33062" w:rsidRPr="00A33062" w:rsidRDefault="00A33062" w:rsidP="00A33062">
      <w:pPr>
        <w:pStyle w:val="Odsekzoznamu"/>
        <w:numPr>
          <w:ilvl w:val="0"/>
          <w:numId w:val="22"/>
        </w:numPr>
        <w:tabs>
          <w:tab w:val="num" w:pos="851"/>
        </w:tabs>
        <w:spacing w:before="120" w:after="0" w:line="320" w:lineRule="exact"/>
        <w:ind w:left="1134" w:hanging="425"/>
        <w:jc w:val="both"/>
        <w:rPr>
          <w:rFonts w:ascii="Calibri" w:hAnsi="Calibri" w:cs="Times New Roman"/>
          <w:color w:val="000000"/>
          <w:sz w:val="22"/>
          <w:szCs w:val="24"/>
        </w:rPr>
      </w:pPr>
      <w:r w:rsidRPr="00A33062">
        <w:rPr>
          <w:rFonts w:ascii="Calibri" w:hAnsi="Calibri" w:cs="Times New Roman"/>
          <w:color w:val="000000"/>
          <w:sz w:val="22"/>
          <w:szCs w:val="24"/>
        </w:rPr>
        <w:t xml:space="preserve">PPA je oprávnená zrušiť výzvu do okamihu vydania prvého rozhodnutia o ŽoSS_MAS, resp. do doby, kým nie je vyčerpaná alokácia finančných prostriedkov. Povinnou súčasťou informácie o zrušení výzvy sú aj dôvody jej zrušenia. </w:t>
      </w:r>
    </w:p>
    <w:p w14:paraId="7351CB2E" w14:textId="6203B0F3" w:rsidR="00A33062" w:rsidRPr="00A33062" w:rsidRDefault="00A33062" w:rsidP="00A33062">
      <w:pPr>
        <w:pStyle w:val="Odsekzoznamu"/>
        <w:numPr>
          <w:ilvl w:val="0"/>
          <w:numId w:val="22"/>
        </w:numPr>
        <w:tabs>
          <w:tab w:val="num" w:pos="851"/>
        </w:tabs>
        <w:spacing w:before="120" w:after="0" w:line="320" w:lineRule="exact"/>
        <w:ind w:left="1134" w:hanging="425"/>
        <w:jc w:val="both"/>
        <w:rPr>
          <w:rFonts w:ascii="Calibri" w:hAnsi="Calibri" w:cs="Times New Roman"/>
          <w:color w:val="000000"/>
          <w:sz w:val="22"/>
          <w:szCs w:val="24"/>
        </w:rPr>
      </w:pPr>
      <w:r w:rsidRPr="00A33062">
        <w:rPr>
          <w:rFonts w:ascii="Calibri" w:hAnsi="Calibri" w:cs="Times New Roman"/>
          <w:color w:val="000000"/>
          <w:sz w:val="22"/>
          <w:szCs w:val="24"/>
        </w:rPr>
        <w:t xml:space="preserve">Ak dôjde k zrušeniu výzvy, PPA vráti </w:t>
      </w:r>
      <w:r w:rsidRPr="00A33062">
        <w:rPr>
          <w:rFonts w:ascii="Calibri" w:hAnsi="Calibri" w:cs="Times New Roman"/>
          <w:color w:val="000000"/>
          <w:sz w:val="22"/>
        </w:rPr>
        <w:t>ŽoSS_MAS</w:t>
      </w:r>
      <w:r w:rsidRPr="00A33062">
        <w:rPr>
          <w:rFonts w:ascii="Calibri" w:hAnsi="Calibri" w:cs="Times New Roman"/>
          <w:color w:val="000000"/>
          <w:sz w:val="22"/>
          <w:szCs w:val="24"/>
        </w:rPr>
        <w:t xml:space="preserve"> podané do dátumu zrušenia výzvy žiadateľovi. </w:t>
      </w:r>
    </w:p>
    <w:p w14:paraId="1B667BCE" w14:textId="1EE8B183" w:rsidR="00A33062" w:rsidRDefault="00AB3385" w:rsidP="00A33062">
      <w:pPr>
        <w:pStyle w:val="Odsekzoznamu"/>
        <w:numPr>
          <w:ilvl w:val="0"/>
          <w:numId w:val="22"/>
        </w:numPr>
        <w:tabs>
          <w:tab w:val="num" w:pos="851"/>
        </w:tabs>
        <w:spacing w:before="120" w:after="0" w:line="320" w:lineRule="exact"/>
        <w:ind w:left="1134" w:hanging="425"/>
        <w:jc w:val="both"/>
        <w:rPr>
          <w:rFonts w:ascii="Calibri" w:hAnsi="Calibri" w:cs="Times New Roman"/>
          <w:color w:val="000000"/>
          <w:sz w:val="22"/>
          <w:szCs w:val="24"/>
        </w:rPr>
      </w:pPr>
      <w:r>
        <w:rPr>
          <w:rFonts w:ascii="Calibri" w:hAnsi="Calibri" w:cs="Times New Roman"/>
          <w:color w:val="000000"/>
          <w:sz w:val="22"/>
          <w:szCs w:val="24"/>
        </w:rPr>
        <w:t>Zrušenie</w:t>
      </w:r>
      <w:r w:rsidR="00A33062" w:rsidRPr="00A33062">
        <w:rPr>
          <w:rFonts w:ascii="Calibri" w:hAnsi="Calibri" w:cs="Times New Roman"/>
          <w:color w:val="000000"/>
          <w:sz w:val="22"/>
          <w:szCs w:val="24"/>
        </w:rPr>
        <w:t xml:space="preserve"> výzvy spolu s odôvodnením zrušenia PPA zverejňuje na svojom webovom sídle. Informáciu o zverejnení zrušenia výzvy môže umiestniť na svojom webovom sídle aj Centrálny koordinačný orgán.</w:t>
      </w:r>
    </w:p>
    <w:p w14:paraId="53FC601A" w14:textId="77777777" w:rsidR="00545245" w:rsidRDefault="00545245" w:rsidP="00545245">
      <w:pPr>
        <w:tabs>
          <w:tab w:val="num" w:pos="851"/>
        </w:tabs>
        <w:spacing w:before="120" w:after="0" w:line="320" w:lineRule="exact"/>
        <w:jc w:val="both"/>
        <w:rPr>
          <w:rFonts w:ascii="Calibri" w:hAnsi="Calibri" w:cs="Times New Roman"/>
          <w:color w:val="000000"/>
          <w:szCs w:val="24"/>
        </w:rPr>
      </w:pPr>
    </w:p>
    <w:p w14:paraId="42A6B615" w14:textId="77777777" w:rsidR="00545245" w:rsidRDefault="00545245" w:rsidP="00545245">
      <w:pPr>
        <w:tabs>
          <w:tab w:val="num" w:pos="851"/>
        </w:tabs>
        <w:spacing w:before="120" w:after="0" w:line="320" w:lineRule="exact"/>
        <w:jc w:val="both"/>
        <w:rPr>
          <w:rFonts w:ascii="Calibri" w:hAnsi="Calibri" w:cs="Times New Roman"/>
          <w:color w:val="000000"/>
          <w:szCs w:val="24"/>
        </w:rPr>
      </w:pPr>
    </w:p>
    <w:p w14:paraId="10A4124F" w14:textId="77777777" w:rsidR="00545245" w:rsidRDefault="00545245" w:rsidP="00545245">
      <w:pPr>
        <w:tabs>
          <w:tab w:val="num" w:pos="851"/>
        </w:tabs>
        <w:spacing w:before="120" w:after="0" w:line="320" w:lineRule="exact"/>
        <w:jc w:val="both"/>
        <w:rPr>
          <w:rFonts w:ascii="Calibri" w:hAnsi="Calibri" w:cs="Times New Roman"/>
          <w:color w:val="000000"/>
          <w:szCs w:val="24"/>
        </w:rPr>
      </w:pPr>
    </w:p>
    <w:p w14:paraId="015F098A" w14:textId="77777777" w:rsidR="00545245" w:rsidRPr="00545245" w:rsidRDefault="00545245" w:rsidP="00545245">
      <w:pPr>
        <w:tabs>
          <w:tab w:val="num" w:pos="851"/>
        </w:tabs>
        <w:spacing w:before="120" w:after="0" w:line="320" w:lineRule="exact"/>
        <w:jc w:val="both"/>
        <w:rPr>
          <w:rFonts w:ascii="Calibri" w:hAnsi="Calibri" w:cs="Times New Roman"/>
          <w:color w:val="000000"/>
          <w:szCs w:val="24"/>
        </w:rPr>
      </w:pPr>
    </w:p>
    <w:p w14:paraId="11C83A01" w14:textId="1B68E1FA" w:rsidR="001A02F0" w:rsidRPr="001A02F0" w:rsidRDefault="001A02F0" w:rsidP="001A02F0">
      <w:pPr>
        <w:pStyle w:val="Standard"/>
        <w:rPr>
          <w:rFonts w:asciiTheme="minorHAnsi" w:hAnsiTheme="minorHAnsi"/>
          <w:sz w:val="22"/>
          <w:szCs w:val="22"/>
        </w:rPr>
      </w:pPr>
      <w:r w:rsidRPr="001A02F0">
        <w:rPr>
          <w:rFonts w:asciiTheme="minorHAnsi" w:hAnsiTheme="minorHAnsi"/>
          <w:sz w:val="22"/>
          <w:szCs w:val="22"/>
        </w:rPr>
        <w:t xml:space="preserve">V Bratislave  </w:t>
      </w:r>
      <w:sdt>
        <w:sdtPr>
          <w:rPr>
            <w:rFonts w:asciiTheme="minorHAnsi" w:hAnsiTheme="minorHAnsi"/>
            <w:sz w:val="22"/>
            <w:szCs w:val="22"/>
          </w:rPr>
          <w:id w:val="-250967476"/>
          <w:placeholder>
            <w:docPart w:val="DefaultPlaceholder_1081868576"/>
          </w:placeholder>
          <w:date w:fullDate="2017-05-05T00:00:00Z">
            <w:dateFormat w:val="d. M. yyyy"/>
            <w:lid w:val="sk-SK"/>
            <w:storeMappedDataAs w:val="dateTime"/>
            <w:calendar w:val="gregorian"/>
          </w:date>
        </w:sdtPr>
        <w:sdtContent>
          <w:r w:rsidR="00B525B1">
            <w:rPr>
              <w:rFonts w:asciiTheme="minorHAnsi" w:hAnsiTheme="minorHAnsi"/>
              <w:sz w:val="22"/>
              <w:szCs w:val="22"/>
            </w:rPr>
            <w:t>5. 5. 2017</w:t>
          </w:r>
        </w:sdtContent>
      </w:sdt>
      <w:r w:rsidRPr="001A02F0">
        <w:rPr>
          <w:rFonts w:asciiTheme="minorHAnsi" w:hAnsiTheme="minorHAnsi"/>
          <w:sz w:val="22"/>
          <w:szCs w:val="22"/>
        </w:rPr>
        <w:t xml:space="preserve">                                                 </w:t>
      </w:r>
    </w:p>
    <w:p w14:paraId="4965ECAA" w14:textId="77777777" w:rsidR="001A02F0" w:rsidRPr="001A02F0" w:rsidRDefault="001A02F0" w:rsidP="001A02F0">
      <w:pPr>
        <w:pStyle w:val="Standard"/>
        <w:tabs>
          <w:tab w:val="left" w:pos="12057"/>
        </w:tabs>
        <w:ind w:left="6372"/>
        <w:rPr>
          <w:rFonts w:asciiTheme="minorHAnsi" w:eastAsia="Arial Unicode MS" w:hAnsiTheme="minorHAnsi"/>
          <w:b/>
          <w:bCs/>
          <w:sz w:val="22"/>
          <w:szCs w:val="22"/>
        </w:rPr>
      </w:pPr>
    </w:p>
    <w:p w14:paraId="6635075A" w14:textId="77777777" w:rsidR="001A02F0" w:rsidRPr="001A02F0" w:rsidRDefault="001A02F0" w:rsidP="001A02F0">
      <w:pPr>
        <w:pStyle w:val="Standard"/>
        <w:tabs>
          <w:tab w:val="left" w:pos="12057"/>
        </w:tabs>
        <w:ind w:left="6372"/>
        <w:rPr>
          <w:rFonts w:asciiTheme="minorHAnsi" w:eastAsia="Arial Unicode MS" w:hAnsiTheme="minorHAnsi"/>
          <w:b/>
          <w:bCs/>
          <w:sz w:val="22"/>
          <w:szCs w:val="22"/>
        </w:rPr>
      </w:pPr>
    </w:p>
    <w:p w14:paraId="1B68007B" w14:textId="77777777" w:rsidR="001A02F0" w:rsidRPr="001A02F0" w:rsidRDefault="001A02F0" w:rsidP="001A02F0">
      <w:pPr>
        <w:pStyle w:val="Standard"/>
        <w:tabs>
          <w:tab w:val="center" w:pos="7371"/>
          <w:tab w:val="left" w:pos="12057"/>
        </w:tabs>
        <w:rPr>
          <w:rFonts w:asciiTheme="minorHAnsi" w:hAnsiTheme="minorHAnsi"/>
          <w:b/>
          <w:sz w:val="22"/>
          <w:szCs w:val="22"/>
        </w:rPr>
      </w:pPr>
      <w:r w:rsidRPr="001A02F0">
        <w:rPr>
          <w:rFonts w:asciiTheme="minorHAnsi" w:hAnsiTheme="minorHAnsi"/>
          <w:sz w:val="22"/>
          <w:szCs w:val="22"/>
        </w:rPr>
        <w:tab/>
      </w:r>
      <w:r w:rsidRPr="001A02F0">
        <w:rPr>
          <w:rFonts w:asciiTheme="minorHAnsi" w:hAnsiTheme="minorHAnsi"/>
          <w:b/>
          <w:sz w:val="22"/>
          <w:szCs w:val="22"/>
        </w:rPr>
        <w:t xml:space="preserve">Ing. Juraj Kožuch, PhD. </w:t>
      </w:r>
    </w:p>
    <w:p w14:paraId="7FE74107" w14:textId="77777777" w:rsidR="001A02F0" w:rsidRPr="001A02F0" w:rsidRDefault="001A02F0" w:rsidP="001A02F0">
      <w:pPr>
        <w:pStyle w:val="Standard"/>
        <w:tabs>
          <w:tab w:val="center" w:pos="7371"/>
          <w:tab w:val="left" w:pos="12057"/>
        </w:tabs>
        <w:rPr>
          <w:rFonts w:asciiTheme="minorHAnsi" w:hAnsiTheme="minorHAnsi"/>
          <w:color w:val="000000"/>
          <w:sz w:val="22"/>
          <w:szCs w:val="22"/>
        </w:rPr>
      </w:pPr>
      <w:r w:rsidRPr="001A02F0">
        <w:rPr>
          <w:rFonts w:asciiTheme="minorHAnsi" w:hAnsiTheme="minorHAnsi"/>
          <w:color w:val="000000"/>
          <w:sz w:val="22"/>
          <w:szCs w:val="22"/>
        </w:rPr>
        <w:tab/>
        <w:t>generálny riaditeľ</w:t>
      </w:r>
    </w:p>
    <w:p w14:paraId="65B69B48" w14:textId="77777777" w:rsidR="001A02F0" w:rsidRPr="001A02F0" w:rsidRDefault="001A02F0" w:rsidP="001A02F0">
      <w:pPr>
        <w:pStyle w:val="Standard"/>
        <w:tabs>
          <w:tab w:val="left" w:pos="289"/>
        </w:tabs>
        <w:spacing w:line="280" w:lineRule="exact"/>
        <w:jc w:val="both"/>
        <w:rPr>
          <w:rFonts w:asciiTheme="minorHAnsi" w:hAnsiTheme="minorHAnsi"/>
          <w:bCs/>
          <w:sz w:val="22"/>
          <w:szCs w:val="22"/>
        </w:rPr>
      </w:pPr>
    </w:p>
    <w:p w14:paraId="29700F2C" w14:textId="77777777" w:rsidR="001A02F0" w:rsidRPr="001A02F0" w:rsidRDefault="001A02F0" w:rsidP="001A02F0">
      <w:pPr>
        <w:pStyle w:val="Standard"/>
        <w:tabs>
          <w:tab w:val="left" w:pos="289"/>
        </w:tabs>
        <w:spacing w:line="280" w:lineRule="exact"/>
        <w:jc w:val="both"/>
        <w:rPr>
          <w:rFonts w:asciiTheme="minorHAnsi" w:hAnsiTheme="minorHAnsi"/>
          <w:bCs/>
          <w:sz w:val="22"/>
          <w:szCs w:val="22"/>
        </w:rPr>
      </w:pPr>
    </w:p>
    <w:p w14:paraId="4B02C1AF" w14:textId="77777777" w:rsidR="001A02F0" w:rsidRPr="001A02F0" w:rsidRDefault="001A02F0" w:rsidP="001A02F0">
      <w:pPr>
        <w:pStyle w:val="Standard"/>
        <w:tabs>
          <w:tab w:val="left" w:pos="289"/>
        </w:tabs>
        <w:spacing w:line="280" w:lineRule="exact"/>
        <w:jc w:val="both"/>
        <w:rPr>
          <w:rFonts w:asciiTheme="minorHAnsi" w:hAnsiTheme="minorHAnsi"/>
          <w:bCs/>
          <w:sz w:val="22"/>
          <w:szCs w:val="22"/>
        </w:rPr>
      </w:pPr>
    </w:p>
    <w:p w14:paraId="43CD20FA" w14:textId="77777777" w:rsidR="001A02F0" w:rsidRPr="001A02F0" w:rsidRDefault="001A02F0" w:rsidP="001A02F0">
      <w:pPr>
        <w:pStyle w:val="Standard"/>
        <w:tabs>
          <w:tab w:val="left" w:pos="289"/>
        </w:tabs>
        <w:spacing w:line="280" w:lineRule="exact"/>
        <w:jc w:val="both"/>
        <w:rPr>
          <w:rFonts w:asciiTheme="minorHAnsi" w:hAnsiTheme="minorHAnsi"/>
          <w:bCs/>
          <w:sz w:val="22"/>
          <w:szCs w:val="22"/>
        </w:rPr>
      </w:pPr>
    </w:p>
    <w:p w14:paraId="2F76FED2" w14:textId="77777777" w:rsidR="001A02F0" w:rsidRDefault="001A02F0" w:rsidP="001A02F0">
      <w:pPr>
        <w:pStyle w:val="Standard"/>
        <w:tabs>
          <w:tab w:val="left" w:pos="289"/>
        </w:tabs>
        <w:spacing w:line="280" w:lineRule="exact"/>
        <w:jc w:val="both"/>
        <w:rPr>
          <w:rFonts w:asciiTheme="minorHAnsi" w:hAnsiTheme="minorHAnsi"/>
          <w:bCs/>
          <w:sz w:val="22"/>
          <w:szCs w:val="22"/>
        </w:rPr>
      </w:pPr>
    </w:p>
    <w:p w14:paraId="198FA2AF" w14:textId="77777777" w:rsidR="005F3124" w:rsidRDefault="005F3124" w:rsidP="001A02F0">
      <w:pPr>
        <w:pStyle w:val="Standard"/>
        <w:tabs>
          <w:tab w:val="left" w:pos="289"/>
        </w:tabs>
        <w:spacing w:line="280" w:lineRule="exact"/>
        <w:jc w:val="both"/>
        <w:rPr>
          <w:rFonts w:asciiTheme="minorHAnsi" w:hAnsiTheme="minorHAnsi"/>
          <w:bCs/>
          <w:sz w:val="22"/>
          <w:szCs w:val="22"/>
        </w:rPr>
      </w:pPr>
    </w:p>
    <w:p w14:paraId="3660D463" w14:textId="77777777" w:rsidR="005F3124" w:rsidRDefault="005F3124" w:rsidP="001A02F0">
      <w:pPr>
        <w:pStyle w:val="Standard"/>
        <w:tabs>
          <w:tab w:val="left" w:pos="289"/>
        </w:tabs>
        <w:spacing w:line="280" w:lineRule="exact"/>
        <w:jc w:val="both"/>
        <w:rPr>
          <w:rFonts w:asciiTheme="minorHAnsi" w:hAnsiTheme="minorHAnsi"/>
          <w:bCs/>
          <w:sz w:val="22"/>
          <w:szCs w:val="22"/>
        </w:rPr>
      </w:pPr>
    </w:p>
    <w:p w14:paraId="5E960C9B" w14:textId="77777777" w:rsidR="002E6717" w:rsidRDefault="002E6717" w:rsidP="001A02F0">
      <w:pPr>
        <w:pStyle w:val="Standard"/>
        <w:tabs>
          <w:tab w:val="left" w:pos="289"/>
        </w:tabs>
        <w:spacing w:line="280" w:lineRule="exact"/>
        <w:jc w:val="both"/>
        <w:rPr>
          <w:rFonts w:asciiTheme="minorHAnsi" w:hAnsiTheme="minorHAnsi"/>
          <w:bCs/>
          <w:sz w:val="22"/>
          <w:szCs w:val="22"/>
        </w:rPr>
      </w:pPr>
    </w:p>
    <w:p w14:paraId="17224650" w14:textId="77777777" w:rsidR="007E647F" w:rsidRDefault="007E647F" w:rsidP="001A02F0">
      <w:pPr>
        <w:pStyle w:val="Standard"/>
        <w:tabs>
          <w:tab w:val="left" w:pos="289"/>
        </w:tabs>
        <w:spacing w:line="280" w:lineRule="exact"/>
        <w:jc w:val="both"/>
        <w:rPr>
          <w:rFonts w:asciiTheme="minorHAnsi" w:hAnsiTheme="minorHAnsi"/>
          <w:bCs/>
          <w:sz w:val="22"/>
          <w:szCs w:val="22"/>
        </w:rPr>
      </w:pPr>
    </w:p>
    <w:p w14:paraId="18F017CC" w14:textId="77777777" w:rsidR="007E647F" w:rsidRDefault="007E647F" w:rsidP="001A02F0">
      <w:pPr>
        <w:pStyle w:val="Standard"/>
        <w:tabs>
          <w:tab w:val="left" w:pos="289"/>
        </w:tabs>
        <w:spacing w:line="280" w:lineRule="exact"/>
        <w:jc w:val="both"/>
        <w:rPr>
          <w:rFonts w:asciiTheme="minorHAnsi" w:hAnsiTheme="minorHAnsi"/>
          <w:bCs/>
          <w:sz w:val="22"/>
          <w:szCs w:val="22"/>
        </w:rPr>
      </w:pPr>
    </w:p>
    <w:p w14:paraId="031A9CA1" w14:textId="77777777" w:rsidR="001A02F0" w:rsidRPr="001A02F0" w:rsidRDefault="001A02F0" w:rsidP="001A02F0">
      <w:pPr>
        <w:spacing w:after="0"/>
        <w:jc w:val="both"/>
        <w:rPr>
          <w:rFonts w:eastAsia="Times New Roman" w:cs="Times New Roman"/>
          <w:b/>
          <w:bCs/>
          <w:kern w:val="3"/>
          <w:lang w:eastAsia="zh-CN"/>
        </w:rPr>
      </w:pPr>
      <w:r w:rsidRPr="001A02F0">
        <w:rPr>
          <w:rFonts w:eastAsia="Times New Roman" w:cs="Times New Roman"/>
          <w:b/>
          <w:bCs/>
          <w:kern w:val="3"/>
          <w:lang w:eastAsia="zh-CN"/>
        </w:rPr>
        <w:t>Prílohy:</w:t>
      </w:r>
    </w:p>
    <w:p w14:paraId="2EF773E7" w14:textId="77777777" w:rsidR="001A02F0" w:rsidRPr="001A02F0" w:rsidRDefault="001A02F0" w:rsidP="001A02F0">
      <w:pPr>
        <w:pStyle w:val="Standard"/>
        <w:tabs>
          <w:tab w:val="left" w:pos="289"/>
        </w:tabs>
        <w:spacing w:line="280" w:lineRule="exact"/>
        <w:jc w:val="both"/>
        <w:rPr>
          <w:rFonts w:asciiTheme="minorHAnsi" w:hAnsiTheme="minorHAnsi"/>
          <w:bCs/>
          <w:sz w:val="22"/>
          <w:szCs w:val="22"/>
        </w:rPr>
      </w:pPr>
    </w:p>
    <w:p w14:paraId="66262D39" w14:textId="21F7F376" w:rsidR="001A02F0" w:rsidRDefault="001A02F0" w:rsidP="00CA7F0A">
      <w:pPr>
        <w:pStyle w:val="Odsekzoznamu"/>
        <w:numPr>
          <w:ilvl w:val="2"/>
          <w:numId w:val="22"/>
        </w:numPr>
        <w:spacing w:after="0" w:line="240" w:lineRule="auto"/>
        <w:ind w:left="426" w:hanging="426"/>
        <w:jc w:val="both"/>
        <w:rPr>
          <w:rFonts w:asciiTheme="minorHAnsi" w:hAnsiTheme="minorHAnsi" w:cs="Times New Roman"/>
          <w:bCs/>
          <w:color w:val="000000"/>
          <w:sz w:val="22"/>
        </w:rPr>
      </w:pPr>
      <w:r w:rsidRPr="001A02F0">
        <w:rPr>
          <w:rFonts w:asciiTheme="minorHAnsi" w:hAnsiTheme="minorHAnsi" w:cs="Times New Roman"/>
          <w:bCs/>
          <w:color w:val="000000"/>
          <w:sz w:val="22"/>
        </w:rPr>
        <w:t xml:space="preserve">Žiadosť o schválenie stratégie miestneho rozvoja vedeného komunitou a udelenie štatútu Miestnej akčnej skupiny </w:t>
      </w:r>
    </w:p>
    <w:p w14:paraId="797B3B1A" w14:textId="7528C6C7" w:rsidR="00CA7F0A" w:rsidRDefault="00CA7F0A" w:rsidP="00CA7F0A">
      <w:pPr>
        <w:pStyle w:val="Odsekzoznamu"/>
        <w:numPr>
          <w:ilvl w:val="2"/>
          <w:numId w:val="22"/>
        </w:numPr>
        <w:spacing w:after="0" w:line="240" w:lineRule="auto"/>
        <w:ind w:left="426" w:hanging="426"/>
        <w:jc w:val="both"/>
        <w:rPr>
          <w:rFonts w:asciiTheme="minorHAnsi" w:hAnsiTheme="minorHAnsi" w:cs="Times New Roman"/>
          <w:bCs/>
          <w:color w:val="000000"/>
          <w:sz w:val="22"/>
        </w:rPr>
      </w:pPr>
      <w:r w:rsidRPr="00FE6121">
        <w:rPr>
          <w:rFonts w:asciiTheme="minorHAnsi" w:hAnsiTheme="minorHAnsi" w:cs="Times New Roman"/>
          <w:bCs/>
          <w:color w:val="FF0000"/>
          <w:sz w:val="22"/>
        </w:rPr>
        <w:t>Príručka pre žiadateľa o poskytnutie nenávratného finančného príspevku z Programu rozvoja vidieka SR 2014 – 2020 pre opatrenie 19. Podpora na miestny rozvoj v rámci iniciatívy LEADER a Integrovaného regionálneho operačného programu 2014 – 2020 Prioritná os 5. Miestny rozvoj vedený komunitou</w:t>
      </w:r>
      <w:r w:rsidR="002E4B94">
        <w:rPr>
          <w:rFonts w:asciiTheme="minorHAnsi" w:hAnsiTheme="minorHAnsi" w:cs="Times New Roman"/>
          <w:bCs/>
          <w:color w:val="FF0000"/>
          <w:sz w:val="22"/>
        </w:rPr>
        <w:t xml:space="preserve"> – zmena prílohy</w:t>
      </w:r>
    </w:p>
    <w:p w14:paraId="7D3431ED" w14:textId="2F8A02D0" w:rsidR="00EA33F7" w:rsidRPr="00FB6D26" w:rsidRDefault="00EA33F7" w:rsidP="00CA7F0A">
      <w:pPr>
        <w:pStyle w:val="Odsekzoznamu"/>
        <w:numPr>
          <w:ilvl w:val="2"/>
          <w:numId w:val="22"/>
        </w:numPr>
        <w:spacing w:after="0" w:line="240" w:lineRule="auto"/>
        <w:ind w:left="426" w:hanging="426"/>
        <w:jc w:val="both"/>
        <w:rPr>
          <w:rFonts w:asciiTheme="minorHAnsi" w:hAnsiTheme="minorHAnsi" w:cs="Times New Roman"/>
          <w:bCs/>
          <w:color w:val="000000"/>
          <w:sz w:val="22"/>
        </w:rPr>
      </w:pPr>
      <w:r w:rsidRPr="00FE6121">
        <w:rPr>
          <w:rFonts w:asciiTheme="minorHAnsi" w:hAnsiTheme="minorHAnsi" w:cs="Times New Roman"/>
          <w:bCs/>
          <w:color w:val="FF0000"/>
          <w:sz w:val="22"/>
        </w:rPr>
        <w:t>Systému riadenia CLLD (LEADER a komunitný rozvoj) pre programové obdobie 2014 – 2020 v znení dodatk</w:t>
      </w:r>
      <w:r w:rsidR="00823C9F" w:rsidRPr="00FE6121">
        <w:rPr>
          <w:rFonts w:asciiTheme="minorHAnsi" w:hAnsiTheme="minorHAnsi" w:cs="Times New Roman"/>
          <w:bCs/>
          <w:color w:val="FF0000"/>
          <w:sz w:val="22"/>
        </w:rPr>
        <w:t>u 5</w:t>
      </w:r>
      <w:r w:rsidR="002E4B94">
        <w:rPr>
          <w:rFonts w:asciiTheme="minorHAnsi" w:hAnsiTheme="minorHAnsi" w:cs="Times New Roman"/>
          <w:bCs/>
          <w:color w:val="FF0000"/>
          <w:sz w:val="22"/>
        </w:rPr>
        <w:t xml:space="preserve"> </w:t>
      </w:r>
      <w:r w:rsidR="002E4B94">
        <w:rPr>
          <w:rFonts w:asciiTheme="minorHAnsi" w:hAnsiTheme="minorHAnsi" w:cs="Times New Roman"/>
          <w:bCs/>
          <w:color w:val="FF0000"/>
          <w:sz w:val="22"/>
        </w:rPr>
        <w:t>– zmena prílohy</w:t>
      </w:r>
    </w:p>
    <w:p w14:paraId="5B3D704B" w14:textId="33FBEEA4" w:rsidR="00EA33F7" w:rsidRPr="00FB6D26" w:rsidRDefault="00EA33F7" w:rsidP="00CA7F0A">
      <w:pPr>
        <w:pStyle w:val="Odsekzoznamu"/>
        <w:numPr>
          <w:ilvl w:val="2"/>
          <w:numId w:val="22"/>
        </w:numPr>
        <w:spacing w:after="0" w:line="240" w:lineRule="auto"/>
        <w:ind w:left="426" w:hanging="426"/>
        <w:jc w:val="both"/>
        <w:rPr>
          <w:rFonts w:asciiTheme="minorHAnsi" w:hAnsiTheme="minorHAnsi" w:cs="Times New Roman"/>
          <w:bCs/>
          <w:color w:val="000000"/>
          <w:sz w:val="22"/>
        </w:rPr>
      </w:pPr>
      <w:r w:rsidRPr="00FE6121">
        <w:rPr>
          <w:rFonts w:asciiTheme="minorHAnsi" w:hAnsiTheme="minorHAnsi" w:cs="Times New Roman"/>
          <w:bCs/>
          <w:color w:val="FF0000"/>
          <w:sz w:val="22"/>
        </w:rPr>
        <w:t xml:space="preserve">Maximálna výška základnej alokácie pre </w:t>
      </w:r>
      <w:r w:rsidR="00F542A9" w:rsidRPr="00FE6121">
        <w:rPr>
          <w:rFonts w:asciiTheme="minorHAnsi" w:hAnsiTheme="minorHAnsi" w:cs="Times New Roman"/>
          <w:bCs/>
          <w:color w:val="FF0000"/>
          <w:sz w:val="22"/>
        </w:rPr>
        <w:t>verejno-s</w:t>
      </w:r>
      <w:r w:rsidR="002D194B" w:rsidRPr="00FE6121">
        <w:rPr>
          <w:rFonts w:asciiTheme="minorHAnsi" w:hAnsiTheme="minorHAnsi" w:cs="Times New Roman"/>
          <w:bCs/>
          <w:color w:val="FF0000"/>
          <w:sz w:val="22"/>
        </w:rPr>
        <w:t>úkromné partnerstv</w:t>
      </w:r>
      <w:r w:rsidR="00FB6D26" w:rsidRPr="00FE6121">
        <w:rPr>
          <w:rFonts w:asciiTheme="minorHAnsi" w:hAnsiTheme="minorHAnsi" w:cs="Times New Roman"/>
          <w:bCs/>
          <w:color w:val="FF0000"/>
          <w:sz w:val="22"/>
        </w:rPr>
        <w:t>á</w:t>
      </w:r>
      <w:r w:rsidR="002E4B94">
        <w:rPr>
          <w:rFonts w:asciiTheme="minorHAnsi" w:hAnsiTheme="minorHAnsi" w:cs="Times New Roman"/>
          <w:bCs/>
          <w:color w:val="FF0000"/>
          <w:sz w:val="22"/>
        </w:rPr>
        <w:t xml:space="preserve"> </w:t>
      </w:r>
      <w:r w:rsidR="002E4B94">
        <w:rPr>
          <w:rFonts w:asciiTheme="minorHAnsi" w:hAnsiTheme="minorHAnsi" w:cs="Times New Roman"/>
          <w:bCs/>
          <w:color w:val="FF0000"/>
          <w:sz w:val="22"/>
        </w:rPr>
        <w:t>– zmena prílohy</w:t>
      </w:r>
    </w:p>
    <w:p w14:paraId="7DB707A6" w14:textId="3BEAA3AC" w:rsidR="00EA33F7" w:rsidRPr="00FB6D26" w:rsidRDefault="00EA33F7" w:rsidP="00CA7F0A">
      <w:pPr>
        <w:pStyle w:val="Odsekzoznamu"/>
        <w:numPr>
          <w:ilvl w:val="2"/>
          <w:numId w:val="22"/>
        </w:numPr>
        <w:spacing w:after="0" w:line="240" w:lineRule="auto"/>
        <w:ind w:left="426" w:hanging="426"/>
        <w:jc w:val="both"/>
        <w:rPr>
          <w:rFonts w:asciiTheme="minorHAnsi" w:hAnsiTheme="minorHAnsi" w:cs="Times New Roman"/>
          <w:bCs/>
          <w:color w:val="000000"/>
          <w:sz w:val="22"/>
        </w:rPr>
      </w:pPr>
      <w:r w:rsidRPr="00FB6D26">
        <w:rPr>
          <w:rFonts w:asciiTheme="minorHAnsi" w:hAnsiTheme="minorHAnsi" w:cs="Times New Roman"/>
          <w:bCs/>
          <w:color w:val="000000"/>
          <w:sz w:val="22"/>
        </w:rPr>
        <w:t>Predbežná informácia pre žiadateľov o nenávratný finančný príspevok/o príspevok v zmysle čl. 13 Nariadenia Komisie (ES, Euratom) č. 1302/2008 o centrálnej databáze vylúčených subjektov</w:t>
      </w:r>
    </w:p>
    <w:p w14:paraId="24F1A1BE" w14:textId="04DB2ED4" w:rsidR="00EA33F7" w:rsidRDefault="00EA33F7" w:rsidP="00CA7F0A">
      <w:pPr>
        <w:pStyle w:val="Odsekzoznamu"/>
        <w:numPr>
          <w:ilvl w:val="2"/>
          <w:numId w:val="22"/>
        </w:numPr>
        <w:spacing w:after="0" w:line="240" w:lineRule="auto"/>
        <w:ind w:left="426" w:hanging="426"/>
        <w:jc w:val="both"/>
        <w:rPr>
          <w:rFonts w:asciiTheme="minorHAnsi" w:hAnsiTheme="minorHAnsi" w:cs="Times New Roman"/>
          <w:bCs/>
          <w:color w:val="000000"/>
          <w:sz w:val="22"/>
        </w:rPr>
      </w:pPr>
      <w:r w:rsidRPr="00FB6D26">
        <w:rPr>
          <w:rFonts w:asciiTheme="minorHAnsi" w:hAnsiTheme="minorHAnsi" w:cs="Times New Roman"/>
          <w:bCs/>
          <w:color w:val="000000"/>
          <w:sz w:val="22"/>
        </w:rPr>
        <w:t>Identifikácia oblastí podpory, kde budú EŠIF a ostatné nástroje podpory použité synergickým a komplementárnym</w:t>
      </w:r>
      <w:r w:rsidRPr="00EA33F7">
        <w:rPr>
          <w:rFonts w:asciiTheme="minorHAnsi" w:hAnsiTheme="minorHAnsi" w:cs="Times New Roman"/>
          <w:bCs/>
          <w:color w:val="000000"/>
          <w:sz w:val="22"/>
        </w:rPr>
        <w:t xml:space="preserve"> spôsobom</w:t>
      </w:r>
    </w:p>
    <w:p w14:paraId="7531489E" w14:textId="29CA92C5" w:rsidR="002E6717" w:rsidRDefault="002E6717" w:rsidP="00CA7F0A">
      <w:pPr>
        <w:pStyle w:val="Odsekzoznamu"/>
        <w:numPr>
          <w:ilvl w:val="2"/>
          <w:numId w:val="22"/>
        </w:numPr>
        <w:spacing w:after="0" w:line="240" w:lineRule="auto"/>
        <w:ind w:left="426" w:hanging="426"/>
        <w:jc w:val="both"/>
        <w:rPr>
          <w:rFonts w:asciiTheme="minorHAnsi" w:hAnsiTheme="minorHAnsi" w:cs="Times New Roman"/>
          <w:bCs/>
          <w:color w:val="000000"/>
          <w:sz w:val="22"/>
        </w:rPr>
      </w:pPr>
      <w:r w:rsidRPr="002E6717">
        <w:rPr>
          <w:rFonts w:asciiTheme="minorHAnsi" w:hAnsiTheme="minorHAnsi" w:cs="Times New Roman"/>
          <w:bCs/>
          <w:iCs/>
          <w:color w:val="000000"/>
          <w:sz w:val="22"/>
        </w:rPr>
        <w:t>Zoznam merateľných ukazovateľov</w:t>
      </w:r>
    </w:p>
    <w:p w14:paraId="30177433" w14:textId="77777777" w:rsidR="00CA7F0A" w:rsidRDefault="00CA7F0A" w:rsidP="004A109D">
      <w:pPr>
        <w:spacing w:after="0" w:line="240" w:lineRule="auto"/>
        <w:jc w:val="both"/>
        <w:rPr>
          <w:rFonts w:cs="Times New Roman"/>
          <w:bCs/>
          <w:color w:val="000000"/>
        </w:rPr>
      </w:pPr>
    </w:p>
    <w:p w14:paraId="55A2C2D0" w14:textId="77777777" w:rsidR="004A109D" w:rsidRDefault="004A109D" w:rsidP="004A109D">
      <w:pPr>
        <w:spacing w:after="0" w:line="240" w:lineRule="auto"/>
        <w:jc w:val="both"/>
        <w:rPr>
          <w:rFonts w:cs="Times New Roman"/>
          <w:bCs/>
          <w:color w:val="000000"/>
        </w:rPr>
      </w:pPr>
    </w:p>
    <w:sectPr w:rsidR="004A109D" w:rsidSect="004A4414">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D132D" w14:textId="77777777" w:rsidR="00170365" w:rsidRDefault="00170365" w:rsidP="004A4414">
      <w:pPr>
        <w:spacing w:after="0" w:line="240" w:lineRule="auto"/>
      </w:pPr>
      <w:r>
        <w:separator/>
      </w:r>
    </w:p>
  </w:endnote>
  <w:endnote w:type="continuationSeparator" w:id="0">
    <w:p w14:paraId="57899A65" w14:textId="77777777" w:rsidR="00170365" w:rsidRDefault="00170365" w:rsidP="004A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23023" w14:textId="59F482D3" w:rsidR="00B525B1" w:rsidRDefault="00B525B1" w:rsidP="00202E24">
    <w:pPr>
      <w:pStyle w:val="Pta"/>
      <w:jc w:val="right"/>
    </w:pPr>
    <w:r w:rsidRPr="004A4414">
      <w:rPr>
        <w:rFonts w:cs="Times New Roman"/>
        <w:bCs/>
        <w:sz w:val="18"/>
      </w:rPr>
      <w:fldChar w:fldCharType="begin"/>
    </w:r>
    <w:r w:rsidRPr="004A4414">
      <w:rPr>
        <w:rFonts w:cs="Times New Roman"/>
        <w:bCs/>
        <w:sz w:val="18"/>
      </w:rPr>
      <w:instrText>PAGE</w:instrText>
    </w:r>
    <w:r w:rsidRPr="004A4414">
      <w:rPr>
        <w:rFonts w:cs="Times New Roman"/>
        <w:bCs/>
        <w:sz w:val="18"/>
      </w:rPr>
      <w:fldChar w:fldCharType="separate"/>
    </w:r>
    <w:r w:rsidR="00186238">
      <w:rPr>
        <w:rFonts w:cs="Times New Roman"/>
        <w:bCs/>
        <w:noProof/>
        <w:sz w:val="18"/>
      </w:rPr>
      <w:t>18</w:t>
    </w:r>
    <w:r w:rsidRPr="004A4414">
      <w:rPr>
        <w:rFonts w:cs="Times New Roman"/>
        <w:bCs/>
        <w:sz w:val="18"/>
      </w:rPr>
      <w:fldChar w:fldCharType="end"/>
    </w:r>
    <w:r w:rsidRPr="004A4414">
      <w:rPr>
        <w:rFonts w:cs="Times New Roman"/>
        <w:sz w:val="18"/>
      </w:rPr>
      <w:t>/</w:t>
    </w:r>
    <w:r w:rsidRPr="004A4414">
      <w:rPr>
        <w:rFonts w:cs="Times New Roman"/>
        <w:bCs/>
        <w:sz w:val="18"/>
      </w:rPr>
      <w:fldChar w:fldCharType="begin"/>
    </w:r>
    <w:r w:rsidRPr="004A4414">
      <w:rPr>
        <w:rFonts w:cs="Times New Roman"/>
        <w:bCs/>
        <w:sz w:val="18"/>
      </w:rPr>
      <w:instrText>NUMPAGES</w:instrText>
    </w:r>
    <w:r w:rsidRPr="004A4414">
      <w:rPr>
        <w:rFonts w:cs="Times New Roman"/>
        <w:bCs/>
        <w:sz w:val="18"/>
      </w:rPr>
      <w:fldChar w:fldCharType="separate"/>
    </w:r>
    <w:r w:rsidR="00186238">
      <w:rPr>
        <w:rFonts w:cs="Times New Roman"/>
        <w:bCs/>
        <w:noProof/>
        <w:sz w:val="18"/>
      </w:rPr>
      <w:t>18</w:t>
    </w:r>
    <w:r w:rsidRPr="004A4414">
      <w:rPr>
        <w:rFonts w:cs="Times New Roman"/>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rPr>
      <w:id w:val="537091432"/>
      <w:docPartObj>
        <w:docPartGallery w:val="Page Numbers (Bottom of Page)"/>
        <w:docPartUnique/>
      </w:docPartObj>
    </w:sdtPr>
    <w:sdtContent>
      <w:sdt>
        <w:sdtPr>
          <w:rPr>
            <w:rFonts w:cs="Times New Roman"/>
          </w:rPr>
          <w:id w:val="-1004358338"/>
          <w:docPartObj>
            <w:docPartGallery w:val="Page Numbers (Top of Page)"/>
            <w:docPartUnique/>
          </w:docPartObj>
        </w:sdtPr>
        <w:sdtContent>
          <w:p w14:paraId="1A8D62AC" w14:textId="77777777" w:rsidR="00B525B1" w:rsidRPr="004A4414" w:rsidRDefault="00B525B1" w:rsidP="004A4414">
            <w:pPr>
              <w:pStyle w:val="Pta"/>
              <w:jc w:val="right"/>
              <w:rPr>
                <w:rFonts w:cs="Times New Roman"/>
              </w:rPr>
            </w:pPr>
            <w:r w:rsidRPr="004A4414">
              <w:rPr>
                <w:rFonts w:cs="Times New Roman"/>
              </w:rPr>
              <w:t xml:space="preserve"> </w:t>
            </w:r>
            <w:r w:rsidRPr="004A4414">
              <w:rPr>
                <w:rFonts w:cs="Times New Roman"/>
                <w:bCs/>
                <w:sz w:val="18"/>
              </w:rPr>
              <w:fldChar w:fldCharType="begin"/>
            </w:r>
            <w:r w:rsidRPr="004A4414">
              <w:rPr>
                <w:rFonts w:cs="Times New Roman"/>
                <w:bCs/>
                <w:sz w:val="18"/>
              </w:rPr>
              <w:instrText>PAGE</w:instrText>
            </w:r>
            <w:r w:rsidRPr="004A4414">
              <w:rPr>
                <w:rFonts w:cs="Times New Roman"/>
                <w:bCs/>
                <w:sz w:val="18"/>
              </w:rPr>
              <w:fldChar w:fldCharType="separate"/>
            </w:r>
            <w:r w:rsidR="00186238">
              <w:rPr>
                <w:rFonts w:cs="Times New Roman"/>
                <w:bCs/>
                <w:noProof/>
                <w:sz w:val="18"/>
              </w:rPr>
              <w:t>1</w:t>
            </w:r>
            <w:r w:rsidRPr="004A4414">
              <w:rPr>
                <w:rFonts w:cs="Times New Roman"/>
                <w:bCs/>
                <w:sz w:val="18"/>
              </w:rPr>
              <w:fldChar w:fldCharType="end"/>
            </w:r>
            <w:r w:rsidRPr="004A4414">
              <w:rPr>
                <w:rFonts w:cs="Times New Roman"/>
                <w:sz w:val="18"/>
              </w:rPr>
              <w:t>/</w:t>
            </w:r>
            <w:r w:rsidRPr="004A4414">
              <w:rPr>
                <w:rFonts w:cs="Times New Roman"/>
                <w:bCs/>
                <w:sz w:val="18"/>
              </w:rPr>
              <w:fldChar w:fldCharType="begin"/>
            </w:r>
            <w:r w:rsidRPr="004A4414">
              <w:rPr>
                <w:rFonts w:cs="Times New Roman"/>
                <w:bCs/>
                <w:sz w:val="18"/>
              </w:rPr>
              <w:instrText>NUMPAGES</w:instrText>
            </w:r>
            <w:r w:rsidRPr="004A4414">
              <w:rPr>
                <w:rFonts w:cs="Times New Roman"/>
                <w:bCs/>
                <w:sz w:val="18"/>
              </w:rPr>
              <w:fldChar w:fldCharType="separate"/>
            </w:r>
            <w:r w:rsidR="00186238">
              <w:rPr>
                <w:rFonts w:cs="Times New Roman"/>
                <w:bCs/>
                <w:noProof/>
                <w:sz w:val="18"/>
              </w:rPr>
              <w:t>18</w:t>
            </w:r>
            <w:r w:rsidRPr="004A4414">
              <w:rPr>
                <w:rFonts w:cs="Times New Roman"/>
                <w:bCs/>
                <w:sz w:val="18"/>
              </w:rPr>
              <w:fldChar w:fldCharType="end"/>
            </w:r>
          </w:p>
        </w:sdtContent>
      </w:sdt>
    </w:sdtContent>
  </w:sdt>
  <w:p w14:paraId="3D0F15AF" w14:textId="77777777" w:rsidR="00B525B1" w:rsidRDefault="00B525B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06A22" w14:textId="77777777" w:rsidR="00170365" w:rsidRDefault="00170365" w:rsidP="004A4414">
      <w:pPr>
        <w:spacing w:after="0" w:line="240" w:lineRule="auto"/>
      </w:pPr>
      <w:r>
        <w:separator/>
      </w:r>
    </w:p>
  </w:footnote>
  <w:footnote w:type="continuationSeparator" w:id="0">
    <w:p w14:paraId="6BDFC6BF" w14:textId="77777777" w:rsidR="00170365" w:rsidRDefault="00170365" w:rsidP="004A4414">
      <w:pPr>
        <w:spacing w:after="0" w:line="240" w:lineRule="auto"/>
      </w:pPr>
      <w:r>
        <w:continuationSeparator/>
      </w:r>
    </w:p>
  </w:footnote>
  <w:footnote w:id="1">
    <w:p w14:paraId="0F3725A4" w14:textId="77777777" w:rsidR="00B525B1" w:rsidRDefault="00B525B1" w:rsidP="00993641">
      <w:pPr>
        <w:pStyle w:val="Textpoznmkypodiarou"/>
        <w:jc w:val="both"/>
      </w:pPr>
      <w:r>
        <w:rPr>
          <w:rStyle w:val="Odkaznapoznmkupodiarou"/>
        </w:rPr>
        <w:footnoteRef/>
      </w:r>
      <w:r>
        <w:t xml:space="preserve"> </w:t>
      </w:r>
      <w:r w:rsidRPr="00845116">
        <w:rPr>
          <w:rFonts w:cs="Arial"/>
          <w:sz w:val="16"/>
        </w:rPr>
        <w:t xml:space="preserve">V prípade chybných štatistických údajov </w:t>
      </w:r>
      <w:r w:rsidRPr="00EA33F7">
        <w:rPr>
          <w:rFonts w:cs="Arial"/>
          <w:sz w:val="16"/>
        </w:rPr>
        <w:t xml:space="preserve">uvedených v prílohe č. </w:t>
      </w:r>
      <w:r>
        <w:rPr>
          <w:rFonts w:cs="Arial"/>
          <w:sz w:val="16"/>
        </w:rPr>
        <w:t>4</w:t>
      </w:r>
      <w:r w:rsidRPr="00845116">
        <w:rPr>
          <w:rFonts w:cs="Arial"/>
          <w:sz w:val="16"/>
        </w:rPr>
        <w:t xml:space="preserve"> výzvy žiadateľ postupuje pri výpočte podľa vzorca uvedeného v písm. a) tohto odseku so správnymi štatistickými údajmi</w:t>
      </w:r>
    </w:p>
  </w:footnote>
  <w:footnote w:id="2">
    <w:p w14:paraId="4A1BF6BB" w14:textId="77777777" w:rsidR="00B525B1" w:rsidRPr="002E6717" w:rsidRDefault="00B525B1" w:rsidP="00EC09B6">
      <w:pPr>
        <w:spacing w:after="0" w:line="240" w:lineRule="auto"/>
        <w:ind w:left="102" w:right="147"/>
        <w:jc w:val="both"/>
        <w:rPr>
          <w:color w:val="000000" w:themeColor="text1"/>
          <w:sz w:val="20"/>
          <w:szCs w:val="20"/>
        </w:rPr>
      </w:pPr>
      <w:r w:rsidRPr="009F1133">
        <w:rPr>
          <w:rStyle w:val="Odkaznapoznmkupodiarou"/>
          <w:sz w:val="18"/>
          <w:szCs w:val="18"/>
        </w:rPr>
        <w:footnoteRef/>
      </w:r>
      <w:r w:rsidRPr="009F1133">
        <w:rPr>
          <w:sz w:val="18"/>
          <w:szCs w:val="18"/>
        </w:rPr>
        <w:t xml:space="preserve"> </w:t>
      </w:r>
      <w:r w:rsidRPr="009F1133">
        <w:rPr>
          <w:sz w:val="18"/>
          <w:szCs w:val="18"/>
        </w:rPr>
        <w:t xml:space="preserve">Stratégia CLLD, ktorá bola vypracovaná v zmysle  </w:t>
      </w:r>
      <w:r w:rsidRPr="002E6717">
        <w:rPr>
          <w:color w:val="000000" w:themeColor="text1"/>
          <w:sz w:val="18"/>
          <w:szCs w:val="18"/>
        </w:rPr>
        <w:t>Metodického pokynu pre zapracovanie Dodatku č. 3 do stratégie CLLD.</w:t>
      </w:r>
      <w:r w:rsidRPr="002E6717">
        <w:rPr>
          <w:b/>
          <w:color w:val="000000" w:themeColor="text1"/>
          <w:sz w:val="18"/>
          <w:szCs w:val="18"/>
        </w:rPr>
        <w:t xml:space="preserve"> </w:t>
      </w:r>
      <w:r w:rsidRPr="002E6717">
        <w:rPr>
          <w:color w:val="000000" w:themeColor="text1"/>
          <w:sz w:val="18"/>
          <w:szCs w:val="18"/>
        </w:rPr>
        <w:t xml:space="preserve"> </w:t>
      </w:r>
    </w:p>
    <w:p w14:paraId="2DD54A49" w14:textId="2FF0D354" w:rsidR="00B525B1" w:rsidRPr="009F1133" w:rsidRDefault="00B525B1" w:rsidP="00AE3BD4">
      <w:pPr>
        <w:pStyle w:val="Nadpis3"/>
        <w:numPr>
          <w:ilvl w:val="0"/>
          <w:numId w:val="0"/>
        </w:numPr>
        <w:shd w:val="clear" w:color="auto" w:fill="FFFFFF"/>
        <w:tabs>
          <w:tab w:val="left" w:pos="4650"/>
          <w:tab w:val="left" w:pos="6975"/>
        </w:tabs>
        <w:spacing w:before="240" w:after="120"/>
        <w:ind w:left="567"/>
        <w:rPr>
          <w:b w:val="0"/>
          <w:color w:val="004588"/>
          <w:sz w:val="18"/>
          <w:szCs w:val="18"/>
        </w:rPr>
      </w:pPr>
      <w:r>
        <w:rPr>
          <w:b w:val="0"/>
          <w:color w:val="004588"/>
          <w:sz w:val="18"/>
          <w:szCs w:val="18"/>
        </w:rPr>
        <w:tab/>
      </w:r>
      <w:r>
        <w:rPr>
          <w:b w:val="0"/>
          <w:color w:val="004588"/>
          <w:sz w:val="18"/>
          <w:szCs w:val="18"/>
        </w:rPr>
        <w:tab/>
      </w:r>
    </w:p>
  </w:footnote>
  <w:footnote w:id="3">
    <w:p w14:paraId="2C5DAEFF" w14:textId="77777777" w:rsidR="00B525B1" w:rsidRPr="0059349C" w:rsidRDefault="00B525B1" w:rsidP="00CE4363">
      <w:pPr>
        <w:pStyle w:val="Textpoznmkypodiarou"/>
        <w:jc w:val="both"/>
        <w:rPr>
          <w:rFonts w:ascii="Calibri" w:hAnsi="Calibri" w:cs="Arial"/>
          <w:bCs/>
          <w:sz w:val="16"/>
          <w:szCs w:val="16"/>
        </w:rPr>
      </w:pPr>
      <w:r w:rsidRPr="0059349C">
        <w:rPr>
          <w:rStyle w:val="Odkaznapoznmkupodiarou"/>
          <w:rFonts w:ascii="Calibri" w:hAnsi="Calibri" w:cs="Arial"/>
          <w:sz w:val="16"/>
          <w:szCs w:val="16"/>
        </w:rPr>
        <w:footnoteRef/>
      </w:r>
      <w:r w:rsidRPr="0059349C">
        <w:rPr>
          <w:rFonts w:ascii="Calibri" w:hAnsi="Calibri" w:cs="Arial"/>
          <w:sz w:val="16"/>
          <w:szCs w:val="16"/>
        </w:rPr>
        <w:t xml:space="preserve"> </w:t>
      </w:r>
      <w:r w:rsidRPr="0059349C">
        <w:rPr>
          <w:rFonts w:ascii="Calibri" w:hAnsi="Calibri" w:cs="Arial"/>
          <w:bCs/>
          <w:sz w:val="16"/>
          <w:szCs w:val="16"/>
        </w:rPr>
        <w:t>Zdroj: údaje budú prevzaté zo Štatistického úradu  k 31.12.2014</w:t>
      </w:r>
    </w:p>
  </w:footnote>
  <w:footnote w:id="4">
    <w:p w14:paraId="210F4222" w14:textId="77777777" w:rsidR="00B525B1" w:rsidRPr="009F4608" w:rsidRDefault="00B525B1" w:rsidP="00CE4363">
      <w:pPr>
        <w:pStyle w:val="Textpoznmkypodiarou"/>
        <w:jc w:val="both"/>
        <w:rPr>
          <w:rFonts w:ascii="Calibri" w:hAnsi="Calibri"/>
          <w:sz w:val="18"/>
        </w:rPr>
      </w:pPr>
      <w:r w:rsidRPr="0059349C">
        <w:rPr>
          <w:rStyle w:val="Odkaznapoznmkupodiarou"/>
          <w:rFonts w:ascii="Calibri" w:hAnsi="Calibri"/>
          <w:sz w:val="16"/>
          <w:szCs w:val="16"/>
        </w:rPr>
        <w:footnoteRef/>
      </w:r>
      <w:r w:rsidRPr="0059349C">
        <w:rPr>
          <w:rFonts w:ascii="Calibri" w:hAnsi="Calibri"/>
          <w:sz w:val="16"/>
          <w:szCs w:val="16"/>
        </w:rPr>
        <w:t xml:space="preserve"> </w:t>
      </w:r>
      <w:r w:rsidRPr="0059349C">
        <w:rPr>
          <w:rFonts w:ascii="Calibri" w:hAnsi="Calibri" w:cs="Arial"/>
          <w:bCs/>
          <w:sz w:val="16"/>
          <w:szCs w:val="16"/>
        </w:rPr>
        <w:t xml:space="preserve">Zdroj: údaje budú prevzaté zo Štatistického úradu k 31.12.2014. </w:t>
      </w:r>
      <w:r w:rsidRPr="0059349C">
        <w:rPr>
          <w:rFonts w:ascii="Calibri" w:hAnsi="Calibri"/>
          <w:sz w:val="16"/>
          <w:szCs w:val="16"/>
        </w:rPr>
        <w:t>Hustota sa vypočíta vydelením celkového počtu obyvateľov MAS celkovou rozlohou územia MAS</w:t>
      </w:r>
    </w:p>
  </w:footnote>
  <w:footnote w:id="5">
    <w:p w14:paraId="6168CF7E" w14:textId="77777777" w:rsidR="00B525B1" w:rsidRPr="00BC67D0" w:rsidRDefault="00B525B1" w:rsidP="00CE4363">
      <w:pPr>
        <w:pStyle w:val="Textpoznmkypodiarou"/>
        <w:ind w:left="142" w:hanging="142"/>
        <w:jc w:val="both"/>
        <w:rPr>
          <w:sz w:val="18"/>
          <w:szCs w:val="18"/>
        </w:rPr>
      </w:pPr>
      <w:r w:rsidRPr="00BC67D0">
        <w:rPr>
          <w:rStyle w:val="Odkaznapoznmkupodiarou"/>
          <w:sz w:val="18"/>
          <w:szCs w:val="18"/>
        </w:rPr>
        <w:footnoteRef/>
      </w:r>
      <w:r w:rsidRPr="00BC67D0">
        <w:rPr>
          <w:sz w:val="18"/>
          <w:szCs w:val="18"/>
        </w:rPr>
        <w:t xml:space="preserve"> </w:t>
      </w:r>
      <w:r w:rsidRPr="00BC67D0">
        <w:rPr>
          <w:sz w:val="18"/>
          <w:szCs w:val="18"/>
        </w:rPr>
        <w:t>Prímestskou časťou sa rozumie mestská časť, ktorá je právnickou osobou v zmysle § 1a ods. 2 zákona č. 377/1990 Zb. o hlavnom meste SR Bratislave alebo v zmysle § 2 ods. 2 zákona č. 401/1990 Zb. o meste Košice.</w:t>
      </w:r>
    </w:p>
  </w:footnote>
  <w:footnote w:id="6">
    <w:p w14:paraId="2A5E71E1" w14:textId="77777777" w:rsidR="00B525B1" w:rsidRPr="00A46468" w:rsidRDefault="00B525B1" w:rsidP="003222C1">
      <w:pPr>
        <w:pStyle w:val="Textpoznmkypodiarou"/>
        <w:rPr>
          <w:sz w:val="18"/>
          <w:szCs w:val="18"/>
        </w:rPr>
      </w:pPr>
      <w:r w:rsidRPr="00A46468">
        <w:rPr>
          <w:rStyle w:val="Odkaznapoznmkupodiarou"/>
          <w:sz w:val="18"/>
          <w:szCs w:val="18"/>
        </w:rPr>
        <w:footnoteRef/>
      </w:r>
      <w:r w:rsidRPr="00A46468">
        <w:rPr>
          <w:sz w:val="18"/>
          <w:szCs w:val="18"/>
        </w:rPr>
        <w:t xml:space="preserve"> </w:t>
      </w:r>
      <w:r w:rsidRPr="00A46468">
        <w:rPr>
          <w:sz w:val="18"/>
          <w:szCs w:val="18"/>
        </w:rPr>
        <w:t xml:space="preserve">Zákon </w:t>
      </w:r>
      <w:r>
        <w:rPr>
          <w:sz w:val="18"/>
          <w:szCs w:val="18"/>
        </w:rPr>
        <w:t xml:space="preserve">91/2016 Z.z. </w:t>
      </w:r>
      <w:r w:rsidRPr="00A46468">
        <w:rPr>
          <w:i/>
          <w:sz w:val="18"/>
          <w:szCs w:val="18"/>
        </w:rPr>
        <w:t>o </w:t>
      </w:r>
      <w:r w:rsidRPr="006C0373">
        <w:rPr>
          <w:sz w:val="18"/>
          <w:szCs w:val="18"/>
        </w:rPr>
        <w:t>trestnej zodpovednosti právnických osôb.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F0108" w14:textId="77777777" w:rsidR="00B525B1" w:rsidRPr="004A4414" w:rsidRDefault="00B525B1" w:rsidP="004A4414">
    <w:r w:rsidRPr="004A4414">
      <w:rPr>
        <w:rFonts w:ascii="Times New Roman" w:hAnsi="Times New Roman" w:cs="Times New Roman"/>
        <w:noProof/>
        <w:color w:val="1F497D"/>
        <w:lang w:eastAsia="sk-SK"/>
      </w:rPr>
      <w:drawing>
        <wp:inline distT="0" distB="0" distL="0" distR="0" wp14:anchorId="16AE0412" wp14:editId="2CDEEE06">
          <wp:extent cx="2647950" cy="6000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600075"/>
                  </a:xfrm>
                  <a:prstGeom prst="rect">
                    <a:avLst/>
                  </a:prstGeom>
                  <a:noFill/>
                  <a:ln>
                    <a:noFill/>
                  </a:ln>
                </pic:spPr>
              </pic:pic>
            </a:graphicData>
          </a:graphic>
        </wp:inline>
      </w:drawing>
    </w:r>
    <w:r w:rsidRPr="004A4414">
      <w:t xml:space="preserve">                                                   </w:t>
    </w:r>
    <w:r w:rsidRPr="004A4414">
      <w:rPr>
        <w:rFonts w:ascii="Times New Roman" w:hAnsi="Times New Roman" w:cs="Times New Roman"/>
        <w:noProof/>
        <w:color w:val="000000"/>
        <w:sz w:val="15"/>
        <w:szCs w:val="15"/>
        <w:lang w:eastAsia="sk-SK"/>
      </w:rPr>
      <w:drawing>
        <wp:inline distT="0" distB="0" distL="0" distR="0" wp14:anchorId="7F5E3198" wp14:editId="5BA1971E">
          <wp:extent cx="1440815" cy="980440"/>
          <wp:effectExtent l="0" t="0" r="698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0815" cy="980440"/>
                  </a:xfrm>
                  <a:prstGeom prst="rect">
                    <a:avLst/>
                  </a:prstGeom>
                  <a:noFill/>
                  <a:ln>
                    <a:noFill/>
                  </a:ln>
                </pic:spPr>
              </pic:pic>
            </a:graphicData>
          </a:graphic>
        </wp:inline>
      </w:drawing>
    </w:r>
  </w:p>
  <w:p w14:paraId="20574F73" w14:textId="77777777" w:rsidR="00B525B1" w:rsidRPr="004A4414" w:rsidRDefault="00B525B1" w:rsidP="004A4414">
    <w:pPr>
      <w:tabs>
        <w:tab w:val="center" w:pos="4536"/>
        <w:tab w:val="right" w:pos="9072"/>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414">
      <w:rPr>
        <w:rFonts w:ascii="Times New Roman" w:eastAsia="Times New Roman" w:hAnsi="Times New Roman" w:cs="Times New Roman"/>
        <w:i/>
        <w:iCs/>
        <w:kern w:val="3"/>
        <w:sz w:val="20"/>
        <w:szCs w:val="24"/>
        <w:lang w:eastAsia="zh-CN"/>
      </w:rPr>
      <w:t xml:space="preserve">         </w:t>
    </w:r>
    <w:r w:rsidRPr="004A4414">
      <w:rPr>
        <w:rFonts w:ascii="Times New Roman" w:eastAsia="Times New Roman" w:hAnsi="Times New Roman" w:cs="Times New Roman"/>
        <w:i/>
        <w:iCs/>
        <w:kern w:val="3"/>
        <w:sz w:val="20"/>
        <w:szCs w:val="24"/>
        <w:lang w:eastAsia="zh-CN"/>
      </w:rPr>
      <w:t xml:space="preserve">Pôdohospodárska platobná agentúra                                        </w:t>
    </w:r>
    <w:r w:rsidRPr="004A4414">
      <w:rPr>
        <w:rFonts w:ascii="Times New Roman" w:eastAsia="Times New Roman" w:hAnsi="Times New Roman" w:cs="Times New Roman"/>
        <w:b/>
        <w:color w:val="000000"/>
        <w:kern w:val="3"/>
        <w:sz w:val="15"/>
        <w:szCs w:val="15"/>
        <w:lang w:eastAsia="zh-CN"/>
      </w:rPr>
      <w:t>Európsky poľnohospodársky fond pre rozvoj vidieka:</w:t>
    </w:r>
  </w:p>
  <w:p w14:paraId="508FA374" w14:textId="77777777" w:rsidR="00B525B1" w:rsidRPr="004A4414" w:rsidRDefault="00B525B1" w:rsidP="004A4414">
    <w:pPr>
      <w:spacing w:after="0"/>
      <w:rPr>
        <w:rFonts w:ascii="Times New Roman" w:hAnsi="Times New Roman" w:cs="Times New Roman"/>
        <w:color w:val="000000"/>
        <w:sz w:val="15"/>
        <w:szCs w:val="15"/>
      </w:rPr>
    </w:pPr>
    <w:r w:rsidRPr="004A4414">
      <w:rPr>
        <w:rFonts w:ascii="Times New Roman" w:hAnsi="Times New Roman" w:cs="Times New Roman"/>
        <w:color w:val="000000"/>
        <w:sz w:val="15"/>
        <w:szCs w:val="15"/>
      </w:rPr>
      <w:t xml:space="preserve">                                                                                                                                                   Európa investuje do vidieckych oblastí </w:t>
    </w:r>
  </w:p>
  <w:p w14:paraId="317E6738" w14:textId="77777777" w:rsidR="00B525B1" w:rsidRPr="004A4414" w:rsidRDefault="00B525B1" w:rsidP="004A4414">
    <w:pPr>
      <w:spacing w:after="0"/>
      <w:rPr>
        <w:rFonts w:ascii="Times New Roman" w:hAnsi="Times New Roman" w:cs="Times New Roman"/>
        <w:b/>
        <w:i/>
        <w:iCs/>
        <w:sz w:val="20"/>
      </w:rPr>
    </w:pPr>
    <w:r w:rsidRPr="004A4414">
      <w:rPr>
        <w:rFonts w:ascii="Times New Roman" w:hAnsi="Times New Roman" w:cs="Times New Roman"/>
        <w:color w:val="000000"/>
        <w:sz w:val="15"/>
        <w:szCs w:val="15"/>
      </w:rPr>
      <w:tab/>
    </w:r>
    <w:r w:rsidRPr="004A4414">
      <w:rPr>
        <w:rFonts w:ascii="Times New Roman" w:hAnsi="Times New Roman" w:cs="Times New Roman"/>
        <w:color w:val="000000"/>
        <w:sz w:val="15"/>
        <w:szCs w:val="15"/>
      </w:rPr>
      <w:tab/>
    </w:r>
    <w:r w:rsidRPr="004A4414">
      <w:rPr>
        <w:rFonts w:ascii="Times New Roman" w:hAnsi="Times New Roman" w:cs="Times New Roman"/>
        <w:color w:val="000000"/>
        <w:sz w:val="15"/>
        <w:szCs w:val="15"/>
      </w:rPr>
      <w:tab/>
    </w:r>
    <w:r w:rsidRPr="004A4414">
      <w:rPr>
        <w:rFonts w:ascii="Times New Roman" w:hAnsi="Times New Roman" w:cs="Times New Roman"/>
        <w:color w:val="000000"/>
        <w:sz w:val="15"/>
        <w:szCs w:val="15"/>
      </w:rPr>
      <w:tab/>
    </w:r>
    <w:r w:rsidRPr="004A4414">
      <w:rPr>
        <w:rFonts w:ascii="Times New Roman" w:hAnsi="Times New Roman" w:cs="Times New Roman"/>
        <w:color w:val="000000"/>
        <w:sz w:val="15"/>
        <w:szCs w:val="15"/>
      </w:rPr>
      <w:tab/>
    </w:r>
    <w:r w:rsidRPr="004A4414">
      <w:rPr>
        <w:rFonts w:ascii="Times New Roman" w:hAnsi="Times New Roman" w:cs="Times New Roman"/>
        <w:color w:val="000000"/>
        <w:sz w:val="15"/>
        <w:szCs w:val="15"/>
      </w:rPr>
      <w:tab/>
    </w:r>
    <w:r w:rsidRPr="004A4414">
      <w:rPr>
        <w:rFonts w:ascii="Times New Roman" w:hAnsi="Times New Roman" w:cs="Times New Roman"/>
        <w:color w:val="000000"/>
        <w:sz w:val="15"/>
        <w:szCs w:val="15"/>
      </w:rPr>
      <w:tab/>
      <w:t xml:space="preserve">               </w:t>
    </w:r>
    <w:r w:rsidRPr="004A4414">
      <w:rPr>
        <w:rFonts w:ascii="Times New Roman" w:hAnsi="Times New Roman" w:cs="Times New Roman"/>
        <w:b/>
        <w:color w:val="000000"/>
        <w:sz w:val="15"/>
        <w:szCs w:val="15"/>
      </w:rPr>
      <w:t xml:space="preserve">Európsky fond  regionálneho rozvoja  </w:t>
    </w:r>
    <w:r w:rsidRPr="004A4414">
      <w:rPr>
        <w:rFonts w:ascii="Times New Roman" w:hAnsi="Times New Roman" w:cs="Times New Roman"/>
        <w:b/>
        <w:i/>
        <w:iCs/>
        <w:sz w:val="20"/>
      </w:rPr>
      <w:tab/>
    </w:r>
  </w:p>
  <w:p w14:paraId="594A8D29" w14:textId="77777777" w:rsidR="00B525B1" w:rsidRDefault="00B525B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00000017"/>
    <w:name w:val="WW8Num23"/>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start w:val="1"/>
      <w:numFmt w:val="bullet"/>
      <w:lvlText w:val="o"/>
      <w:lvlJc w:val="left"/>
      <w:pPr>
        <w:tabs>
          <w:tab w:val="num" w:pos="0"/>
        </w:tabs>
        <w:ind w:left="372" w:hanging="720"/>
      </w:pPr>
      <w:rPr>
        <w:rFonts w:ascii="Courier New" w:hAnsi="Courier New"/>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1" w15:restartNumberingAfterBreak="0">
    <w:nsid w:val="0258077B"/>
    <w:multiLevelType w:val="hybridMultilevel"/>
    <w:tmpl w:val="ADBA32BE"/>
    <w:lvl w:ilvl="0" w:tplc="313673A2">
      <w:start w:val="1"/>
      <w:numFmt w:val="lowerLetter"/>
      <w:lvlText w:val="%1)"/>
      <w:lvlJc w:val="left"/>
      <w:pPr>
        <w:ind w:left="942" w:hanging="360"/>
      </w:pPr>
      <w:rPr>
        <w:rFonts w:ascii="Calibri" w:eastAsia="Times New Roman" w:hAnsi="Calibri" w:cs="Arial"/>
      </w:rPr>
    </w:lvl>
    <w:lvl w:ilvl="1" w:tplc="041B0003" w:tentative="1">
      <w:start w:val="1"/>
      <w:numFmt w:val="bullet"/>
      <w:lvlText w:val="o"/>
      <w:lvlJc w:val="left"/>
      <w:pPr>
        <w:ind w:left="1662" w:hanging="360"/>
      </w:pPr>
      <w:rPr>
        <w:rFonts w:ascii="Courier New" w:hAnsi="Courier New" w:cs="Courier New" w:hint="default"/>
      </w:rPr>
    </w:lvl>
    <w:lvl w:ilvl="2" w:tplc="041B0005" w:tentative="1">
      <w:start w:val="1"/>
      <w:numFmt w:val="bullet"/>
      <w:lvlText w:val=""/>
      <w:lvlJc w:val="left"/>
      <w:pPr>
        <w:ind w:left="2382" w:hanging="360"/>
      </w:pPr>
      <w:rPr>
        <w:rFonts w:ascii="Wingdings" w:hAnsi="Wingdings" w:hint="default"/>
      </w:rPr>
    </w:lvl>
    <w:lvl w:ilvl="3" w:tplc="041B0001" w:tentative="1">
      <w:start w:val="1"/>
      <w:numFmt w:val="bullet"/>
      <w:lvlText w:val=""/>
      <w:lvlJc w:val="left"/>
      <w:pPr>
        <w:ind w:left="3102" w:hanging="360"/>
      </w:pPr>
      <w:rPr>
        <w:rFonts w:ascii="Symbol" w:hAnsi="Symbol" w:hint="default"/>
      </w:rPr>
    </w:lvl>
    <w:lvl w:ilvl="4" w:tplc="041B0003" w:tentative="1">
      <w:start w:val="1"/>
      <w:numFmt w:val="bullet"/>
      <w:lvlText w:val="o"/>
      <w:lvlJc w:val="left"/>
      <w:pPr>
        <w:ind w:left="3822" w:hanging="360"/>
      </w:pPr>
      <w:rPr>
        <w:rFonts w:ascii="Courier New" w:hAnsi="Courier New" w:cs="Courier New" w:hint="default"/>
      </w:rPr>
    </w:lvl>
    <w:lvl w:ilvl="5" w:tplc="041B0005" w:tentative="1">
      <w:start w:val="1"/>
      <w:numFmt w:val="bullet"/>
      <w:lvlText w:val=""/>
      <w:lvlJc w:val="left"/>
      <w:pPr>
        <w:ind w:left="4542" w:hanging="360"/>
      </w:pPr>
      <w:rPr>
        <w:rFonts w:ascii="Wingdings" w:hAnsi="Wingdings" w:hint="default"/>
      </w:rPr>
    </w:lvl>
    <w:lvl w:ilvl="6" w:tplc="041B0001" w:tentative="1">
      <w:start w:val="1"/>
      <w:numFmt w:val="bullet"/>
      <w:lvlText w:val=""/>
      <w:lvlJc w:val="left"/>
      <w:pPr>
        <w:ind w:left="5262" w:hanging="360"/>
      </w:pPr>
      <w:rPr>
        <w:rFonts w:ascii="Symbol" w:hAnsi="Symbol" w:hint="default"/>
      </w:rPr>
    </w:lvl>
    <w:lvl w:ilvl="7" w:tplc="041B0003" w:tentative="1">
      <w:start w:val="1"/>
      <w:numFmt w:val="bullet"/>
      <w:lvlText w:val="o"/>
      <w:lvlJc w:val="left"/>
      <w:pPr>
        <w:ind w:left="5982" w:hanging="360"/>
      </w:pPr>
      <w:rPr>
        <w:rFonts w:ascii="Courier New" w:hAnsi="Courier New" w:cs="Courier New" w:hint="default"/>
      </w:rPr>
    </w:lvl>
    <w:lvl w:ilvl="8" w:tplc="041B0005" w:tentative="1">
      <w:start w:val="1"/>
      <w:numFmt w:val="bullet"/>
      <w:lvlText w:val=""/>
      <w:lvlJc w:val="left"/>
      <w:pPr>
        <w:ind w:left="6702" w:hanging="360"/>
      </w:pPr>
      <w:rPr>
        <w:rFonts w:ascii="Wingdings" w:hAnsi="Wingdings" w:hint="default"/>
      </w:rPr>
    </w:lvl>
  </w:abstractNum>
  <w:abstractNum w:abstractNumId="2" w15:restartNumberingAfterBreak="0">
    <w:nsid w:val="03300070"/>
    <w:multiLevelType w:val="multilevel"/>
    <w:tmpl w:val="EC82DAE8"/>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numFmt w:val="bullet"/>
      <w:lvlText w:val="–"/>
      <w:lvlJc w:val="left"/>
      <w:pPr>
        <w:tabs>
          <w:tab w:val="num" w:pos="0"/>
        </w:tabs>
        <w:ind w:left="372" w:hanging="720"/>
      </w:pPr>
      <w:rPr>
        <w:rFonts w:ascii="Times New Roman" w:eastAsia="Times New Roman" w:hAnsi="Times New Roman" w:cs="Times New Roman" w:hint="default"/>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3" w15:restartNumberingAfterBreak="0">
    <w:nsid w:val="059F4DFC"/>
    <w:multiLevelType w:val="multilevel"/>
    <w:tmpl w:val="5AD4F944"/>
    <w:lvl w:ilvl="0">
      <w:start w:val="1"/>
      <w:numFmt w:val="decimal"/>
      <w:lvlText w:val="%1."/>
      <w:lvlJc w:val="left"/>
      <w:pPr>
        <w:tabs>
          <w:tab w:val="num" w:pos="720"/>
        </w:tabs>
        <w:ind w:left="720" w:hanging="720"/>
      </w:pPr>
      <w:rPr>
        <w:rFonts w:asciiTheme="minorHAnsi" w:eastAsiaTheme="minorHAnsi" w:hAnsiTheme="minorHAnsi" w:cs="Times New Roman"/>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085E1C7F"/>
    <w:multiLevelType w:val="hybridMultilevel"/>
    <w:tmpl w:val="92EE62D0"/>
    <w:lvl w:ilvl="0" w:tplc="20FCD370">
      <w:start w:val="1"/>
      <w:numFmt w:val="lowerLetter"/>
      <w:lvlText w:val="%1)"/>
      <w:lvlJc w:val="left"/>
      <w:pPr>
        <w:ind w:left="144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486D68"/>
    <w:multiLevelType w:val="hybridMultilevel"/>
    <w:tmpl w:val="DEFCE750"/>
    <w:lvl w:ilvl="0" w:tplc="19C2AE96">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5D95AF0"/>
    <w:multiLevelType w:val="hybridMultilevel"/>
    <w:tmpl w:val="871262F6"/>
    <w:lvl w:ilvl="0" w:tplc="D3C612A6">
      <w:start w:val="1"/>
      <w:numFmt w:val="decimal"/>
      <w:lvlText w:val="%1)"/>
      <w:lvlJc w:val="left"/>
      <w:pPr>
        <w:ind w:left="720" w:hanging="360"/>
      </w:pPr>
      <w:rPr>
        <w:rFonts w:hint="default"/>
        <w:b/>
      </w:rPr>
    </w:lvl>
    <w:lvl w:ilvl="1" w:tplc="A560EF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0374FE"/>
    <w:multiLevelType w:val="multilevel"/>
    <w:tmpl w:val="6968223C"/>
    <w:lvl w:ilvl="0">
      <w:start w:val="1"/>
      <w:numFmt w:val="decimal"/>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AB95EA5"/>
    <w:multiLevelType w:val="hybridMultilevel"/>
    <w:tmpl w:val="65CE191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1EE03B86"/>
    <w:multiLevelType w:val="multilevel"/>
    <w:tmpl w:val="A95E06B0"/>
    <w:lvl w:ilvl="0">
      <w:start w:val="11"/>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hint="default"/>
        <w:color w:val="auto"/>
      </w:rPr>
    </w:lvl>
    <w:lvl w:ilvl="2">
      <w:start w:val="11"/>
      <w:numFmt w:val="decimal"/>
      <w:lvlText w:val="%3."/>
      <w:lvlJc w:val="left"/>
      <w:pPr>
        <w:tabs>
          <w:tab w:val="num" w:pos="2160"/>
        </w:tabs>
        <w:ind w:left="2160" w:hanging="720"/>
      </w:pPr>
      <w:rPr>
        <w:rFonts w:hint="default"/>
      </w:rPr>
    </w:lvl>
    <w:lvl w:ilvl="3">
      <w:start w:val="3"/>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2D9B4496"/>
    <w:multiLevelType w:val="multilevel"/>
    <w:tmpl w:val="ECB8D61E"/>
    <w:lvl w:ilvl="0">
      <w:numFmt w:val="bullet"/>
      <w:lvlText w:val="-"/>
      <w:lvlJc w:val="left"/>
      <w:pPr>
        <w:tabs>
          <w:tab w:val="num" w:pos="720"/>
        </w:tabs>
        <w:ind w:left="720" w:hanging="720"/>
      </w:pPr>
      <w:rPr>
        <w:rFonts w:ascii="Calibri" w:eastAsiaTheme="minorHAnsi" w:hAnsi="Calibri" w:cstheme="minorBidi"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3040350C"/>
    <w:multiLevelType w:val="hybridMultilevel"/>
    <w:tmpl w:val="9BCEAE8A"/>
    <w:lvl w:ilvl="0" w:tplc="523C3D18">
      <w:start w:val="1"/>
      <w:numFmt w:val="decimal"/>
      <w:lvlText w:val="%1)"/>
      <w:lvlJc w:val="left"/>
      <w:pPr>
        <w:ind w:left="786" w:hanging="360"/>
      </w:pPr>
      <w:rPr>
        <w:rFonts w:asciiTheme="minorHAnsi" w:hAnsiTheme="minorHAnsi" w:hint="default"/>
        <w:b w:val="0"/>
        <w:sz w:val="22"/>
        <w:szCs w:val="22"/>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B6D73"/>
    <w:multiLevelType w:val="multilevel"/>
    <w:tmpl w:val="6AA234C4"/>
    <w:lvl w:ilvl="0">
      <w:start w:val="11"/>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1"/>
      <w:numFmt w:val="decimal"/>
      <w:lvlText w:val="%3."/>
      <w:lvlJc w:val="left"/>
      <w:pPr>
        <w:tabs>
          <w:tab w:val="num" w:pos="2160"/>
        </w:tabs>
        <w:ind w:left="2160" w:hanging="720"/>
      </w:pPr>
      <w:rPr>
        <w:rFonts w:hint="default"/>
      </w:rPr>
    </w:lvl>
    <w:lvl w:ilvl="3">
      <w:start w:val="2"/>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39D311E4"/>
    <w:multiLevelType w:val="hybridMultilevel"/>
    <w:tmpl w:val="20501894"/>
    <w:lvl w:ilvl="0" w:tplc="04090017">
      <w:start w:val="1"/>
      <w:numFmt w:val="lowerLetter"/>
      <w:lvlText w:val="%1)"/>
      <w:lvlJc w:val="left"/>
      <w:pPr>
        <w:ind w:left="720" w:hanging="360"/>
      </w:pPr>
      <w:rPr>
        <w:b w:val="0"/>
      </w:rPr>
    </w:lvl>
    <w:lvl w:ilvl="1" w:tplc="041B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86DBE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F3AA4"/>
    <w:multiLevelType w:val="hybridMultilevel"/>
    <w:tmpl w:val="026C4F40"/>
    <w:lvl w:ilvl="0" w:tplc="C9240588">
      <w:start w:val="1"/>
      <w:numFmt w:val="decimal"/>
      <w:lvlText w:val="%1)"/>
      <w:lvlJc w:val="left"/>
      <w:pPr>
        <w:ind w:left="720" w:hanging="360"/>
      </w:pPr>
      <w:rPr>
        <w:rFonts w:asciiTheme="minorHAnsi" w:hAnsiTheme="minorHAnsi" w:hint="default"/>
        <w:b w:val="0"/>
        <w:sz w:val="22"/>
        <w:szCs w:val="22"/>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1598"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9079C"/>
    <w:multiLevelType w:val="hybridMultilevel"/>
    <w:tmpl w:val="1D7EE58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51FC66F3"/>
    <w:multiLevelType w:val="hybridMultilevel"/>
    <w:tmpl w:val="23F858B0"/>
    <w:lvl w:ilvl="0" w:tplc="6ED8B468">
      <w:numFmt w:val="bullet"/>
      <w:lvlText w:val="–"/>
      <w:lvlJc w:val="left"/>
      <w:pPr>
        <w:ind w:left="720" w:hanging="360"/>
      </w:pPr>
      <w:rPr>
        <w:rFonts w:ascii="Times New Roman" w:eastAsia="Times New Roman" w:hAnsi="Times New Roman" w:cs="Times New Roman"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20D107A"/>
    <w:multiLevelType w:val="multilevel"/>
    <w:tmpl w:val="4CF85C8E"/>
    <w:lvl w:ilvl="0">
      <w:start w:val="1"/>
      <w:numFmt w:val="decimal"/>
      <w:lvlText w:val="%1."/>
      <w:lvlJc w:val="left"/>
      <w:pPr>
        <w:ind w:left="371" w:hanging="360"/>
      </w:pPr>
      <w:rPr>
        <w:rFonts w:hint="default"/>
      </w:rPr>
    </w:lvl>
    <w:lvl w:ilvl="1">
      <w:start w:val="1"/>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b/>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5A03489"/>
    <w:multiLevelType w:val="hybridMultilevel"/>
    <w:tmpl w:val="80781C0C"/>
    <w:lvl w:ilvl="0" w:tplc="00041524">
      <w:start w:val="2"/>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7A81198"/>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1598"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32556"/>
    <w:multiLevelType w:val="multilevel"/>
    <w:tmpl w:val="300000B8"/>
    <w:lvl w:ilvl="0">
      <w:start w:val="2"/>
      <w:numFmt w:val="decimal"/>
      <w:lvlText w:val="%1"/>
      <w:lvlJc w:val="left"/>
      <w:pPr>
        <w:ind w:left="360" w:hanging="360"/>
      </w:pPr>
      <w:rPr>
        <w:rFonts w:hint="default"/>
        <w:color w:val="8496B0" w:themeColor="text2" w:themeTint="99"/>
      </w:rPr>
    </w:lvl>
    <w:lvl w:ilvl="1">
      <w:start w:val="1"/>
      <w:numFmt w:val="decimal"/>
      <w:lvlText w:val="%1.%2"/>
      <w:lvlJc w:val="left"/>
      <w:pPr>
        <w:ind w:left="927" w:hanging="360"/>
      </w:pPr>
      <w:rPr>
        <w:rFonts w:hint="default"/>
        <w:color w:val="8496B0" w:themeColor="text2" w:themeTint="99"/>
      </w:rPr>
    </w:lvl>
    <w:lvl w:ilvl="2">
      <w:start w:val="1"/>
      <w:numFmt w:val="decimal"/>
      <w:lvlText w:val="%1.%2.%3"/>
      <w:lvlJc w:val="left"/>
      <w:pPr>
        <w:ind w:left="1854" w:hanging="720"/>
      </w:pPr>
      <w:rPr>
        <w:rFonts w:hint="default"/>
        <w:color w:val="8496B0" w:themeColor="text2" w:themeTint="99"/>
      </w:rPr>
    </w:lvl>
    <w:lvl w:ilvl="3">
      <w:start w:val="1"/>
      <w:numFmt w:val="decimal"/>
      <w:lvlText w:val="%1.%2.%3.%4"/>
      <w:lvlJc w:val="left"/>
      <w:pPr>
        <w:ind w:left="2421" w:hanging="720"/>
      </w:pPr>
      <w:rPr>
        <w:rFonts w:hint="default"/>
        <w:color w:val="8496B0" w:themeColor="text2" w:themeTint="99"/>
      </w:rPr>
    </w:lvl>
    <w:lvl w:ilvl="4">
      <w:start w:val="1"/>
      <w:numFmt w:val="decimal"/>
      <w:lvlText w:val="%1.%2.%3.%4.%5"/>
      <w:lvlJc w:val="left"/>
      <w:pPr>
        <w:ind w:left="3348" w:hanging="1080"/>
      </w:pPr>
      <w:rPr>
        <w:rFonts w:hint="default"/>
        <w:color w:val="8496B0" w:themeColor="text2" w:themeTint="99"/>
      </w:rPr>
    </w:lvl>
    <w:lvl w:ilvl="5">
      <w:start w:val="1"/>
      <w:numFmt w:val="decimal"/>
      <w:lvlText w:val="%1.%2.%3.%4.%5.%6"/>
      <w:lvlJc w:val="left"/>
      <w:pPr>
        <w:ind w:left="3915" w:hanging="1080"/>
      </w:pPr>
      <w:rPr>
        <w:rFonts w:hint="default"/>
        <w:color w:val="8496B0" w:themeColor="text2" w:themeTint="99"/>
      </w:rPr>
    </w:lvl>
    <w:lvl w:ilvl="6">
      <w:start w:val="1"/>
      <w:numFmt w:val="decimal"/>
      <w:lvlText w:val="%1.%2.%3.%4.%5.%6.%7"/>
      <w:lvlJc w:val="left"/>
      <w:pPr>
        <w:ind w:left="4842" w:hanging="1440"/>
      </w:pPr>
      <w:rPr>
        <w:rFonts w:hint="default"/>
        <w:color w:val="8496B0" w:themeColor="text2" w:themeTint="99"/>
      </w:rPr>
    </w:lvl>
    <w:lvl w:ilvl="7">
      <w:start w:val="1"/>
      <w:numFmt w:val="decimal"/>
      <w:lvlText w:val="%1.%2.%3.%4.%5.%6.%7.%8"/>
      <w:lvlJc w:val="left"/>
      <w:pPr>
        <w:ind w:left="5409" w:hanging="1440"/>
      </w:pPr>
      <w:rPr>
        <w:rFonts w:hint="default"/>
        <w:color w:val="8496B0" w:themeColor="text2" w:themeTint="99"/>
      </w:rPr>
    </w:lvl>
    <w:lvl w:ilvl="8">
      <w:start w:val="1"/>
      <w:numFmt w:val="decimal"/>
      <w:lvlText w:val="%1.%2.%3.%4.%5.%6.%7.%8.%9"/>
      <w:lvlJc w:val="left"/>
      <w:pPr>
        <w:ind w:left="6336" w:hanging="1800"/>
      </w:pPr>
      <w:rPr>
        <w:rFonts w:hint="default"/>
        <w:color w:val="8496B0" w:themeColor="text2" w:themeTint="99"/>
      </w:rPr>
    </w:lvl>
  </w:abstractNum>
  <w:abstractNum w:abstractNumId="21" w15:restartNumberingAfterBreak="0">
    <w:nsid w:val="580B6310"/>
    <w:multiLevelType w:val="hybridMultilevel"/>
    <w:tmpl w:val="1E864DB2"/>
    <w:lvl w:ilvl="0" w:tplc="19C2AE96">
      <w:numFmt w:val="bullet"/>
      <w:lvlText w:val="-"/>
      <w:lvlJc w:val="left"/>
      <w:pPr>
        <w:ind w:left="720" w:hanging="360"/>
      </w:pPr>
      <w:rPr>
        <w:rFonts w:ascii="Calibri" w:eastAsiaTheme="minorHAnsi" w:hAnsi="Calibri" w:cstheme="minorBidi" w:hint="default"/>
      </w:rPr>
    </w:lvl>
    <w:lvl w:ilvl="1" w:tplc="FD2406DA">
      <w:start w:val="1"/>
      <w:numFmt w:val="lowerLetter"/>
      <w:lvlText w:val="%2)"/>
      <w:lvlJc w:val="left"/>
      <w:pPr>
        <w:ind w:left="1440" w:hanging="360"/>
      </w:pPr>
      <w:rPr>
        <w:rFonts w:asciiTheme="minorHAnsi" w:eastAsiaTheme="minorHAnsi" w:hAnsiTheme="minorHAnsi" w:cs="Times New Roman"/>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89168C7"/>
    <w:multiLevelType w:val="hybridMultilevel"/>
    <w:tmpl w:val="A54A9B4A"/>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3E5057E"/>
    <w:multiLevelType w:val="hybridMultilevel"/>
    <w:tmpl w:val="CF0A433E"/>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D937927"/>
    <w:multiLevelType w:val="hybridMultilevel"/>
    <w:tmpl w:val="73C0278C"/>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72E91CE5"/>
    <w:multiLevelType w:val="multilevel"/>
    <w:tmpl w:val="5B64A3A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36F4869"/>
    <w:multiLevelType w:val="hybridMultilevel"/>
    <w:tmpl w:val="73C0278C"/>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76AB4709"/>
    <w:multiLevelType w:val="hybridMultilevel"/>
    <w:tmpl w:val="D75690EC"/>
    <w:lvl w:ilvl="0" w:tplc="19C2AE96">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99A5678"/>
    <w:multiLevelType w:val="multilevel"/>
    <w:tmpl w:val="4CF85C8E"/>
    <w:lvl w:ilvl="0">
      <w:start w:val="1"/>
      <w:numFmt w:val="decimal"/>
      <w:lvlText w:val="%1."/>
      <w:lvlJc w:val="left"/>
      <w:pPr>
        <w:ind w:left="371" w:hanging="360"/>
      </w:pPr>
      <w:rPr>
        <w:rFonts w:hint="default"/>
      </w:rPr>
    </w:lvl>
    <w:lvl w:ilvl="1">
      <w:start w:val="1"/>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b/>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7A33537E"/>
    <w:multiLevelType w:val="multilevel"/>
    <w:tmpl w:val="48B254D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1852" w:hanging="576"/>
      </w:pPr>
      <w:rPr>
        <w:rFonts w:asciiTheme="minorHAnsi" w:hAnsiTheme="minorHAnsi" w:hint="default"/>
        <w:color w:val="8496B0" w:themeColor="text2" w:themeTint="99"/>
      </w:rPr>
    </w:lvl>
    <w:lvl w:ilvl="2">
      <w:start w:val="1"/>
      <w:numFmt w:val="decimal"/>
      <w:pStyle w:val="Nadpis3"/>
      <w:lvlText w:val="%1.%2.%3"/>
      <w:lvlJc w:val="left"/>
      <w:pPr>
        <w:ind w:left="862" w:hanging="720"/>
      </w:pPr>
      <w:rPr>
        <w:rFonts w:hint="default"/>
        <w:sz w:val="24"/>
        <w:szCs w:val="24"/>
      </w:rPr>
    </w:lvl>
    <w:lvl w:ilvl="3">
      <w:start w:val="1"/>
      <w:numFmt w:val="decimal"/>
      <w:pStyle w:val="Nadpis4"/>
      <w:lvlText w:val="%1.%2.%3.%4"/>
      <w:lvlJc w:val="left"/>
      <w:pPr>
        <w:ind w:left="2850"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28"/>
  </w:num>
  <w:num w:numId="2">
    <w:abstractNumId w:val="17"/>
  </w:num>
  <w:num w:numId="3">
    <w:abstractNumId w:val="14"/>
  </w:num>
  <w:num w:numId="4">
    <w:abstractNumId w:val="16"/>
  </w:num>
  <w:num w:numId="5">
    <w:abstractNumId w:val="26"/>
  </w:num>
  <w:num w:numId="6">
    <w:abstractNumId w:val="11"/>
  </w:num>
  <w:num w:numId="7">
    <w:abstractNumId w:val="24"/>
  </w:num>
  <w:num w:numId="8">
    <w:abstractNumId w:val="27"/>
  </w:num>
  <w:num w:numId="9">
    <w:abstractNumId w:val="29"/>
  </w:num>
  <w:num w:numId="10">
    <w:abstractNumId w:val="13"/>
  </w:num>
  <w:num w:numId="11">
    <w:abstractNumId w:val="8"/>
  </w:num>
  <w:num w:numId="12">
    <w:abstractNumId w:val="19"/>
  </w:num>
  <w:num w:numId="13">
    <w:abstractNumId w:val="21"/>
  </w:num>
  <w:num w:numId="14">
    <w:abstractNumId w:val="5"/>
  </w:num>
  <w:num w:numId="15">
    <w:abstractNumId w:val="1"/>
  </w:num>
  <w:num w:numId="16">
    <w:abstractNumId w:val="22"/>
  </w:num>
  <w:num w:numId="17">
    <w:abstractNumId w:val="18"/>
  </w:num>
  <w:num w:numId="18">
    <w:abstractNumId w:val="23"/>
  </w:num>
  <w:num w:numId="19">
    <w:abstractNumId w:val="15"/>
  </w:num>
  <w:num w:numId="20">
    <w:abstractNumId w:val="0"/>
  </w:num>
  <w:num w:numId="21">
    <w:abstractNumId w:val="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7"/>
  </w:num>
  <w:num w:numId="25">
    <w:abstractNumId w:val="10"/>
  </w:num>
  <w:num w:numId="26">
    <w:abstractNumId w:val="4"/>
  </w:num>
  <w:num w:numId="27">
    <w:abstractNumId w:val="6"/>
  </w:num>
  <w:num w:numId="28">
    <w:abstractNumId w:val="12"/>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14"/>
    <w:rsid w:val="000249E6"/>
    <w:rsid w:val="00031844"/>
    <w:rsid w:val="0005352B"/>
    <w:rsid w:val="00100B9B"/>
    <w:rsid w:val="001173E0"/>
    <w:rsid w:val="0014078E"/>
    <w:rsid w:val="001411B0"/>
    <w:rsid w:val="001437B5"/>
    <w:rsid w:val="00170365"/>
    <w:rsid w:val="0018157F"/>
    <w:rsid w:val="00186238"/>
    <w:rsid w:val="001A02F0"/>
    <w:rsid w:val="001D55B9"/>
    <w:rsid w:val="001E0103"/>
    <w:rsid w:val="001E2C1E"/>
    <w:rsid w:val="001F7E22"/>
    <w:rsid w:val="00202E24"/>
    <w:rsid w:val="00253192"/>
    <w:rsid w:val="00294545"/>
    <w:rsid w:val="002A07A4"/>
    <w:rsid w:val="002A6E2D"/>
    <w:rsid w:val="002D194B"/>
    <w:rsid w:val="002E4B94"/>
    <w:rsid w:val="002E6717"/>
    <w:rsid w:val="002F4907"/>
    <w:rsid w:val="00316B8B"/>
    <w:rsid w:val="00317824"/>
    <w:rsid w:val="003222C1"/>
    <w:rsid w:val="00323A77"/>
    <w:rsid w:val="00337229"/>
    <w:rsid w:val="00384C3F"/>
    <w:rsid w:val="003C4ACF"/>
    <w:rsid w:val="003D09CE"/>
    <w:rsid w:val="00410A8D"/>
    <w:rsid w:val="00440BCA"/>
    <w:rsid w:val="00463EBA"/>
    <w:rsid w:val="00464F5E"/>
    <w:rsid w:val="004703FC"/>
    <w:rsid w:val="0049051D"/>
    <w:rsid w:val="004A109D"/>
    <w:rsid w:val="004A4414"/>
    <w:rsid w:val="00523936"/>
    <w:rsid w:val="00532F2D"/>
    <w:rsid w:val="00545245"/>
    <w:rsid w:val="005655FA"/>
    <w:rsid w:val="00593F0B"/>
    <w:rsid w:val="00597F58"/>
    <w:rsid w:val="005C48AB"/>
    <w:rsid w:val="005C4FF2"/>
    <w:rsid w:val="005E0952"/>
    <w:rsid w:val="005F3124"/>
    <w:rsid w:val="00600EE6"/>
    <w:rsid w:val="006327AC"/>
    <w:rsid w:val="00664ACC"/>
    <w:rsid w:val="00665ED8"/>
    <w:rsid w:val="00691710"/>
    <w:rsid w:val="006942CA"/>
    <w:rsid w:val="006C6344"/>
    <w:rsid w:val="006E50A1"/>
    <w:rsid w:val="007023B6"/>
    <w:rsid w:val="00703F04"/>
    <w:rsid w:val="0071473B"/>
    <w:rsid w:val="00785F93"/>
    <w:rsid w:val="00791B38"/>
    <w:rsid w:val="007A0495"/>
    <w:rsid w:val="007A0A10"/>
    <w:rsid w:val="007A0F29"/>
    <w:rsid w:val="007B34F1"/>
    <w:rsid w:val="007B3555"/>
    <w:rsid w:val="007C0865"/>
    <w:rsid w:val="007D1264"/>
    <w:rsid w:val="007E647F"/>
    <w:rsid w:val="00823C9F"/>
    <w:rsid w:val="00833577"/>
    <w:rsid w:val="00845116"/>
    <w:rsid w:val="00862F4A"/>
    <w:rsid w:val="008E70FE"/>
    <w:rsid w:val="008F2400"/>
    <w:rsid w:val="009035A2"/>
    <w:rsid w:val="00906AD3"/>
    <w:rsid w:val="00911085"/>
    <w:rsid w:val="009415EE"/>
    <w:rsid w:val="00982455"/>
    <w:rsid w:val="00993641"/>
    <w:rsid w:val="0099460B"/>
    <w:rsid w:val="009D0693"/>
    <w:rsid w:val="00A11BB6"/>
    <w:rsid w:val="00A30A21"/>
    <w:rsid w:val="00A33062"/>
    <w:rsid w:val="00A45D0D"/>
    <w:rsid w:val="00A613A7"/>
    <w:rsid w:val="00AB1246"/>
    <w:rsid w:val="00AB3385"/>
    <w:rsid w:val="00AE344F"/>
    <w:rsid w:val="00AE360A"/>
    <w:rsid w:val="00AE3BD4"/>
    <w:rsid w:val="00AF6DB2"/>
    <w:rsid w:val="00B261B5"/>
    <w:rsid w:val="00B37B25"/>
    <w:rsid w:val="00B525B1"/>
    <w:rsid w:val="00B53E49"/>
    <w:rsid w:val="00B84470"/>
    <w:rsid w:val="00BA446C"/>
    <w:rsid w:val="00BD14D3"/>
    <w:rsid w:val="00C323DF"/>
    <w:rsid w:val="00C75EDE"/>
    <w:rsid w:val="00C953E3"/>
    <w:rsid w:val="00CA7F0A"/>
    <w:rsid w:val="00CC11BE"/>
    <w:rsid w:val="00CE02D9"/>
    <w:rsid w:val="00CE4363"/>
    <w:rsid w:val="00D249E3"/>
    <w:rsid w:val="00D3128F"/>
    <w:rsid w:val="00D3272A"/>
    <w:rsid w:val="00D32733"/>
    <w:rsid w:val="00D3320A"/>
    <w:rsid w:val="00D453D2"/>
    <w:rsid w:val="00D6310F"/>
    <w:rsid w:val="00D768D0"/>
    <w:rsid w:val="00D91450"/>
    <w:rsid w:val="00DA70F1"/>
    <w:rsid w:val="00DB4BFC"/>
    <w:rsid w:val="00DE3478"/>
    <w:rsid w:val="00DF57BB"/>
    <w:rsid w:val="00E018F6"/>
    <w:rsid w:val="00E13192"/>
    <w:rsid w:val="00E30001"/>
    <w:rsid w:val="00E518FE"/>
    <w:rsid w:val="00E77396"/>
    <w:rsid w:val="00E80EE9"/>
    <w:rsid w:val="00EA33F7"/>
    <w:rsid w:val="00EA47C1"/>
    <w:rsid w:val="00EB1664"/>
    <w:rsid w:val="00EC09B6"/>
    <w:rsid w:val="00ED45CB"/>
    <w:rsid w:val="00EE52E7"/>
    <w:rsid w:val="00EF3167"/>
    <w:rsid w:val="00F13613"/>
    <w:rsid w:val="00F50CD5"/>
    <w:rsid w:val="00F542A9"/>
    <w:rsid w:val="00F82B99"/>
    <w:rsid w:val="00F83B35"/>
    <w:rsid w:val="00FA024C"/>
    <w:rsid w:val="00FA3F2A"/>
    <w:rsid w:val="00FA7DF9"/>
    <w:rsid w:val="00FB28EA"/>
    <w:rsid w:val="00FB6D26"/>
    <w:rsid w:val="00FD3D49"/>
    <w:rsid w:val="00FE61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C964"/>
  <w15:docId w15:val="{F79F6AB1-DC5A-4A2A-B69C-EE69D745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4414"/>
    <w:pPr>
      <w:spacing w:after="200" w:line="276" w:lineRule="auto"/>
    </w:pPr>
  </w:style>
  <w:style w:type="paragraph" w:styleId="Nadpis1">
    <w:name w:val="heading 1"/>
    <w:basedOn w:val="Normlny"/>
    <w:next w:val="Normlny"/>
    <w:link w:val="Nadpis1Char"/>
    <w:autoRedefine/>
    <w:uiPriority w:val="9"/>
    <w:qFormat/>
    <w:rsid w:val="007C0865"/>
    <w:pPr>
      <w:keepNext/>
      <w:keepLines/>
      <w:numPr>
        <w:numId w:val="9"/>
      </w:numPr>
      <w:spacing w:before="120" w:after="0" w:line="240" w:lineRule="auto"/>
      <w:jc w:val="both"/>
      <w:outlineLvl w:val="0"/>
    </w:pPr>
    <w:rPr>
      <w:rFonts w:eastAsiaTheme="majorEastAsia" w:cs="Times New Roman"/>
      <w:b/>
      <w:bCs/>
      <w:color w:val="2E74B5" w:themeColor="accent1" w:themeShade="BF"/>
      <w:sz w:val="28"/>
      <w:szCs w:val="24"/>
      <w:lang w:eastAsia="sk-SK"/>
    </w:rPr>
  </w:style>
  <w:style w:type="paragraph" w:styleId="Nadpis2">
    <w:name w:val="heading 2"/>
    <w:basedOn w:val="Normlny"/>
    <w:next w:val="Normlny"/>
    <w:link w:val="Nadpis2Char"/>
    <w:uiPriority w:val="9"/>
    <w:unhideWhenUsed/>
    <w:qFormat/>
    <w:rsid w:val="007C0865"/>
    <w:pPr>
      <w:keepNext/>
      <w:keepLines/>
      <w:numPr>
        <w:ilvl w:val="1"/>
        <w:numId w:val="9"/>
      </w:numPr>
      <w:spacing w:before="200" w:after="0"/>
      <w:outlineLvl w:val="1"/>
    </w:pPr>
    <w:rPr>
      <w:rFonts w:ascii="Times New Roman" w:eastAsiaTheme="majorEastAsia" w:hAnsi="Times New Roman" w:cstheme="majorBidi"/>
      <w:b/>
      <w:bCs/>
      <w:color w:val="5B9BD5" w:themeColor="accent1"/>
      <w:sz w:val="26"/>
      <w:szCs w:val="26"/>
      <w:lang w:eastAsia="sk-SK"/>
    </w:rPr>
  </w:style>
  <w:style w:type="paragraph" w:styleId="Nadpis3">
    <w:name w:val="heading 3"/>
    <w:basedOn w:val="Normlny"/>
    <w:next w:val="Normlny"/>
    <w:link w:val="Nadpis3Char"/>
    <w:autoRedefine/>
    <w:uiPriority w:val="9"/>
    <w:unhideWhenUsed/>
    <w:qFormat/>
    <w:rsid w:val="007C0865"/>
    <w:pPr>
      <w:keepNext/>
      <w:keepLines/>
      <w:numPr>
        <w:ilvl w:val="2"/>
        <w:numId w:val="9"/>
      </w:numPr>
      <w:spacing w:before="120" w:after="0" w:line="240" w:lineRule="auto"/>
      <w:ind w:left="567" w:hanging="578"/>
      <w:outlineLvl w:val="2"/>
    </w:pPr>
    <w:rPr>
      <w:rFonts w:eastAsiaTheme="majorEastAsia" w:cstheme="majorBidi"/>
      <w:b/>
      <w:bCs/>
      <w:color w:val="5B9BD5" w:themeColor="accent1"/>
      <w:sz w:val="24"/>
      <w:lang w:eastAsia="sk-SK"/>
    </w:rPr>
  </w:style>
  <w:style w:type="paragraph" w:styleId="Nadpis4">
    <w:name w:val="heading 4"/>
    <w:basedOn w:val="Normlny"/>
    <w:next w:val="Normlny"/>
    <w:link w:val="Nadpis4Char"/>
    <w:uiPriority w:val="9"/>
    <w:unhideWhenUsed/>
    <w:qFormat/>
    <w:rsid w:val="007C0865"/>
    <w:pPr>
      <w:keepNext/>
      <w:keepLines/>
      <w:numPr>
        <w:ilvl w:val="3"/>
        <w:numId w:val="9"/>
      </w:numPr>
      <w:spacing w:after="120" w:line="240" w:lineRule="auto"/>
      <w:ind w:left="864"/>
      <w:jc w:val="both"/>
      <w:outlineLvl w:val="3"/>
    </w:pPr>
    <w:rPr>
      <w:rFonts w:ascii="Times New Roman" w:eastAsiaTheme="majorEastAsia" w:hAnsi="Times New Roman" w:cs="Times New Roman"/>
      <w:b/>
      <w:bCs/>
      <w:i/>
      <w:iCs/>
      <w:color w:val="5B9BD5" w:themeColor="accent1"/>
      <w:sz w:val="24"/>
      <w:szCs w:val="24"/>
      <w:lang w:eastAsia="sk-SK"/>
    </w:rPr>
  </w:style>
  <w:style w:type="paragraph" w:styleId="Nadpis5">
    <w:name w:val="heading 5"/>
    <w:basedOn w:val="Normlny"/>
    <w:next w:val="Normlny"/>
    <w:link w:val="Nadpis5Char"/>
    <w:uiPriority w:val="9"/>
    <w:unhideWhenUsed/>
    <w:qFormat/>
    <w:rsid w:val="007C0865"/>
    <w:pPr>
      <w:keepNext/>
      <w:keepLines/>
      <w:numPr>
        <w:ilvl w:val="4"/>
        <w:numId w:val="9"/>
      </w:numPr>
      <w:spacing w:before="200" w:after="0"/>
      <w:outlineLvl w:val="4"/>
    </w:pPr>
    <w:rPr>
      <w:rFonts w:ascii="Times New Roman" w:eastAsiaTheme="majorEastAsia" w:hAnsi="Times New Roman" w:cstheme="majorBidi"/>
      <w:b/>
      <w:color w:val="44546A" w:themeColor="text2"/>
      <w:lang w:eastAsia="sk-SK"/>
    </w:rPr>
  </w:style>
  <w:style w:type="paragraph" w:styleId="Nadpis6">
    <w:name w:val="heading 6"/>
    <w:basedOn w:val="Normlny"/>
    <w:next w:val="Normlny"/>
    <w:link w:val="Nadpis6Char"/>
    <w:uiPriority w:val="9"/>
    <w:unhideWhenUsed/>
    <w:qFormat/>
    <w:rsid w:val="007C0865"/>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lang w:eastAsia="sk-SK"/>
    </w:rPr>
  </w:style>
  <w:style w:type="paragraph" w:styleId="Nadpis7">
    <w:name w:val="heading 7"/>
    <w:basedOn w:val="Normlny"/>
    <w:next w:val="Normlny"/>
    <w:link w:val="Nadpis7Char"/>
    <w:uiPriority w:val="9"/>
    <w:unhideWhenUsed/>
    <w:qFormat/>
    <w:rsid w:val="007C0865"/>
    <w:pPr>
      <w:keepNext/>
      <w:keepLines/>
      <w:numPr>
        <w:ilvl w:val="6"/>
        <w:numId w:val="9"/>
      </w:numPr>
      <w:spacing w:before="200" w:after="0"/>
      <w:outlineLvl w:val="6"/>
    </w:pPr>
    <w:rPr>
      <w:rFonts w:asciiTheme="majorHAnsi" w:eastAsiaTheme="majorEastAsia" w:hAnsiTheme="majorHAnsi" w:cstheme="majorBidi"/>
      <w:i/>
      <w:iCs/>
      <w:color w:val="404040" w:themeColor="text1" w:themeTint="BF"/>
      <w:lang w:eastAsia="sk-SK"/>
    </w:rPr>
  </w:style>
  <w:style w:type="paragraph" w:styleId="Nadpis8">
    <w:name w:val="heading 8"/>
    <w:basedOn w:val="Normlny"/>
    <w:next w:val="Normlny"/>
    <w:link w:val="Nadpis8Char"/>
    <w:uiPriority w:val="9"/>
    <w:unhideWhenUsed/>
    <w:qFormat/>
    <w:rsid w:val="007C0865"/>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next w:val="Normlny"/>
    <w:link w:val="Nadpis9Char"/>
    <w:uiPriority w:val="9"/>
    <w:unhideWhenUsed/>
    <w:qFormat/>
    <w:rsid w:val="007C0865"/>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A44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4414"/>
  </w:style>
  <w:style w:type="paragraph" w:styleId="Pta">
    <w:name w:val="footer"/>
    <w:basedOn w:val="Normlny"/>
    <w:link w:val="PtaChar"/>
    <w:uiPriority w:val="99"/>
    <w:unhideWhenUsed/>
    <w:rsid w:val="004A4414"/>
    <w:pPr>
      <w:tabs>
        <w:tab w:val="center" w:pos="4536"/>
        <w:tab w:val="right" w:pos="9072"/>
      </w:tabs>
      <w:spacing w:after="0" w:line="240" w:lineRule="auto"/>
    </w:pPr>
  </w:style>
  <w:style w:type="character" w:customStyle="1" w:styleId="PtaChar">
    <w:name w:val="Päta Char"/>
    <w:basedOn w:val="Predvolenpsmoodseku"/>
    <w:link w:val="Pta"/>
    <w:uiPriority w:val="99"/>
    <w:rsid w:val="004A4414"/>
  </w:style>
  <w:style w:type="paragraph" w:styleId="Normlnywebov">
    <w:name w:val="Normal (Web)"/>
    <w:basedOn w:val="Normlny"/>
    <w:rsid w:val="004A4414"/>
    <w:pPr>
      <w:suppressAutoHyphens/>
      <w:autoSpaceDN w:val="0"/>
      <w:spacing w:before="280" w:after="280" w:line="240" w:lineRule="auto"/>
      <w:ind w:firstLine="257"/>
      <w:jc w:val="both"/>
      <w:textAlignment w:val="baseline"/>
    </w:pPr>
    <w:rPr>
      <w:rFonts w:ascii="Arial" w:eastAsia="Arial Unicode MS" w:hAnsi="Arial" w:cs="Arial"/>
      <w:kern w:val="3"/>
      <w:sz w:val="20"/>
      <w:szCs w:val="20"/>
      <w:lang w:eastAsia="zh-CN"/>
    </w:rPr>
  </w:style>
  <w:style w:type="paragraph" w:customStyle="1" w:styleId="Textbodyindent">
    <w:name w:val="Text body indent"/>
    <w:basedOn w:val="Normlny"/>
    <w:rsid w:val="004A4414"/>
    <w:pPr>
      <w:suppressAutoHyphens/>
      <w:autoSpaceDN w:val="0"/>
      <w:spacing w:after="0" w:line="240" w:lineRule="auto"/>
      <w:jc w:val="both"/>
      <w:textAlignment w:val="baseline"/>
    </w:pPr>
    <w:rPr>
      <w:rFonts w:ascii="Times New Roman" w:eastAsia="Arial Unicode MS" w:hAnsi="Times New Roman" w:cs="Times New Roman"/>
      <w:kern w:val="3"/>
      <w:lang w:eastAsia="zh-CN"/>
    </w:rPr>
  </w:style>
  <w:style w:type="character" w:styleId="Odkaznakomentr">
    <w:name w:val="annotation reference"/>
    <w:basedOn w:val="Predvolenpsmoodseku"/>
    <w:uiPriority w:val="99"/>
    <w:semiHidden/>
    <w:unhideWhenUsed/>
    <w:rsid w:val="004A4414"/>
    <w:rPr>
      <w:sz w:val="16"/>
      <w:szCs w:val="16"/>
    </w:rPr>
  </w:style>
  <w:style w:type="paragraph" w:styleId="Textkomentra">
    <w:name w:val="annotation text"/>
    <w:basedOn w:val="Normlny"/>
    <w:link w:val="TextkomentraChar"/>
    <w:unhideWhenUsed/>
    <w:qFormat/>
    <w:rsid w:val="004A4414"/>
    <w:pPr>
      <w:spacing w:line="240" w:lineRule="auto"/>
    </w:pPr>
    <w:rPr>
      <w:sz w:val="20"/>
      <w:szCs w:val="20"/>
    </w:rPr>
  </w:style>
  <w:style w:type="character" w:customStyle="1" w:styleId="TextkomentraChar">
    <w:name w:val="Text komentára Char"/>
    <w:basedOn w:val="Predvolenpsmoodseku"/>
    <w:link w:val="Textkomentra"/>
    <w:qFormat/>
    <w:rsid w:val="004A4414"/>
    <w:rPr>
      <w:sz w:val="20"/>
      <w:szCs w:val="20"/>
    </w:rPr>
  </w:style>
  <w:style w:type="paragraph" w:styleId="Predmetkomentra">
    <w:name w:val="annotation subject"/>
    <w:basedOn w:val="Textkomentra"/>
    <w:next w:val="Textkomentra"/>
    <w:link w:val="PredmetkomentraChar"/>
    <w:uiPriority w:val="99"/>
    <w:semiHidden/>
    <w:unhideWhenUsed/>
    <w:rsid w:val="004A4414"/>
    <w:rPr>
      <w:b/>
      <w:bCs/>
    </w:rPr>
  </w:style>
  <w:style w:type="character" w:customStyle="1" w:styleId="PredmetkomentraChar">
    <w:name w:val="Predmet komentára Char"/>
    <w:basedOn w:val="TextkomentraChar"/>
    <w:link w:val="Predmetkomentra"/>
    <w:uiPriority w:val="99"/>
    <w:semiHidden/>
    <w:rsid w:val="004A4414"/>
    <w:rPr>
      <w:b/>
      <w:bCs/>
      <w:sz w:val="20"/>
      <w:szCs w:val="20"/>
    </w:rPr>
  </w:style>
  <w:style w:type="paragraph" w:styleId="Textbubliny">
    <w:name w:val="Balloon Text"/>
    <w:basedOn w:val="Normlny"/>
    <w:link w:val="TextbublinyChar"/>
    <w:uiPriority w:val="99"/>
    <w:semiHidden/>
    <w:unhideWhenUsed/>
    <w:rsid w:val="004A44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A4414"/>
    <w:rPr>
      <w:rFonts w:ascii="Segoe UI" w:hAnsi="Segoe UI" w:cs="Segoe UI"/>
      <w:sz w:val="18"/>
      <w:szCs w:val="18"/>
    </w:rPr>
  </w:style>
  <w:style w:type="character" w:styleId="Zstupntext">
    <w:name w:val="Placeholder Text"/>
    <w:basedOn w:val="Predvolenpsmoodseku"/>
    <w:uiPriority w:val="99"/>
    <w:semiHidden/>
    <w:rsid w:val="004A4414"/>
    <w:rPr>
      <w:color w:val="808080"/>
    </w:rPr>
  </w:style>
  <w:style w:type="paragraph" w:customStyle="1" w:styleId="Standard">
    <w:name w:val="Standard"/>
    <w:qFormat/>
    <w:rsid w:val="004A441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BA446C"/>
    <w:rPr>
      <w:rFonts w:ascii="Arial" w:hAnsi="Arial" w:cs="Times New Roman"/>
      <w:color w:val="008000"/>
      <w:sz w:val="20"/>
      <w:u w:val="single"/>
    </w:rPr>
  </w:style>
  <w:style w:type="character" w:styleId="Hypertextovprepojenie">
    <w:name w:val="Hyperlink"/>
    <w:rsid w:val="00BA446C"/>
    <w:rPr>
      <w:color w:val="0000FF"/>
      <w:u w:val="single"/>
    </w:rPr>
  </w:style>
  <w:style w:type="table" w:styleId="Mriekatabuky">
    <w:name w:val="Table Grid"/>
    <w:basedOn w:val="Normlnatabuka"/>
    <w:uiPriority w:val="39"/>
    <w:rsid w:val="006C6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E77396"/>
    <w:pPr>
      <w:ind w:left="720"/>
      <w:contextualSpacing/>
    </w:pPr>
    <w:rPr>
      <w:rFonts w:ascii="Times New Roman" w:eastAsiaTheme="minorEastAsia" w:hAnsi="Times New Roman"/>
      <w:sz w:val="24"/>
      <w:lang w:eastAsia="sk-SK"/>
    </w:rPr>
  </w:style>
  <w:style w:type="character" w:customStyle="1" w:styleId="OdsekzoznamuChar">
    <w:name w:val="Odsek zoznamu Char"/>
    <w:aliases w:val="body Char,Odsek zoznamu2 Char"/>
    <w:basedOn w:val="Predvolenpsmoodseku"/>
    <w:link w:val="Odsekzoznamu"/>
    <w:uiPriority w:val="34"/>
    <w:qFormat/>
    <w:locked/>
    <w:rsid w:val="00E77396"/>
    <w:rPr>
      <w:rFonts w:ascii="Times New Roman" w:eastAsiaTheme="minorEastAsia" w:hAnsi="Times New Roman"/>
      <w:sz w:val="24"/>
      <w:lang w:eastAsia="sk-SK"/>
    </w:rPr>
  </w:style>
  <w:style w:type="table" w:customStyle="1" w:styleId="Mriekatabuky1">
    <w:name w:val="Mriežka tabuľky1"/>
    <w:basedOn w:val="Normlnatabuka"/>
    <w:next w:val="Mriekatabuky"/>
    <w:uiPriority w:val="39"/>
    <w:rsid w:val="00294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C0865"/>
    <w:rPr>
      <w:rFonts w:eastAsiaTheme="majorEastAsia" w:cs="Times New Roman"/>
      <w:b/>
      <w:bCs/>
      <w:color w:val="2E74B5" w:themeColor="accent1" w:themeShade="BF"/>
      <w:sz w:val="28"/>
      <w:szCs w:val="24"/>
      <w:lang w:eastAsia="sk-SK"/>
    </w:rPr>
  </w:style>
  <w:style w:type="character" w:customStyle="1" w:styleId="Nadpis2Char">
    <w:name w:val="Nadpis 2 Char"/>
    <w:basedOn w:val="Predvolenpsmoodseku"/>
    <w:link w:val="Nadpis2"/>
    <w:uiPriority w:val="9"/>
    <w:rsid w:val="007C0865"/>
    <w:rPr>
      <w:rFonts w:ascii="Times New Roman" w:eastAsiaTheme="majorEastAsia" w:hAnsi="Times New Roman" w:cstheme="majorBidi"/>
      <w:b/>
      <w:bCs/>
      <w:color w:val="5B9BD5" w:themeColor="accent1"/>
      <w:sz w:val="26"/>
      <w:szCs w:val="26"/>
      <w:lang w:eastAsia="sk-SK"/>
    </w:rPr>
  </w:style>
  <w:style w:type="character" w:customStyle="1" w:styleId="Nadpis3Char">
    <w:name w:val="Nadpis 3 Char"/>
    <w:basedOn w:val="Predvolenpsmoodseku"/>
    <w:link w:val="Nadpis3"/>
    <w:uiPriority w:val="9"/>
    <w:rsid w:val="007C0865"/>
    <w:rPr>
      <w:rFonts w:eastAsiaTheme="majorEastAsia" w:cstheme="majorBidi"/>
      <w:b/>
      <w:bCs/>
      <w:color w:val="5B9BD5" w:themeColor="accent1"/>
      <w:sz w:val="24"/>
      <w:lang w:eastAsia="sk-SK"/>
    </w:rPr>
  </w:style>
  <w:style w:type="character" w:customStyle="1" w:styleId="Nadpis4Char">
    <w:name w:val="Nadpis 4 Char"/>
    <w:basedOn w:val="Predvolenpsmoodseku"/>
    <w:link w:val="Nadpis4"/>
    <w:uiPriority w:val="9"/>
    <w:rsid w:val="007C0865"/>
    <w:rPr>
      <w:rFonts w:ascii="Times New Roman" w:eastAsiaTheme="majorEastAsia" w:hAnsi="Times New Roman" w:cs="Times New Roman"/>
      <w:b/>
      <w:bCs/>
      <w:i/>
      <w:iCs/>
      <w:color w:val="5B9BD5" w:themeColor="accent1"/>
      <w:sz w:val="24"/>
      <w:szCs w:val="24"/>
      <w:lang w:eastAsia="sk-SK"/>
    </w:rPr>
  </w:style>
  <w:style w:type="character" w:customStyle="1" w:styleId="Nadpis5Char">
    <w:name w:val="Nadpis 5 Char"/>
    <w:basedOn w:val="Predvolenpsmoodseku"/>
    <w:link w:val="Nadpis5"/>
    <w:uiPriority w:val="9"/>
    <w:rsid w:val="007C0865"/>
    <w:rPr>
      <w:rFonts w:ascii="Times New Roman" w:eastAsiaTheme="majorEastAsia" w:hAnsi="Times New Roman" w:cstheme="majorBidi"/>
      <w:b/>
      <w:color w:val="44546A" w:themeColor="text2"/>
      <w:lang w:eastAsia="sk-SK"/>
    </w:rPr>
  </w:style>
  <w:style w:type="character" w:customStyle="1" w:styleId="Nadpis6Char">
    <w:name w:val="Nadpis 6 Char"/>
    <w:basedOn w:val="Predvolenpsmoodseku"/>
    <w:link w:val="Nadpis6"/>
    <w:uiPriority w:val="9"/>
    <w:rsid w:val="007C0865"/>
    <w:rPr>
      <w:rFonts w:asciiTheme="majorHAnsi" w:eastAsiaTheme="majorEastAsia" w:hAnsiTheme="majorHAnsi" w:cstheme="majorBidi"/>
      <w:i/>
      <w:iCs/>
      <w:color w:val="1F4D78" w:themeColor="accent1" w:themeShade="7F"/>
      <w:lang w:eastAsia="sk-SK"/>
    </w:rPr>
  </w:style>
  <w:style w:type="character" w:customStyle="1" w:styleId="Nadpis7Char">
    <w:name w:val="Nadpis 7 Char"/>
    <w:basedOn w:val="Predvolenpsmoodseku"/>
    <w:link w:val="Nadpis7"/>
    <w:uiPriority w:val="9"/>
    <w:rsid w:val="007C0865"/>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rsid w:val="007C0865"/>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rsid w:val="007C0865"/>
    <w:rPr>
      <w:rFonts w:asciiTheme="majorHAnsi" w:eastAsiaTheme="majorEastAsia" w:hAnsiTheme="majorHAnsi" w:cstheme="majorBidi"/>
      <w:i/>
      <w:iCs/>
      <w:color w:val="404040" w:themeColor="text1" w:themeTint="BF"/>
      <w:sz w:val="20"/>
      <w:szCs w:val="20"/>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CE4363"/>
    <w:pPr>
      <w:spacing w:after="0" w:line="240" w:lineRule="auto"/>
    </w:pPr>
    <w:rPr>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qFormat/>
    <w:rsid w:val="00CE4363"/>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nhideWhenUsed/>
    <w:qFormat/>
    <w:rsid w:val="00CE4363"/>
    <w:rPr>
      <w:vertAlign w:val="superscript"/>
    </w:rPr>
  </w:style>
  <w:style w:type="paragraph" w:customStyle="1" w:styleId="Char2">
    <w:name w:val="Char2"/>
    <w:basedOn w:val="Normlny"/>
    <w:link w:val="Odkaznapoznmkupodiarou"/>
    <w:qFormat/>
    <w:rsid w:val="00CE4363"/>
    <w:pPr>
      <w:spacing w:after="160" w:line="240" w:lineRule="exact"/>
    </w:pPr>
    <w:rPr>
      <w:vertAlign w:val="superscript"/>
    </w:rPr>
  </w:style>
  <w:style w:type="paragraph" w:styleId="Obsah1">
    <w:name w:val="toc 1"/>
    <w:basedOn w:val="Normlny"/>
    <w:next w:val="Normlny"/>
    <w:autoRedefine/>
    <w:uiPriority w:val="39"/>
    <w:unhideWhenUsed/>
    <w:rsid w:val="00A33062"/>
    <w:pPr>
      <w:tabs>
        <w:tab w:val="left" w:pos="567"/>
        <w:tab w:val="right" w:leader="dot" w:pos="9060"/>
      </w:tabs>
      <w:spacing w:after="0" w:line="360" w:lineRule="atLeast"/>
      <w:ind w:left="567" w:hanging="567"/>
    </w:pPr>
    <w:rPr>
      <w:b/>
      <w:sz w:val="24"/>
      <w:szCs w:val="24"/>
    </w:rPr>
  </w:style>
  <w:style w:type="character" w:styleId="Zvraznenie">
    <w:name w:val="Emphasis"/>
    <w:uiPriority w:val="20"/>
    <w:qFormat/>
    <w:rsid w:val="007A0495"/>
    <w:rPr>
      <w:i/>
      <w:iCs/>
    </w:rPr>
  </w:style>
  <w:style w:type="paragraph" w:styleId="Revzia">
    <w:name w:val="Revision"/>
    <w:hidden/>
    <w:uiPriority w:val="99"/>
    <w:semiHidden/>
    <w:rsid w:val="00823C9F"/>
    <w:pPr>
      <w:spacing w:after="0" w:line="240" w:lineRule="auto"/>
    </w:pPr>
  </w:style>
  <w:style w:type="character" w:customStyle="1" w:styleId="apple-converted-space">
    <w:name w:val="apple-converted-space"/>
    <w:basedOn w:val="Predvolenpsmoodseku"/>
    <w:rsid w:val="0098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a.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Všeobecné"/>
          <w:gallery w:val="placeholder"/>
        </w:category>
        <w:types>
          <w:type w:val="bbPlcHdr"/>
        </w:types>
        <w:behaviors>
          <w:behavior w:val="content"/>
        </w:behaviors>
        <w:guid w:val="{2D1BF646-6868-4A6D-AC19-F3E622D0B9DA}"/>
      </w:docPartPr>
      <w:docPartBody>
        <w:p w:rsidR="00BD0879" w:rsidRDefault="00BD0879">
          <w:r w:rsidRPr="00B35DE0">
            <w:rPr>
              <w:rStyle w:val="Zstupntext"/>
            </w:rPr>
            <w:t>Kliknutím zadáte dátum.</w:t>
          </w:r>
        </w:p>
      </w:docPartBody>
    </w:docPart>
    <w:docPart>
      <w:docPartPr>
        <w:name w:val="48C2B96793BB4FECAA96F485074F8E64"/>
        <w:category>
          <w:name w:val="Všeobecné"/>
          <w:gallery w:val="placeholder"/>
        </w:category>
        <w:types>
          <w:type w:val="bbPlcHdr"/>
        </w:types>
        <w:behaviors>
          <w:behavior w:val="content"/>
        </w:behaviors>
        <w:guid w:val="{A24871A8-9F2C-4784-BFD7-D0CEC1130666}"/>
      </w:docPartPr>
      <w:docPartBody>
        <w:p w:rsidR="00BD0879" w:rsidRDefault="00BD0879" w:rsidP="00BD0879">
          <w:pPr>
            <w:pStyle w:val="48C2B96793BB4FECAA96F485074F8E64"/>
          </w:pPr>
          <w:r w:rsidRPr="00B35DE0">
            <w:rPr>
              <w:rStyle w:val="Zstupntext"/>
            </w:rPr>
            <w:t>Kliknutím zadáte dátum.</w:t>
          </w:r>
        </w:p>
      </w:docPartBody>
    </w:docPart>
    <w:docPart>
      <w:docPartPr>
        <w:name w:val="31C5FB37234F4222876E8D6F67DFA528"/>
        <w:category>
          <w:name w:val="Všeobecné"/>
          <w:gallery w:val="placeholder"/>
        </w:category>
        <w:types>
          <w:type w:val="bbPlcHdr"/>
        </w:types>
        <w:behaviors>
          <w:behavior w:val="content"/>
        </w:behaviors>
        <w:guid w:val="{888A3C90-F1E1-4F2E-A64A-6C7B30C77EBC}"/>
      </w:docPartPr>
      <w:docPartBody>
        <w:p w:rsidR="00846339" w:rsidRDefault="00197884" w:rsidP="00197884">
          <w:pPr>
            <w:pStyle w:val="31C5FB37234F4222876E8D6F67DFA528"/>
          </w:pPr>
          <w:r w:rsidRPr="00B35DE0">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79"/>
    <w:rsid w:val="00020A81"/>
    <w:rsid w:val="0008369D"/>
    <w:rsid w:val="00197884"/>
    <w:rsid w:val="00242601"/>
    <w:rsid w:val="002443CC"/>
    <w:rsid w:val="003241DF"/>
    <w:rsid w:val="00330667"/>
    <w:rsid w:val="0040474B"/>
    <w:rsid w:val="004371E1"/>
    <w:rsid w:val="005D67AA"/>
    <w:rsid w:val="0067379B"/>
    <w:rsid w:val="00846339"/>
    <w:rsid w:val="008D3CF2"/>
    <w:rsid w:val="00AA1BF1"/>
    <w:rsid w:val="00B50A9E"/>
    <w:rsid w:val="00B759D3"/>
    <w:rsid w:val="00BC5D92"/>
    <w:rsid w:val="00BD0879"/>
    <w:rsid w:val="00BD1481"/>
    <w:rsid w:val="00D43100"/>
    <w:rsid w:val="00D85DF4"/>
    <w:rsid w:val="00E12E11"/>
    <w:rsid w:val="00EE1CA8"/>
    <w:rsid w:val="00FF30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97884"/>
    <w:rPr>
      <w:color w:val="808080"/>
    </w:rPr>
  </w:style>
  <w:style w:type="paragraph" w:customStyle="1" w:styleId="48C2B96793BB4FECAA96F485074F8E64">
    <w:name w:val="48C2B96793BB4FECAA96F485074F8E64"/>
    <w:rsid w:val="00BD0879"/>
  </w:style>
  <w:style w:type="paragraph" w:customStyle="1" w:styleId="D0F19CBFEDCD4C3A9F7EF4E44B40CE28">
    <w:name w:val="D0F19CBFEDCD4C3A9F7EF4E44B40CE28"/>
    <w:rsid w:val="00BD0879"/>
  </w:style>
  <w:style w:type="paragraph" w:customStyle="1" w:styleId="3C8D5970D114423CAD7C47E0D5F0A186">
    <w:name w:val="3C8D5970D114423CAD7C47E0D5F0A186"/>
    <w:rsid w:val="00BD0879"/>
  </w:style>
  <w:style w:type="paragraph" w:customStyle="1" w:styleId="31C5FB37234F4222876E8D6F67DFA528">
    <w:name w:val="31C5FB37234F4222876E8D6F67DFA528"/>
    <w:rsid w:val="00197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3037E-261D-449F-BA9A-E868B133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7242</Words>
  <Characters>41282</Characters>
  <Application>Microsoft Office Word</Application>
  <DocSecurity>0</DocSecurity>
  <Lines>344</Lines>
  <Paragraphs>96</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48428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Kužma Emil</cp:lastModifiedBy>
  <cp:revision>6</cp:revision>
  <cp:lastPrinted>2017-05-02T14:05:00Z</cp:lastPrinted>
  <dcterms:created xsi:type="dcterms:W3CDTF">2017-05-05T08:53:00Z</dcterms:created>
  <dcterms:modified xsi:type="dcterms:W3CDTF">2017-05-05T11:34:00Z</dcterms:modified>
</cp:coreProperties>
</file>